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0FAF" w:rsidRPr="00FD0FAF" w:rsidRDefault="00FD0FAF" w:rsidP="00FD0FAF">
      <w:pPr>
        <w:widowControl w:val="0"/>
        <w:autoSpaceDE w:val="0"/>
        <w:autoSpaceDN w:val="0"/>
        <w:adjustRightInd w:val="0"/>
        <w:spacing w:before="120"/>
        <w:jc w:val="center"/>
        <w:rPr>
          <w:rFonts w:ascii="Arial" w:hAnsi="Arial" w:cs="Arial"/>
          <w:b/>
          <w:bCs/>
          <w:color w:val="0D0D0D"/>
          <w:szCs w:val="32"/>
        </w:rPr>
      </w:pPr>
      <w:r>
        <w:rPr>
          <w:rFonts w:ascii="Arial" w:hAnsi="Arial" w:cs="Arial"/>
          <w:b/>
          <w:bCs/>
          <w:color w:val="0D0D0D"/>
          <w:szCs w:val="32"/>
        </w:rPr>
        <w:t>HƯỚNG DẪN</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32"/>
        </w:rPr>
      </w:pPr>
      <w:r w:rsidRPr="00FD0FAF">
        <w:rPr>
          <w:rFonts w:ascii="Arial" w:hAnsi="Arial" w:cs="Arial"/>
          <w:bCs/>
          <w:color w:val="0D0D0D"/>
          <w:sz w:val="20"/>
          <w:szCs w:val="32"/>
        </w:rPr>
        <w:t>CHẨN ĐOÁN VÀ ĐIỀU TRỊ COVID-19</w:t>
      </w:r>
      <w:r w:rsidR="00B62866" w:rsidRPr="00FD0FAF">
        <w:rPr>
          <w:rFonts w:ascii="Arial" w:hAnsi="Arial" w:cs="Arial"/>
          <w:bCs/>
          <w:color w:val="0D0D0D"/>
          <w:sz w:val="20"/>
          <w:szCs w:val="32"/>
        </w:rPr>
        <w:br/>
      </w:r>
      <w:r w:rsidRPr="00FD0FAF">
        <w:rPr>
          <w:rFonts w:ascii="Arial" w:hAnsi="Arial" w:cs="Arial"/>
          <w:i/>
          <w:iCs/>
          <w:color w:val="0D0D0D"/>
          <w:sz w:val="20"/>
          <w:szCs w:val="32"/>
        </w:rPr>
        <w:t>(Ban hành kèm theo Quyết định số</w:t>
      </w:r>
      <w:r w:rsidR="00906242" w:rsidRPr="00FD0FAF">
        <w:rPr>
          <w:rFonts w:ascii="Arial" w:hAnsi="Arial" w:cs="Arial"/>
          <w:i/>
          <w:iCs/>
          <w:color w:val="0D0D0D"/>
          <w:sz w:val="20"/>
          <w:szCs w:val="32"/>
        </w:rPr>
        <w:t xml:space="preserve"> </w:t>
      </w:r>
      <w:r w:rsidR="00B62866" w:rsidRPr="00FD0FAF">
        <w:rPr>
          <w:rFonts w:ascii="Arial" w:hAnsi="Arial" w:cs="Arial"/>
          <w:i/>
          <w:iCs/>
          <w:color w:val="0D0D0D"/>
          <w:sz w:val="20"/>
          <w:szCs w:val="32"/>
        </w:rPr>
        <w:t>4689</w:t>
      </w:r>
      <w:r w:rsidRPr="00FD0FAF">
        <w:rPr>
          <w:rFonts w:ascii="Arial" w:hAnsi="Arial" w:cs="Arial"/>
          <w:i/>
          <w:iCs/>
          <w:color w:val="0D0D0D"/>
          <w:sz w:val="20"/>
          <w:szCs w:val="32"/>
        </w:rPr>
        <w:t>/QĐ-BYT</w:t>
      </w:r>
      <w:r w:rsidR="00B62866" w:rsidRPr="00FD0FAF">
        <w:rPr>
          <w:rFonts w:ascii="Arial" w:hAnsi="Arial" w:cs="Arial"/>
          <w:i/>
          <w:iCs/>
          <w:color w:val="0D0D0D"/>
          <w:sz w:val="20"/>
          <w:szCs w:val="32"/>
        </w:rPr>
        <w:t xml:space="preserve"> </w:t>
      </w:r>
      <w:r w:rsidRPr="00FD0FAF">
        <w:rPr>
          <w:rFonts w:ascii="Arial" w:hAnsi="Arial" w:cs="Arial"/>
          <w:i/>
          <w:iCs/>
          <w:color w:val="0D0D0D"/>
          <w:sz w:val="20"/>
          <w:szCs w:val="32"/>
        </w:rPr>
        <w:t>ngày</w:t>
      </w:r>
      <w:r w:rsidR="00B62866" w:rsidRPr="00FD0FAF">
        <w:rPr>
          <w:rFonts w:ascii="Arial" w:hAnsi="Arial" w:cs="Arial"/>
          <w:i/>
          <w:iCs/>
          <w:color w:val="0D0D0D"/>
          <w:sz w:val="20"/>
          <w:szCs w:val="32"/>
        </w:rPr>
        <w:t xml:space="preserve"> 06</w:t>
      </w:r>
      <w:r w:rsidR="00906242" w:rsidRPr="00FD0FAF">
        <w:rPr>
          <w:rFonts w:ascii="Arial" w:hAnsi="Arial" w:cs="Arial"/>
          <w:i/>
          <w:iCs/>
          <w:color w:val="0D0D0D"/>
          <w:sz w:val="20"/>
          <w:szCs w:val="32"/>
        </w:rPr>
        <w:t xml:space="preserve"> </w:t>
      </w:r>
      <w:r w:rsidRPr="00FD0FAF">
        <w:rPr>
          <w:rFonts w:ascii="Arial" w:hAnsi="Arial" w:cs="Arial"/>
          <w:i/>
          <w:iCs/>
          <w:color w:val="0D0D0D"/>
          <w:sz w:val="20"/>
          <w:szCs w:val="32"/>
        </w:rPr>
        <w:t>tháng</w:t>
      </w:r>
      <w:r w:rsidR="00B62866" w:rsidRPr="00FD0FAF">
        <w:rPr>
          <w:rFonts w:ascii="Arial" w:hAnsi="Arial" w:cs="Arial"/>
          <w:i/>
          <w:iCs/>
          <w:color w:val="0D0D0D"/>
          <w:sz w:val="20"/>
          <w:szCs w:val="32"/>
        </w:rPr>
        <w:t xml:space="preserve"> 10</w:t>
      </w:r>
      <w:r w:rsidR="00906242" w:rsidRPr="00FD0FAF">
        <w:rPr>
          <w:rFonts w:ascii="Arial" w:hAnsi="Arial" w:cs="Arial"/>
          <w:i/>
          <w:iCs/>
          <w:color w:val="0D0D0D"/>
          <w:sz w:val="20"/>
          <w:szCs w:val="32"/>
        </w:rPr>
        <w:t xml:space="preserve"> </w:t>
      </w:r>
      <w:r w:rsidRPr="00FD0FAF">
        <w:rPr>
          <w:rFonts w:ascii="Arial" w:hAnsi="Arial" w:cs="Arial"/>
          <w:i/>
          <w:iCs/>
          <w:color w:val="0D0D0D"/>
          <w:sz w:val="20"/>
          <w:szCs w:val="32"/>
        </w:rPr>
        <w:t>năm 2021)</w:t>
      </w:r>
    </w:p>
    <w:p w:rsidR="00B62866" w:rsidRPr="00FD0FAF" w:rsidRDefault="00B62866" w:rsidP="00FD0FAF">
      <w:pPr>
        <w:widowControl w:val="0"/>
        <w:autoSpaceDE w:val="0"/>
        <w:autoSpaceDN w:val="0"/>
        <w:adjustRightInd w:val="0"/>
        <w:spacing w:before="120"/>
        <w:jc w:val="center"/>
        <w:rPr>
          <w:rFonts w:ascii="Arial" w:hAnsi="Arial" w:cs="Arial"/>
          <w:b/>
          <w:bCs/>
          <w:color w:val="0D0D0D"/>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DANH SÁCH BAN BIÊN SOẠN</w:t>
      </w:r>
    </w:p>
    <w:p w:rsidR="00ED367E" w:rsidRPr="00FD0FAF" w:rsidRDefault="00906242"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D0D0D"/>
          <w:sz w:val="20"/>
          <w:szCs w:val="28"/>
        </w:rPr>
        <w:t xml:space="preserve"> </w:t>
      </w:r>
      <w:r w:rsidR="00ED367E" w:rsidRPr="00FD0FAF">
        <w:rPr>
          <w:rFonts w:ascii="Arial" w:hAnsi="Arial" w:cs="Arial"/>
          <w:b/>
          <w:bCs/>
          <w:color w:val="0D0D0D"/>
          <w:sz w:val="20"/>
          <w:szCs w:val="28"/>
        </w:rPr>
        <w:t>“HƯỚNG DẪN CHẨN ĐOÁN VÀ ĐIỀU TRỊ COVID-19</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1E0" w:firstRow="1" w:lastRow="1" w:firstColumn="1" w:lastColumn="1" w:noHBand="0" w:noVBand="0"/>
      </w:tblPr>
      <w:tblGrid>
        <w:gridCol w:w="3720"/>
        <w:gridCol w:w="4920"/>
      </w:tblGrid>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00000"/>
                <w:sz w:val="20"/>
              </w:rPr>
              <w:t>Chỉ đạo biên soạn</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b/>
                <w:bCs/>
                <w:color w:val="000000"/>
                <w:sz w:val="20"/>
              </w:rPr>
            </w:pP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Nguyễn Trường Sơn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b/>
                <w:bCs/>
                <w:color w:val="000000"/>
                <w:sz w:val="20"/>
              </w:rPr>
            </w:pPr>
            <w:r w:rsidRPr="00FD0FAF">
              <w:rPr>
                <w:rFonts w:ascii="Arial" w:hAnsi="Arial" w:cs="Arial"/>
                <w:color w:val="000000"/>
                <w:sz w:val="20"/>
              </w:rPr>
              <w:t>Thứ trưởng Bộ Y tế</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00000"/>
                <w:sz w:val="20"/>
              </w:rPr>
              <w:t>Chủ biên</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b/>
                <w:bCs/>
                <w:color w:val="000000"/>
                <w:sz w:val="20"/>
              </w:rPr>
            </w:pP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Gs.Ts. Nguyễn Gia Bình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b/>
                <w:bCs/>
                <w:color w:val="000000"/>
                <w:sz w:val="20"/>
              </w:rPr>
            </w:pPr>
            <w:r w:rsidRPr="00FD0FAF">
              <w:rPr>
                <w:rFonts w:ascii="Arial" w:hAnsi="Arial" w:cs="Arial"/>
                <w:color w:val="000000"/>
                <w:sz w:val="20"/>
              </w:rPr>
              <w:t>Chủ tịch Hội Hồi sức cấp cứu và chống độc Việt Nam</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b/>
                <w:color w:val="000000"/>
                <w:sz w:val="20"/>
              </w:rPr>
            </w:pPr>
            <w:r w:rsidRPr="00FD0FAF">
              <w:rPr>
                <w:rFonts w:ascii="Arial" w:hAnsi="Arial" w:cs="Arial"/>
                <w:b/>
                <w:color w:val="000000"/>
                <w:sz w:val="20"/>
              </w:rPr>
              <w:t>Đồng chủ biên</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Lương Ngọc Khuê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Cục trưởng Cục Quản lý Khám, chữa bệnh - Bộ Y tế</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00000"/>
                <w:sz w:val="20"/>
              </w:rPr>
              <w:t>Tham gia biên soạn</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Gs.Ts. Nguyễn Văn Kính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Chủ tịch Hội truyền nhiễm Việt Nam, nguyên Giám đốc Bệnh viện Bệnh nhiệt đới TW</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Gs.Ts. Ngô Quý Châu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Chủ tịch Hội Hô hấp Việt Nam, Giám đốc chuyên môn Bệnh viện đa khoa Tâm Anh</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Gs.Ts. Trần Hữu Dàng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Chủ tịch Hội Nội tiết-Đái tháo đường Việt Nam</w:t>
            </w:r>
          </w:p>
        </w:tc>
      </w:tr>
      <w:tr w:rsidR="00767B0B" w:rsidRPr="00FD0FAF">
        <w:tc>
          <w:tcPr>
            <w:tcW w:w="2153" w:type="pct"/>
            <w:vAlign w:val="center"/>
          </w:tcPr>
          <w:p w:rsidR="00767B0B" w:rsidRPr="00FD0FAF" w:rsidRDefault="00767B0B" w:rsidP="00FD0FAF">
            <w:pPr>
              <w:spacing w:before="120"/>
            </w:pPr>
            <w:r w:rsidRPr="00FD0FAF">
              <w:rPr>
                <w:rFonts w:ascii="Arial" w:hAnsi="Arial" w:cs="Arial"/>
                <w:color w:val="000000"/>
                <w:sz w:val="20"/>
              </w:rPr>
              <w:t xml:space="preserve">Gs.Ts. Đỗ Quyết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Giám đốc Học viện Quân Y </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Phạm Thị Ngọc Thảo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Bệnh viện Chợ Rẫy</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Trọng Khoa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Cục trưởng, Cục Quản lý Khám, chữa bệnh</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Vương Ánh Dương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Cục trưởng, Cục Quản lý Khám, chữa bệnh</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Trần Đăng Khoa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Cục trưởng, Cục Quản lý Khám, chữa bệnh</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Nguyễn Ngô Quang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Cục trưởng Cục Khoa học và Đào tạo</w:t>
            </w:r>
          </w:p>
        </w:tc>
      </w:tr>
      <w:tr w:rsidR="00767B0B" w:rsidRPr="00FD0FAF">
        <w:tc>
          <w:tcPr>
            <w:tcW w:w="2153" w:type="pct"/>
            <w:vAlign w:val="center"/>
          </w:tcPr>
          <w:p w:rsidR="00767B0B" w:rsidRPr="00FD0FAF" w:rsidRDefault="00767B0B" w:rsidP="00FD0FAF">
            <w:pPr>
              <w:spacing w:before="120"/>
            </w:pPr>
            <w:r w:rsidRPr="00FD0FAF">
              <w:rPr>
                <w:rFonts w:ascii="Arial" w:hAnsi="Arial" w:cs="Arial"/>
                <w:color w:val="000000"/>
                <w:sz w:val="20"/>
              </w:rPr>
              <w:t xml:space="preserve">PGs.Ts. Lê Việt Dũng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Cục trưởng Cục Quản lý Dược</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Anh Tú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Vụ trưởng Vụ Trang thiết bị và Công trình Y tế</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Nguyễn Viết Nhung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Bệnh viện Phổi TW</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Trần Minh Điển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Bệnh viện Nhi TW</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Đào Xuân Cơ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Bệnh viện Bạch Mai</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BsCKII. Hoàng Thị Lan Hương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Bệnh viện đa khoa TW Huế</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Lê Đức Nhân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Bệnh viện Đà Nẵng</w:t>
            </w:r>
          </w:p>
        </w:tc>
      </w:tr>
      <w:tr w:rsidR="00767B0B" w:rsidRPr="00FD0FAF">
        <w:tc>
          <w:tcPr>
            <w:tcW w:w="2153" w:type="pct"/>
            <w:vAlign w:val="center"/>
          </w:tcPr>
          <w:p w:rsidR="00767B0B" w:rsidRPr="00FD0FAF" w:rsidRDefault="00767B0B" w:rsidP="00FD0FAF">
            <w:pPr>
              <w:spacing w:before="120"/>
            </w:pPr>
            <w:r w:rsidRPr="00FD0FAF">
              <w:rPr>
                <w:rFonts w:ascii="Arial" w:hAnsi="Arial" w:cs="Arial"/>
                <w:color w:val="000000"/>
                <w:sz w:val="20"/>
              </w:rPr>
              <w:t xml:space="preserve">Ts. Nguyễn Văn Vĩnh Châu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Sở Y tế TPHCM</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Nguyễn Thanh Xuân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Bệnh viện đa khoa TW Huế</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BsCKII. Nguyễn Trung Cấp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Bệnh viện Bệnh nhiệt đới TW</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BsCKII.Nguyễn Thanh Trường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Bệnh viện Nhiệt đới TPHCM</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BsCKII. Nguyễn Minh Tiến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Bệnh viện Nhi đồng TPHCM</w:t>
            </w:r>
          </w:p>
        </w:tc>
      </w:tr>
      <w:tr w:rsidR="00767B0B" w:rsidRPr="00FD0FAF">
        <w:tc>
          <w:tcPr>
            <w:tcW w:w="2153" w:type="pct"/>
            <w:vAlign w:val="center"/>
          </w:tcPr>
          <w:p w:rsidR="00767B0B" w:rsidRPr="00FD0FAF" w:rsidRDefault="00767B0B" w:rsidP="00FD0FAF">
            <w:pPr>
              <w:spacing w:before="120"/>
            </w:pPr>
            <w:r w:rsidRPr="00FD0FAF">
              <w:rPr>
                <w:rFonts w:ascii="Arial" w:hAnsi="Arial" w:cs="Arial"/>
                <w:color w:val="000000"/>
                <w:sz w:val="20"/>
              </w:rPr>
              <w:t xml:space="preserve">BsCKII. Nguyễn Hồng Hà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Chủ tịch Hội truyền nhiễm Việt Nam, nguyên Phó Giám đốc Bệnh viện Bệnh nhiệt đới TW</w:t>
            </w:r>
          </w:p>
        </w:tc>
      </w:tr>
      <w:tr w:rsidR="00767B0B" w:rsidRPr="00FD0FAF">
        <w:tc>
          <w:tcPr>
            <w:tcW w:w="2153"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Thị Thanh Ngọc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phòng phụ trách phòng Nghiệp vụ - Thanh tra - Bảo vệ sức khỏa cán bộ, Cục Quản lý Khám, chữa bệnh</w:t>
            </w:r>
          </w:p>
        </w:tc>
      </w:tr>
      <w:tr w:rsidR="00767B0B" w:rsidRPr="00FD0FAF">
        <w:tc>
          <w:tcPr>
            <w:tcW w:w="2153" w:type="pct"/>
            <w:vAlign w:val="center"/>
          </w:tcPr>
          <w:p w:rsidR="00767B0B" w:rsidRPr="00FD0FAF" w:rsidRDefault="00767B0B" w:rsidP="00FD0FAF">
            <w:pPr>
              <w:spacing w:before="120"/>
              <w:rPr>
                <w:rFonts w:ascii="Arial" w:hAnsi="Arial" w:cs="Arial"/>
                <w:color w:val="000000"/>
                <w:sz w:val="20"/>
              </w:rPr>
            </w:pPr>
            <w:r w:rsidRPr="00FD0FAF">
              <w:rPr>
                <w:rFonts w:ascii="Arial" w:hAnsi="Arial" w:cs="Arial"/>
                <w:color w:val="000000"/>
                <w:sz w:val="20"/>
              </w:rPr>
              <w:t xml:space="preserve">Ths. Hà Thị Kim Phượng </w:t>
            </w:r>
          </w:p>
        </w:tc>
        <w:tc>
          <w:tcPr>
            <w:tcW w:w="2847" w:type="pct"/>
            <w:vAlign w:val="center"/>
          </w:tcPr>
          <w:p w:rsidR="00767B0B" w:rsidRPr="00FD0FAF" w:rsidRDefault="00767B0B"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phòng Điều dưỡng - Dinh dưỡng và Kiểm soát nhiễm khuẩn, Cục Quản lý Khám, chữa bệnh</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Trương Lê Vân Ngọc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phòng Nghiệp vụ - Thanh tra - Bảo vệ sức khỏe cán bộ</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Võ Thị Nhị Hà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phòng Quản lý nghiên cứu TNLS và Sản phẩm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Lê Kim Dung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chính phòng Nghiệp vụ - Thanh tra - Bảo vệ sức khỏe cán bộ</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Hà Thanh Sơn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phòng Điều dưỡng - Dinh dưỡng và Kiểm soát nhiễm khuẩn</w:t>
            </w:r>
          </w:p>
        </w:tc>
      </w:tr>
      <w:tr w:rsidR="00193061" w:rsidRPr="00FD0FAF">
        <w:tc>
          <w:tcPr>
            <w:tcW w:w="2153" w:type="pct"/>
            <w:vAlign w:val="center"/>
          </w:tcPr>
          <w:p w:rsidR="00193061" w:rsidRPr="00FD0FAF" w:rsidRDefault="00193061" w:rsidP="00FD0FAF">
            <w:pPr>
              <w:spacing w:before="120"/>
              <w:rPr>
                <w:rFonts w:ascii="Arial" w:hAnsi="Arial" w:cs="Arial"/>
                <w:color w:val="000000"/>
                <w:sz w:val="20"/>
              </w:rPr>
            </w:pPr>
            <w:r w:rsidRPr="00FD0FAF">
              <w:rPr>
                <w:rFonts w:ascii="Arial" w:hAnsi="Arial" w:cs="Arial"/>
                <w:color w:val="000000"/>
                <w:sz w:val="20"/>
              </w:rPr>
              <w:t xml:space="preserve">Ds. Vũ Thanh Bình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phòng Quản lý giá thuốc</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Trịnh Đức Nam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Vụ Trang thiết bị và Công trình y tế</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Nguyễn Văn Lâm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Truyền nhiễm Bệnh viện Nhi TW</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Tạ Anh Tuấn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Điều trị tích cực Nội khoa Bệnh viện Nhi TW</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Vũ Đăng Lưu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TT Điện quang Bệnh viện Bạch Mai-Chủ nhiệm Bộ môn Chẩn đoán hình ảnh Trường ĐHY Hà Nội</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PGs.Ts. Nguyễn Hoàng Anh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Trung tâm Quốc gia về Thông tin thuốc và Theo dõi phản ứng có hại của thuốc, Phó trưởng khoa Dược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Đỗ Duy Cường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Trung tâm Bệnh nhiệt đới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Võ Hồng Khôi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Thần kinh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Ts. Vũ Trường Khanh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Trung tâm Tiêu hóa-Gan mật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Nguyễn Quang Bảy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Nội tiết-Đái tháo đường Bệnh viện Bạch Mai</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PGs.Ts. Lương Tuấn Khanh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Trung tâm PHCN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Đỗ Ngọc Sơn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Trung tâm Cấp cứu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Đặng Quốc Tuấn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Phụ trách khoa Hồi sức tích cực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Nguyễn Doãn Phương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Viện trưởng Viện Sức khỏe Tâm thần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Vũ Đình Phú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Hồi sức tích cực Bệnh viện Bệnh nhiệt đới TW</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Ts. Nguyễn Văn Hảo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Cấp cứu - HSTC - Chống độc người lớn Bệnh viện Nhiệt đới TPHCM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Phan Thị Xuân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nguyên Trưởng khoa Hồi sức tích cực Bệnh viện Chợ Rẫy</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Lê Quốc Hùng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Bệnh nhiệt đới Bệnh viện Chợ Rẫy</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Nguyễn Phú Hương Lan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Xét nghiệm Bệnh viện Nhiệt đới TPHCM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Trương Dương Tiển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HSTC khu D Bệnh viện Chợ Rẫy</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BsCKII. Hà Sơn Bình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HSTC - Chống độc Bệnh viện Đà Nẵng</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BsCKII. Đặng Thế Uyên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Gây mê hồi sức Tim mạch Bệnh viện đa khoa TW Huế</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Nguyễn Tất Dũng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HSTC Bệnh viện đa khoa TW Huế</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Thanh Tuấn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phòng KHTH Bệnh viện Nhi đồng 1 TPHCM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Trần Thừa Nguyên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Nội tổng hợp Bệnh viện đa khoa TW Huế, Thư ký Hội Nội tiết - Đái thảo đường Việt Nam</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Ts. Trương Anh Thư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Kiểm soát nhiễm khuẩn Bệnh viện Bạch Mai</w:t>
            </w:r>
          </w:p>
        </w:tc>
      </w:tr>
      <w:tr w:rsidR="00193061" w:rsidRPr="00FD0FAF">
        <w:tc>
          <w:tcPr>
            <w:tcW w:w="2153" w:type="pct"/>
            <w:vAlign w:val="center"/>
          </w:tcPr>
          <w:p w:rsidR="00193061" w:rsidRPr="00FD0FAF" w:rsidRDefault="00193061" w:rsidP="00FD0FAF">
            <w:pPr>
              <w:spacing w:before="120"/>
              <w:rPr>
                <w:rFonts w:ascii="Arial" w:hAnsi="Arial" w:cs="Arial"/>
                <w:color w:val="000000"/>
                <w:sz w:val="20"/>
              </w:rPr>
            </w:pPr>
            <w:r w:rsidRPr="00FD0FAF">
              <w:rPr>
                <w:rFonts w:ascii="Arial" w:hAnsi="Arial" w:cs="Arial"/>
                <w:color w:val="000000"/>
                <w:sz w:val="20"/>
              </w:rPr>
              <w:t xml:space="preserve">PGs.Ts. Lê Thị Anh Thư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Chủ tịch Hội Kiểm soát nhiễm khuẩn TPHCM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Lưu Ngân Tâm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dinh dưỡng Bệnh viện Chợ Rẫy</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Trương Thái Phương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Vi sinh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Nguyễn Tuấn Tùng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Trung tâm Huyết học và Truyền máu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Trần Thanh Tùng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Huyết học Bệnh viện Chợ rẫy</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Ts. Lâm Tứ Trung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Giám đốc Bệnh viện Tâm thần Đà Nẵng</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Trần Kiều My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Đông cầm máu Viện Huyết học - Truyền máu TW</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Huỳnh Nghĩa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Bộ môn Huyết học Đại học Y-Dược TPHCM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Huỳnh Văn Mẫn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Ghép tế bào gốc Bệnh viện Truyền máu-Huyết học TPHCM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BsCKII. Trần Thanh Linh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Hồi sức tích cực Bệnh viện Chợ Rẫy</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Ts. Lê Thị Diễm Tuyết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cấp cứu Bệnh viện Tâm Anh</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PGs.Ts. Đỗ Đào Vũ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Trung tâm PHCN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Phạm Thế Thạch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khoa Hồi sức tích cực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Phương Anh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khoa Phục hồi chức năng Bệnh viện Phổi Trung ương</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Nguyễn Công Tấn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khoa Hồi sức tích cực Bệnh viện Bạch Mai</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Ts. Nguyễn Viết Quang Hiển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khoa Gây mê hồi sức Bệnh viện đa khoa TW Huế</w:t>
            </w:r>
          </w:p>
        </w:tc>
      </w:tr>
      <w:tr w:rsidR="00193061" w:rsidRPr="00FD0FAF">
        <w:tc>
          <w:tcPr>
            <w:tcW w:w="2153" w:type="pct"/>
            <w:vAlign w:val="center"/>
          </w:tcPr>
          <w:p w:rsidR="00193061" w:rsidRPr="00FD0FAF" w:rsidRDefault="00193061" w:rsidP="00FD0FAF">
            <w:pPr>
              <w:spacing w:before="120"/>
              <w:rPr>
                <w:rFonts w:ascii="Arial" w:hAnsi="Arial" w:cs="Arial"/>
                <w:color w:val="000000"/>
                <w:sz w:val="20"/>
              </w:rPr>
            </w:pPr>
            <w:r w:rsidRPr="00FD0FAF">
              <w:rPr>
                <w:rFonts w:ascii="Arial" w:hAnsi="Arial" w:cs="Arial"/>
                <w:color w:val="000000"/>
                <w:sz w:val="20"/>
              </w:rPr>
              <w:t xml:space="preserve">BsCKII. Nguyễn Thị Thế Thanh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Giám đốc Trung tâm Dinh dưỡng Lâm sàng Bệnh viện Bạch Mai</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Phan Hữu Phúc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khoa Hồi sức tích cực Bệnh viện Nhi TW</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Thân Mạnh Hùng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khoa Cấp cứu Bệnh viện Bệnh nhiệt đới TW</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Ts. Trần Văn Giang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khoa Vi rút, Ký sinh trùng Bệnh viện Bệnh nhiệt đới TW</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Thân Hà Ngọc Thể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Chủ tịch thường trực Hội Y học chăm sóc giảm nhẹ Việt Nam, Phó chủ nhiệm Bộ môn Chăm sóc giảm nhẹ Đại học Y Dược TP HCM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Dương Bích Thủy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khoa Cấp cứu - HSTC-Chống độc Bệnh viện Bệnh viện Nhiệt đới TPHCM</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Văn Đình Tráng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Phụ trách khoa xét nghiệm Bệnh viện Bệnh nhiệt đới TW</w:t>
            </w:r>
          </w:p>
        </w:tc>
      </w:tr>
      <w:tr w:rsidR="00193061" w:rsidRPr="00FD0FAF">
        <w:tc>
          <w:tcPr>
            <w:tcW w:w="2153"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BsCKI. Huỳnh Quang Đại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Khoa Hồi sức tích cực Bệnh viện Chợ Rẫy</w:t>
            </w:r>
          </w:p>
        </w:tc>
      </w:tr>
      <w:tr w:rsidR="00193061" w:rsidRPr="00FD0FAF">
        <w:tc>
          <w:tcPr>
            <w:tcW w:w="2153" w:type="pct"/>
            <w:vAlign w:val="center"/>
          </w:tcPr>
          <w:p w:rsidR="00193061" w:rsidRPr="00FD0FAF" w:rsidRDefault="00193061" w:rsidP="00FD0FAF">
            <w:pPr>
              <w:spacing w:before="120"/>
            </w:pPr>
            <w:r w:rsidRPr="00FD0FAF">
              <w:rPr>
                <w:rFonts w:ascii="Arial" w:hAnsi="Arial" w:cs="Arial"/>
                <w:color w:val="000000"/>
                <w:sz w:val="20"/>
              </w:rPr>
              <w:t xml:space="preserve">Ts. Bùi Văn Cường </w:t>
            </w:r>
          </w:p>
        </w:tc>
        <w:tc>
          <w:tcPr>
            <w:tcW w:w="2847" w:type="pct"/>
            <w:vAlign w:val="center"/>
          </w:tcPr>
          <w:p w:rsidR="00193061" w:rsidRPr="00FD0FAF" w:rsidRDefault="0019306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Khoa Hồi sức tích cực Bệnh viện Bạch Mai</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Trần Văn Oánh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phòng Điều dưỡng, Bệnh viện Hữu nghị Việt Đức</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ĐDCKI. Phan Cảnh Chương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phòng Điều dưỡng, Bệnh viện Trung ương Huế</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Thị Oanh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phòng Điều dưỡng Bệnh viện Chợ Rẫy</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Thị Bích Nga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phòng Điều dưỡng, Bệnh viện Phổi Trung ương</w:t>
            </w:r>
          </w:p>
        </w:tc>
      </w:tr>
      <w:tr w:rsidR="00E377F5" w:rsidRPr="00FD0FAF">
        <w:tc>
          <w:tcPr>
            <w:tcW w:w="2153" w:type="pct"/>
            <w:vAlign w:val="center"/>
          </w:tcPr>
          <w:p w:rsidR="00E377F5" w:rsidRPr="00FD0FAF" w:rsidRDefault="00E377F5" w:rsidP="00FD0FAF">
            <w:pPr>
              <w:spacing w:before="120"/>
            </w:pPr>
            <w:r w:rsidRPr="00FD0FAF">
              <w:rPr>
                <w:rFonts w:ascii="Arial" w:hAnsi="Arial" w:cs="Arial"/>
                <w:color w:val="000000"/>
                <w:sz w:val="20"/>
              </w:rPr>
              <w:t xml:space="preserve">Ths. Bùi Thị Hồng Ngọc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Trưởng phòng Điều dưỡng Bệnh viện Bệnh Nhiệt đới TPHCM</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Trần Thụy Khánh Linh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Phó Trưởng Khoa Điều dưỡng-Kĩ thuật Y, Trường đại học Y Dược, TP Hồ Chí Minh</w:t>
            </w:r>
          </w:p>
        </w:tc>
      </w:tr>
      <w:tr w:rsidR="00E377F5" w:rsidRPr="00FD0FAF">
        <w:tc>
          <w:tcPr>
            <w:tcW w:w="2153" w:type="pct"/>
            <w:vAlign w:val="center"/>
          </w:tcPr>
          <w:p w:rsidR="00E377F5" w:rsidRPr="00FD0FAF" w:rsidRDefault="00E377F5" w:rsidP="00FD0FAF">
            <w:pPr>
              <w:spacing w:before="120"/>
            </w:pPr>
            <w:r w:rsidRPr="00FD0FAF">
              <w:rPr>
                <w:rFonts w:ascii="Arial" w:hAnsi="Arial" w:cs="Arial"/>
                <w:color w:val="000000"/>
                <w:sz w:val="20"/>
              </w:rPr>
              <w:t xml:space="preserve">Ths. Trịnh Thế Anh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Khoa Hồi sức tích cực Bệnh viện Bạch Mai</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Tấn Hùng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Khoa Hồi sức tích cực Bệnh viện Đà Nẵng</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BsCKI. Hoàng Hữu Hiếu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Khoa Hồi sức tích cực Bệnh viện Đà Nẵng</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 Huỳnh Lê Thái Bão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Đại học Duy Tân</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Nguyễn Thị Thu Thảo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Trung Tâm Điện quang Bệnh viện Bạch Mai</w:t>
            </w:r>
          </w:p>
        </w:tc>
      </w:tr>
      <w:tr w:rsidR="00E377F5" w:rsidRPr="00FD0FAF">
        <w:tc>
          <w:tcPr>
            <w:tcW w:w="2153" w:type="pct"/>
            <w:vAlign w:val="center"/>
          </w:tcPr>
          <w:p w:rsidR="00E377F5" w:rsidRPr="00FD0FAF" w:rsidRDefault="00E377F5" w:rsidP="00FD0FAF">
            <w:pPr>
              <w:spacing w:before="120"/>
            </w:pPr>
            <w:r w:rsidRPr="00FD0FAF">
              <w:rPr>
                <w:rFonts w:ascii="Arial" w:hAnsi="Arial" w:cs="Arial"/>
                <w:color w:val="000000"/>
                <w:sz w:val="20"/>
              </w:rPr>
              <w:t xml:space="preserve">Ths.Ds. Đỗ Thị Hồng Gấm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Khoa Dược Bạch mai</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Hoàn Minh Hoàn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Điều dưỡng Trưởng khoa Hồi sức tích cực Bệnh viện Bạch Mai</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CNĐD.Đồng Nguyễn Phương Uyên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Điều dưỡng Bệnh viện Chợ Rẫy: Ủy viên;</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CNĐD. Hồ Thị Thi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Điều dưỡng khoa HSTC Bệnh viện Chợ Rẫy</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 Hà Thái Sơn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chính phòng Quản lý chất lượng-Chỉ đạo tuyến Cục Quản lý Khám, chữa bệnh</w:t>
            </w:r>
          </w:p>
        </w:tc>
      </w:tr>
      <w:tr w:rsidR="00E377F5" w:rsidRPr="00FD0FAF">
        <w:tc>
          <w:tcPr>
            <w:tcW w:w="2153" w:type="pct"/>
            <w:vAlign w:val="center"/>
          </w:tcPr>
          <w:p w:rsidR="00E377F5" w:rsidRPr="00FD0FAF" w:rsidRDefault="00E377F5" w:rsidP="00FD0FAF">
            <w:pPr>
              <w:spacing w:before="120"/>
            </w:pPr>
            <w:r w:rsidRPr="00FD0FAF">
              <w:rPr>
                <w:rFonts w:ascii="Arial" w:hAnsi="Arial" w:cs="Arial"/>
                <w:color w:val="000000"/>
                <w:sz w:val="20"/>
              </w:rPr>
              <w:t xml:space="preserve">Ths. Cao Đức Phương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chính phòng Nghiệp vụ - Thanh tra - Bảo vệ sức khỏe cán bộ, Cục Quản lý Khám, chữa bệnh</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Lê Văn Trụ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phòng Nghiệp vụ - Thanh tra và Bảo vệ sức khỏe cán bộ, Cục Quản lý Khám, chữa bệnh</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Bs. Nguyễn Hải Yến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phòng Nghiệp vụ - Thanh tra - Bảo vệ sức khỏe cán bộ, Cục Quản lý Khám, chữa bệnh</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CN. Hà Thị Thu Hằng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phòng Nghiệp vụ - Thanh tra - Bảo vệ sức khỏe cán bộ, Cục Quản lý Khám, chữa bệnh</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Trần Ninh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Cục Quản lý Khám, chữa bệnh</w:t>
            </w:r>
          </w:p>
        </w:tc>
      </w:tr>
      <w:tr w:rsidR="00E377F5" w:rsidRPr="00FD0FAF">
        <w:tc>
          <w:tcPr>
            <w:tcW w:w="2153" w:type="pct"/>
            <w:vAlign w:val="center"/>
          </w:tcPr>
          <w:p w:rsidR="00E377F5" w:rsidRPr="00FD0FAF" w:rsidRDefault="00E377F5" w:rsidP="00FD0FAF">
            <w:pPr>
              <w:spacing w:before="120"/>
              <w:rPr>
                <w:rFonts w:ascii="Arial" w:hAnsi="Arial" w:cs="Arial"/>
                <w:color w:val="000000"/>
                <w:sz w:val="20"/>
              </w:rPr>
            </w:pPr>
            <w:r w:rsidRPr="00FD0FAF">
              <w:rPr>
                <w:rFonts w:ascii="Arial" w:hAnsi="Arial" w:cs="Arial"/>
                <w:color w:val="000000"/>
                <w:sz w:val="20"/>
              </w:rPr>
              <w:t xml:space="preserve">Ths. Đoàn Quỳnh Anh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phòng Điều dưỡng-Dinh dưỡng và KSNK Cục Quản lý Khám, chữa bệnh</w:t>
            </w:r>
          </w:p>
        </w:tc>
      </w:tr>
      <w:tr w:rsidR="00E377F5" w:rsidRPr="00FD0FAF">
        <w:tc>
          <w:tcPr>
            <w:tcW w:w="2153" w:type="pct"/>
            <w:vAlign w:val="center"/>
          </w:tcPr>
          <w:p w:rsidR="00E377F5" w:rsidRPr="00FD0FAF" w:rsidRDefault="00E377F5" w:rsidP="00FD0FAF">
            <w:pPr>
              <w:spacing w:before="120"/>
              <w:rPr>
                <w:rFonts w:ascii="Arial" w:hAnsi="Arial" w:cs="Arial"/>
                <w:color w:val="000000"/>
                <w:sz w:val="20"/>
              </w:rPr>
            </w:pPr>
            <w:r w:rsidRPr="00FD0FAF">
              <w:rPr>
                <w:rFonts w:ascii="Arial" w:hAnsi="Arial" w:cs="Arial"/>
                <w:b/>
                <w:bCs/>
                <w:color w:val="000000"/>
                <w:sz w:val="20"/>
              </w:rPr>
              <w:t>Thư ký biên soạn</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Bùi Văn Cường Khoa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Hồi sức tích cực Bệnh viện Bạch Mai</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Ths. Cao Đức Phương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chính Phòng Nghiệp vụ - Thanh tra - Bảo vệ sức khỏe cán bộ, Cục Quản lý Khám, chữa bệnh</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Ds. Đỗ Thị Ngát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viên phòng Nghiệp vụ - Thanh tra - Bảo vệ sức khỏe cán bộ, Cục Quản lý Khám, chữa bệnh</w:t>
            </w:r>
          </w:p>
        </w:tc>
      </w:tr>
      <w:tr w:rsidR="00E377F5" w:rsidRPr="00FD0FAF">
        <w:tc>
          <w:tcPr>
            <w:tcW w:w="2153" w:type="pct"/>
            <w:vAlign w:val="center"/>
          </w:tcPr>
          <w:p w:rsidR="00E377F5" w:rsidRPr="00FD0FAF" w:rsidRDefault="00E377F5" w:rsidP="00FD0FAF">
            <w:pPr>
              <w:spacing w:before="120"/>
            </w:pPr>
            <w:r w:rsidRPr="00FD0FAF">
              <w:rPr>
                <w:rFonts w:ascii="Arial" w:hAnsi="Arial" w:cs="Arial"/>
                <w:color w:val="000000"/>
                <w:sz w:val="20"/>
              </w:rPr>
              <w:t xml:space="preserve">CN. Đỗ Thị Huyền Trang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Cục Quản lý Khám, chữa bệnh</w:t>
            </w:r>
          </w:p>
        </w:tc>
      </w:tr>
      <w:tr w:rsidR="00E377F5" w:rsidRPr="00FD0FAF">
        <w:tc>
          <w:tcPr>
            <w:tcW w:w="2153" w:type="pct"/>
            <w:vAlign w:val="center"/>
          </w:tcPr>
          <w:p w:rsidR="00E377F5" w:rsidRPr="00FD0FAF" w:rsidRDefault="00E377F5" w:rsidP="00FD0FAF">
            <w:pPr>
              <w:spacing w:before="120"/>
              <w:rPr>
                <w:rFonts w:ascii="Arial" w:hAnsi="Arial" w:cs="Arial"/>
                <w:color w:val="000000"/>
                <w:sz w:val="20"/>
              </w:rPr>
            </w:pPr>
            <w:r w:rsidRPr="00FD0FAF">
              <w:rPr>
                <w:rFonts w:ascii="Arial" w:hAnsi="Arial" w:cs="Arial"/>
                <w:b/>
                <w:bCs/>
                <w:color w:val="000000"/>
                <w:sz w:val="20"/>
              </w:rPr>
              <w:t>Nhóm chuyên gia tư vấn</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Lại Đức Trường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gia Tổ chức Y tế Thế Giới</w:t>
            </w:r>
          </w:p>
        </w:tc>
      </w:tr>
      <w:tr w:rsidR="00E377F5" w:rsidRPr="00FD0FAF">
        <w:tc>
          <w:tcPr>
            <w:tcW w:w="2153"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 xml:space="preserve">Ts. Vũ Quang Hiếu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gia Tổ chức Y tế Thế Giới</w:t>
            </w:r>
          </w:p>
        </w:tc>
      </w:tr>
      <w:tr w:rsidR="00E377F5" w:rsidRPr="00FD0FAF">
        <w:tc>
          <w:tcPr>
            <w:tcW w:w="2153" w:type="pct"/>
            <w:vAlign w:val="center"/>
          </w:tcPr>
          <w:p w:rsidR="00E377F5" w:rsidRPr="00FD0FAF" w:rsidRDefault="00E377F5" w:rsidP="00FD0FAF">
            <w:pPr>
              <w:spacing w:before="120"/>
            </w:pPr>
            <w:r w:rsidRPr="00FD0FAF">
              <w:rPr>
                <w:rFonts w:ascii="Arial" w:hAnsi="Arial" w:cs="Arial"/>
                <w:color w:val="000000"/>
                <w:sz w:val="20"/>
              </w:rPr>
              <w:t xml:space="preserve">Ts. Nguyễn Thị Mai Hiên </w:t>
            </w:r>
          </w:p>
        </w:tc>
        <w:tc>
          <w:tcPr>
            <w:tcW w:w="2847" w:type="pct"/>
            <w:vAlign w:val="center"/>
          </w:tcPr>
          <w:p w:rsidR="00E377F5" w:rsidRPr="00FD0FAF" w:rsidRDefault="00E377F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rPr>
              <w:t>Chuyên gia Tâm lý lâm sàng</w:t>
            </w:r>
          </w:p>
        </w:tc>
      </w:tr>
    </w:tbl>
    <w:p w:rsidR="00767B0B" w:rsidRPr="00FD0FAF" w:rsidRDefault="00767B0B" w:rsidP="00FD0FAF">
      <w:pPr>
        <w:widowControl w:val="0"/>
        <w:autoSpaceDE w:val="0"/>
        <w:autoSpaceDN w:val="0"/>
        <w:adjustRightInd w:val="0"/>
        <w:spacing w:before="120"/>
        <w:rPr>
          <w:rFonts w:ascii="Arial" w:hAnsi="Arial" w:cs="Arial"/>
          <w:b/>
          <w:bCs/>
          <w:color w:val="000000"/>
          <w:sz w:val="20"/>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MỤC LỤC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DANH SÁCH BAN BIÊN SOẠN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MỤC LỤC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DANH MỤC KÝ HIỆU VÀ CHỮ VIẾT TẮT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DANH MỤC BẢNG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DANH MỤC HÌNH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DANH MỤC CÔNG THỨC TÍNH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I. ĐẠI CƯƠNG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II. CHẨN ĐOÁN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2.1. Trường hợp bệnh nghi ngờ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2.2. Trường hợp bệnh xác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III. TRIỆU CHỨNG LÂM SÀNG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3.1. Giai đoạn khởi phát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3.2. Giai đoạn toàn phát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3.3. Giai đoạn hồi phục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IV. CẬN LÂM SÀNG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4.1. Huyết học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4.2. Các xét nghiệm bilan viêm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4.3.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4.4. Các rối loạn thường gặp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4.5. X-quang phổi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4.6. Chụp CT-Scan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4.7. Siêu âm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4.8. Xét nghiệm Vi sinh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V. PHÂN LOẠI MỨC ĐỘ</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5.1. Mức độ nhẹ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5.2. Mức độ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5.3. Mức độ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5.4. Mức độ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VI. ĐIỀU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6.1. Tổng hợp nguyên tắc điều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6.2. Điều trị nguyên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6.3. Điều trị suy hô 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6.4. Điều trị suy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6.5. 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6.6. Điều trị corticoid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6.7. Điều trị chống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6.8. Điều trị bội nhiễm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6.9. Chỉ định lọc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6.10. Kiểm soát glucose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6.11.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6.12. Phục hồi chức năng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6.13. Tư vấn hỗ trợ, xử trí một số rối loạn tâm lý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6.14. Điều trị hỗ trợ khác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VII. XUẤT VIỆN VÀ DỰ PHÒNG LÂY NHIỄM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7.1. Tiêu chuẩn xuất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7.2. Theo dõi sau khi ra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7.3. Các biện pháp dự phòng lây nhiễm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VIII. MỘT SỐ HƯỚNG DẪN TỔ CHỨC THỰC HIỆN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8.1. Cấp cứu trước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8.2. Hướng dẫn xây dựng kế hoạch chăm sóc người bệnh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CÁC PHỤ LỤC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1. LỌC MÁU</w:t>
      </w:r>
    </w:p>
    <w:p w:rsidR="00AA2465" w:rsidRPr="00FD0FAF" w:rsidRDefault="00ED367E" w:rsidP="00FD0FAF">
      <w:pPr>
        <w:widowControl w:val="0"/>
        <w:autoSpaceDE w:val="0"/>
        <w:autoSpaceDN w:val="0"/>
        <w:adjustRightInd w:val="0"/>
        <w:spacing w:before="120"/>
        <w:rPr>
          <w:rFonts w:ascii="Arial" w:hAnsi="Arial" w:cs="Arial"/>
          <w:color w:val="0D0D0D"/>
          <w:sz w:val="20"/>
          <w:szCs w:val="28"/>
        </w:rPr>
      </w:pPr>
      <w:r w:rsidRPr="00FD0FAF">
        <w:rPr>
          <w:rFonts w:ascii="Arial" w:hAnsi="Arial" w:cs="Arial"/>
          <w:color w:val="0D0D0D"/>
          <w:sz w:val="20"/>
          <w:szCs w:val="28"/>
        </w:rPr>
        <w:t>PHỤ LỤC 2. CHỐNG ĐÔNG MÁU</w:t>
      </w:r>
    </w:p>
    <w:p w:rsidR="00AA2465" w:rsidRPr="00FD0FAF" w:rsidRDefault="00ED367E" w:rsidP="00FD0FAF">
      <w:pPr>
        <w:widowControl w:val="0"/>
        <w:autoSpaceDE w:val="0"/>
        <w:autoSpaceDN w:val="0"/>
        <w:adjustRightInd w:val="0"/>
        <w:spacing w:before="120"/>
        <w:rPr>
          <w:rFonts w:ascii="Arial" w:hAnsi="Arial" w:cs="Arial"/>
          <w:color w:val="0D0D0D"/>
          <w:sz w:val="20"/>
          <w:szCs w:val="28"/>
        </w:rPr>
      </w:pPr>
      <w:r w:rsidRPr="00FD0FAF">
        <w:rPr>
          <w:rFonts w:ascii="Arial" w:hAnsi="Arial" w:cs="Arial"/>
          <w:color w:val="0D0D0D"/>
          <w:sz w:val="20"/>
          <w:szCs w:val="28"/>
        </w:rPr>
        <w:t>PHỤ LỤC 3. 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4. HÔ 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4.1. QUY TRÌNH THỞ OXY CHO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4.2. QUY TRÌNH KỸ THUẬT HỖ TRỢ HÔ HẤP VỚI HỆ THỐNG OXY LƯU LƯỢNG</w:t>
      </w:r>
      <w:r w:rsidR="00906242" w:rsidRPr="00FD0FAF">
        <w:rPr>
          <w:rFonts w:ascii="Arial" w:hAnsi="Arial" w:cs="Arial"/>
          <w:color w:val="0D0D0D"/>
          <w:sz w:val="20"/>
          <w:szCs w:val="28"/>
        </w:rPr>
        <w:t xml:space="preserve"> </w:t>
      </w:r>
      <w:r w:rsidRPr="00FD0FAF">
        <w:rPr>
          <w:rFonts w:ascii="Arial" w:hAnsi="Arial" w:cs="Arial"/>
          <w:color w:val="0D0D0D"/>
          <w:sz w:val="20"/>
          <w:szCs w:val="28"/>
        </w:rPr>
        <w:t>CAO ĐƯỢC LÀM</w:t>
      </w:r>
      <w:r w:rsidR="00906242" w:rsidRPr="00FD0FAF">
        <w:rPr>
          <w:rFonts w:ascii="Arial" w:hAnsi="Arial" w:cs="Arial"/>
          <w:color w:val="0D0D0D"/>
          <w:sz w:val="20"/>
          <w:szCs w:val="28"/>
        </w:rPr>
        <w:t xml:space="preserve"> </w:t>
      </w:r>
      <w:r w:rsidRPr="00FD0FAF">
        <w:rPr>
          <w:rFonts w:ascii="Arial" w:hAnsi="Arial" w:cs="Arial"/>
          <w:color w:val="0D0D0D"/>
          <w:sz w:val="20"/>
          <w:szCs w:val="28"/>
        </w:rPr>
        <w:t>ẤM VÀ ẨM QUA</w:t>
      </w:r>
      <w:r w:rsidR="00906242" w:rsidRPr="00FD0FAF">
        <w:rPr>
          <w:rFonts w:ascii="Arial" w:hAnsi="Arial" w:cs="Arial"/>
          <w:color w:val="0D0D0D"/>
          <w:sz w:val="20"/>
          <w:szCs w:val="28"/>
        </w:rPr>
        <w:t xml:space="preserve"> </w:t>
      </w:r>
      <w:r w:rsidRPr="00FD0FAF">
        <w:rPr>
          <w:rFonts w:ascii="Arial" w:hAnsi="Arial" w:cs="Arial"/>
          <w:color w:val="0D0D0D"/>
          <w:sz w:val="20"/>
          <w:szCs w:val="28"/>
        </w:rPr>
        <w:t>CANUYN</w:t>
      </w:r>
      <w:r w:rsidR="00906242" w:rsidRPr="00FD0FAF">
        <w:rPr>
          <w:rFonts w:ascii="Arial" w:hAnsi="Arial" w:cs="Arial"/>
          <w:color w:val="0D0D0D"/>
          <w:sz w:val="20"/>
          <w:szCs w:val="28"/>
        </w:rPr>
        <w:t xml:space="preserve"> </w:t>
      </w:r>
      <w:r w:rsidRPr="00FD0FAF">
        <w:rPr>
          <w:rFonts w:ascii="Arial" w:hAnsi="Arial" w:cs="Arial"/>
          <w:color w:val="0D0D0D"/>
          <w:sz w:val="20"/>
          <w:szCs w:val="28"/>
        </w:rPr>
        <w:t>MŨI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4.3: QUY TRÌNH NẰM SẤP Ở BỆNH NHÂN COVID-19 CHƯA THỞ</w:t>
      </w:r>
      <w:r w:rsidR="00AA2465" w:rsidRPr="00FD0FAF">
        <w:rPr>
          <w:rFonts w:ascii="Arial" w:hAnsi="Arial" w:cs="Arial"/>
          <w:color w:val="0D0D0D"/>
          <w:sz w:val="20"/>
          <w:szCs w:val="28"/>
        </w:rPr>
        <w:t xml:space="preserve"> </w:t>
      </w:r>
      <w:r w:rsidRPr="00FD0FAF">
        <w:rPr>
          <w:rFonts w:ascii="Arial" w:hAnsi="Arial" w:cs="Arial"/>
          <w:color w:val="0D0D0D"/>
          <w:sz w:val="20"/>
          <w:szCs w:val="28"/>
        </w:rPr>
        <w:t xml:space="preserve">MÁY XÂM NHẬP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4.4: QUY TRÌNH KỸ THUẬT HUY ĐỘNG PHẾ NANG BẰNG</w:t>
      </w:r>
      <w:r w:rsidR="00AA2465" w:rsidRPr="00FD0FAF">
        <w:rPr>
          <w:rFonts w:ascii="Arial" w:hAnsi="Arial" w:cs="Arial"/>
          <w:color w:val="0D0D0D"/>
          <w:sz w:val="20"/>
          <w:szCs w:val="28"/>
        </w:rPr>
        <w:t xml:space="preserve"> </w:t>
      </w:r>
      <w:r w:rsidRPr="00FD0FAF">
        <w:rPr>
          <w:rFonts w:ascii="Arial" w:hAnsi="Arial" w:cs="Arial"/>
          <w:color w:val="0D0D0D"/>
          <w:sz w:val="20"/>
          <w:szCs w:val="28"/>
        </w:rPr>
        <w:t>PHƯƠNG THỨC CPAP 40 CMH2O TRONG 40 GIÂY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4.5: QUY TRÌNH KỸ THUẬT THÔNG KHÍ NHÂN TẠO KHÔNG XÂM NHẬP PHƯƠNG THỨC CPAP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4.6: QUY TRÌNH KỸ THUẬT THÔNG KHÍ NHÂN TẠO KHÔNG XÂM NHẬP PHƯƠNG THỨC BIPAP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PHỤ LỤC 4.7: QUY TRÌNH THÔNG KHÍ NHÂN TẠO XÂM NHẬP CHO BỆNH NHÂN COVID-19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PHỤ LỤC 5. KHÁNG SINH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PHỤ LỤC 6: CHẨN ĐOÁN HÌNH ẢNH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7: SỨC KHỎE TÂM THẦN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PHỤ LỤC 8: DINH DƯỠNG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PHỤ LỤC 9. LƯU ĐỒ CHĂM SÓC NGƯỜI BỆNH COVID-19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PHỤ LỤC 10: THANG ĐIỂM ĐÁNH GIÁ NGUY CƠ CHUYỂN ĐỘ NẶNG CỦA</w:t>
      </w:r>
      <w:r w:rsidR="00AA2465" w:rsidRPr="00FD0FAF">
        <w:rPr>
          <w:rFonts w:ascii="Arial" w:hAnsi="Arial" w:cs="Arial"/>
          <w:color w:val="0D0D0D"/>
          <w:sz w:val="20"/>
          <w:szCs w:val="28"/>
        </w:rPr>
        <w:t xml:space="preserve"> </w:t>
      </w:r>
      <w:r w:rsidRPr="00FD0FAF">
        <w:rPr>
          <w:rFonts w:ascii="Arial" w:hAnsi="Arial" w:cs="Arial"/>
          <w:color w:val="0D0D0D"/>
          <w:sz w:val="20"/>
          <w:szCs w:val="28"/>
        </w:rPr>
        <w:t>NGƯỜI BỆNH COVID-19 VÀ KẾ HOẠCH CHĂM SÓC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DANH MỤC KÝ HIỆU VÀ CHỮ VIẾT TẮT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882"/>
        <w:gridCol w:w="2879"/>
        <w:gridCol w:w="2879"/>
      </w:tblGrid>
      <w:tr w:rsidR="00AA2465" w:rsidRPr="00FD0FAF">
        <w:tc>
          <w:tcPr>
            <w:tcW w:w="1668" w:type="pct"/>
            <w:vAlign w:val="center"/>
          </w:tcPr>
          <w:p w:rsidR="00AA2465" w:rsidRPr="00FD0FAF" w:rsidRDefault="00AA2465"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color w:val="000000"/>
                <w:sz w:val="20"/>
                <w:szCs w:val="28"/>
              </w:rPr>
              <w:t>Ký hiệu</w:t>
            </w:r>
          </w:p>
        </w:tc>
        <w:tc>
          <w:tcPr>
            <w:tcW w:w="1666" w:type="pct"/>
            <w:vAlign w:val="center"/>
          </w:tcPr>
          <w:p w:rsidR="00AA2465" w:rsidRPr="00FD0FAF" w:rsidRDefault="00AA2465"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Tiếng Anh</w:t>
            </w:r>
          </w:p>
        </w:tc>
        <w:tc>
          <w:tcPr>
            <w:tcW w:w="1666" w:type="pct"/>
            <w:vAlign w:val="center"/>
          </w:tcPr>
          <w:p w:rsidR="00AA2465" w:rsidRPr="00FD0FAF" w:rsidRDefault="00AA2465"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Giải thích</w:t>
            </w:r>
          </w:p>
        </w:tc>
      </w:tr>
      <w:tr w:rsidR="00AA2465" w:rsidRPr="00FD0FAF">
        <w:tc>
          <w:tcPr>
            <w:tcW w:w="1668" w:type="pct"/>
            <w:vAlign w:val="center"/>
          </w:tcPr>
          <w:p w:rsidR="00AA2465" w:rsidRPr="00FD0FAF" w:rsidRDefault="00312FFA"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ARDS</w:t>
            </w:r>
          </w:p>
        </w:tc>
        <w:tc>
          <w:tcPr>
            <w:tcW w:w="1666" w:type="pct"/>
            <w:vAlign w:val="center"/>
          </w:tcPr>
          <w:p w:rsidR="00AA2465" w:rsidRPr="00FD0FAF" w:rsidRDefault="00312FFA"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Acute respiratory distress syndrome</w:t>
            </w:r>
          </w:p>
        </w:tc>
        <w:tc>
          <w:tcPr>
            <w:tcW w:w="1666" w:type="pct"/>
            <w:vAlign w:val="center"/>
          </w:tcPr>
          <w:p w:rsidR="00AA2465" w:rsidRPr="00FD0FAF" w:rsidRDefault="00312FFA"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Hội chứng suy hô hấp cấp tiến triển</w:t>
            </w:r>
          </w:p>
        </w:tc>
      </w:tr>
      <w:tr w:rsidR="00AA2465" w:rsidRPr="00FD0FAF">
        <w:tc>
          <w:tcPr>
            <w:tcW w:w="1668" w:type="pct"/>
            <w:vAlign w:val="center"/>
          </w:tcPr>
          <w:p w:rsidR="00AA2465" w:rsidRPr="00FD0FAF" w:rsidRDefault="00CE428B"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Bảng điểm MURRAY</w:t>
            </w:r>
          </w:p>
        </w:tc>
        <w:tc>
          <w:tcPr>
            <w:tcW w:w="1666" w:type="pct"/>
            <w:vAlign w:val="center"/>
          </w:tcPr>
          <w:p w:rsidR="00AA2465" w:rsidRPr="00FD0FAF" w:rsidRDefault="00CE428B"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The Murray Score for Acute Lung Injury</w:t>
            </w:r>
          </w:p>
        </w:tc>
        <w:tc>
          <w:tcPr>
            <w:tcW w:w="1666" w:type="pct"/>
            <w:vAlign w:val="center"/>
          </w:tcPr>
          <w:p w:rsidR="00AA2465" w:rsidRPr="00FD0FAF" w:rsidRDefault="00CE428B"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Thang đánh giá mức độ tổn thương phổi cấp</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sz w:val="20"/>
                <w:szCs w:val="28"/>
              </w:rPr>
              <w:t>Bảng điểm IMPROVE</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color w:val="000000"/>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sz w:val="20"/>
                <w:szCs w:val="28"/>
              </w:rPr>
              <w:t>Thang đánh giá nguy cơ chảy máu để lựa chọn biện pháp dự phòng huyết khối tĩnh mạch sâu</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BN</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color w:val="000000"/>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Bệnh nhân</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CDC</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Centers for Disease Control and Prevention</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Trung tâm kiểm soát và phòng ngừa bệnh tật</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CLVT</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color w:val="000000"/>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Chụp cắt lớp vi tính</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COVID-19</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sz w:val="20"/>
                <w:szCs w:val="28"/>
              </w:rPr>
              <w:t>Coronavirus disease 2019</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Viêm đường hô hấp cấp tính do chủng vi rút corona mới (SARS-CoV-2)</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CPAP</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Continuous positive airway pressure</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Kỹ thuật thở áp lực dương liên tục</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DD</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Dinh dưỡng</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HA</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Huyết áp</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HFNC</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Highflow nasal cannula</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Kỹ thuật oxy dòng cao qua canuyn mũi</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ICU</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Intensive care unit</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Khoa Hồi sức tích cực</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 xml:space="preserve">KS  </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Kháng sinh</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LMWH</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Low-molecular-weight heparin</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Heparin trọng lượng phân tử thấp</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LUSS</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Lung Ultrasound Scoring</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Thang điểm siêu âm phổi</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Phân loại CO-RADS</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Level of suspicion COVID-19 infection</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Phân loại mức độ nghi ngờ nhiễm COVID-19</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PNCT</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Phụ nữ có thai</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SDD</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Suy dinh dưỡng</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Thang DASS 21</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szCs w:val="28"/>
              </w:rPr>
            </w:pPr>
            <w:r w:rsidRPr="00FD0FAF">
              <w:rPr>
                <w:rFonts w:ascii="Arial" w:hAnsi="Arial" w:cs="Arial"/>
                <w:sz w:val="20"/>
                <w:szCs w:val="28"/>
              </w:rPr>
              <w:t>Thang đánh giá Trầm cảm-Lo âu - Căng thẳng</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Thang điểm TSS</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Total severity Score</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Đánh giá mức độ nghiêm trọng của tổn thương phổi</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Tiêu chuẩn HAS-BLED</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Tiêu chuẩn đánh giá nguy cơ chảy máu</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UFH</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Unfractionated Heparin</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Heparin không phân đoạn (Heparin thông thường)</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WHO</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World Health Organization</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Tổ chức Y tế Thế giới</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XN</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Xét nghiệm</w:t>
            </w:r>
          </w:p>
        </w:tc>
      </w:tr>
      <w:tr w:rsidR="00CE428B" w:rsidRPr="00FD0FAF">
        <w:tc>
          <w:tcPr>
            <w:tcW w:w="1668"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XQ</w:t>
            </w: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p>
        </w:tc>
        <w:tc>
          <w:tcPr>
            <w:tcW w:w="1666" w:type="pct"/>
            <w:vAlign w:val="center"/>
          </w:tcPr>
          <w:p w:rsidR="00CE428B" w:rsidRPr="00FD0FAF" w:rsidRDefault="00CE428B" w:rsidP="00FD0FAF">
            <w:pPr>
              <w:widowControl w:val="0"/>
              <w:autoSpaceDE w:val="0"/>
              <w:autoSpaceDN w:val="0"/>
              <w:adjustRightInd w:val="0"/>
              <w:spacing w:before="120"/>
              <w:rPr>
                <w:rFonts w:ascii="Arial" w:hAnsi="Arial" w:cs="Arial"/>
                <w:sz w:val="20"/>
              </w:rPr>
            </w:pPr>
            <w:r w:rsidRPr="00FD0FAF">
              <w:rPr>
                <w:rFonts w:ascii="Arial" w:hAnsi="Arial" w:cs="Arial"/>
                <w:sz w:val="20"/>
                <w:szCs w:val="28"/>
              </w:rPr>
              <w:t>X-quang</w:t>
            </w:r>
          </w:p>
        </w:tc>
      </w:tr>
    </w:tbl>
    <w:p w:rsidR="00ED367E" w:rsidRPr="00FD0FAF" w:rsidRDefault="00ED367E" w:rsidP="00FD0FAF">
      <w:pPr>
        <w:widowControl w:val="0"/>
        <w:autoSpaceDE w:val="0"/>
        <w:autoSpaceDN w:val="0"/>
        <w:adjustRightInd w:val="0"/>
        <w:spacing w:before="120"/>
        <w:rPr>
          <w:rFonts w:ascii="Arial" w:hAnsi="Arial" w:cs="Arial"/>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DANH MỤC BẢNG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1. Thang điểm siêu âm phổi (Lung Ultrasound Scoring- LUSS)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2. Thang điểm định lượng tái thông khí (Quantification of Reaeration; LUS re- aeration score)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3. Thang điểm định lượng mất vùng thông khí (Quantification of loss of aeration; LUS loss of aeration score)</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4. Tổng hợp nguyên tắc điều trị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5. Các thuốc kháng vi rút trong điều trị COVID-19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6. Các thuốc kháng thể kháng vi rút trong điều trị COVID-19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7. Các thuốc ức chế Interleukin-6 trong điều trị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8. Sử dụng thuốc chống đông máu dựa trên xét nghiệm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9. Các thuốc chống đông sử dụng dự phòng và điều trị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10. Nguyên tắc chỉnh liều heparin theo mức rAPTT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11. Nguyên tắc chỉnh liều heparin theo mức anti-Xa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12. Sử dụng enoxaparin cho phụ nữ có thai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13. Chỉnh liều với người bệnh đang sử dụng 1 mũi insulin nền/ngày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14. Chỉnh liều với người bệnh đang sử dụng 2 mũi insulin hỗn hợp/ngày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15. Chỉnh liều với người bệnh đang sử dụng 4 mũi insulin/ngày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16. Phác đồ truyền insulin nhanh tĩnh mạch khi bệnh nhân đái tháo đường có nhiễm toan ceton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17. Nhu cầu dinh dưỡng theo phân loại tình trạng bệnh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18. Hội chứng nuôi ăn lại (Refeeding syndrome)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19. Theo dõi và phát hiện sớm các biến chứng do thở máy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20. Bảng điểm cơn bão Cytokin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21. Bảng điểm IMPROVE cải tiến (Modified IMPROVE) đánh giá nguy cơ</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22. Bảng điểm HAS-BLED đánh giá nguy cơ chảy máu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23. Điểm MURRAY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24. Chỉ số oxy điều chỉnh theo tuổi (Age-Adjusted Oxygenation Index)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25. Cách tính điểm APSS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26. Phân loại ARDS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27. Điều chỉnh mức PEEP và FiO</w:t>
      </w:r>
      <w:r w:rsidR="00CE428B"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theo bảng hướng dẫn của ARDS network</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28. Phác đồ kháng sinh kinh nghiệm gợi ý cho một số nhiễm khuẩn thường gặp</w:t>
      </w:r>
      <w:r w:rsidR="00CE428B" w:rsidRPr="00FD0FAF">
        <w:rPr>
          <w:rFonts w:ascii="Arial" w:hAnsi="Arial" w:cs="Arial"/>
          <w:color w:val="0D0D0D"/>
          <w:sz w:val="20"/>
          <w:szCs w:val="28"/>
        </w:rPr>
        <w:t xml:space="preserve"> </w:t>
      </w:r>
      <w:r w:rsidRPr="00FD0FAF">
        <w:rPr>
          <w:rFonts w:ascii="Arial" w:hAnsi="Arial" w:cs="Arial"/>
          <w:color w:val="0D0D0D"/>
          <w:sz w:val="20"/>
          <w:szCs w:val="28"/>
        </w:rPr>
        <w:t xml:space="preserve">trên người bệnh nhiễm COVID-19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29. Phác đồ kháng sinh kinh nghiệm gợi ý cho một số nhiễm khuẩn thường gặp</w:t>
      </w:r>
      <w:r w:rsidR="00CE428B" w:rsidRPr="00FD0FAF">
        <w:rPr>
          <w:rFonts w:ascii="Arial" w:hAnsi="Arial" w:cs="Arial"/>
          <w:color w:val="0D0D0D"/>
          <w:sz w:val="20"/>
          <w:szCs w:val="28"/>
        </w:rPr>
        <w:t xml:space="preserve"> </w:t>
      </w:r>
      <w:r w:rsidRPr="00FD0FAF">
        <w:rPr>
          <w:rFonts w:ascii="Arial" w:hAnsi="Arial" w:cs="Arial"/>
          <w:color w:val="0D0D0D"/>
          <w:sz w:val="20"/>
          <w:szCs w:val="28"/>
        </w:rPr>
        <w:t xml:space="preserve">trên người bệnh nhiễm COVID-19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30. Phác đồ kháng sinh kinh nghiệm gợi ý cho một số nhiễm khuẩn thường gặp</w:t>
      </w:r>
      <w:r w:rsidR="00CE428B" w:rsidRPr="00FD0FAF">
        <w:rPr>
          <w:rFonts w:ascii="Arial" w:hAnsi="Arial" w:cs="Arial"/>
          <w:color w:val="0D0D0D"/>
          <w:sz w:val="20"/>
          <w:szCs w:val="28"/>
        </w:rPr>
        <w:t xml:space="preserve"> </w:t>
      </w:r>
      <w:r w:rsidRPr="00FD0FAF">
        <w:rPr>
          <w:rFonts w:ascii="Arial" w:hAnsi="Arial" w:cs="Arial"/>
          <w:color w:val="0D0D0D"/>
          <w:sz w:val="20"/>
          <w:szCs w:val="28"/>
        </w:rPr>
        <w:t>trên người bệnh nhiễm COVID-19- Nhiễm khuẩn tiết niệu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31. Phác đồ kháng sinh kinh nghiệm gợi ý cho một số nhiễm khuẩn thường gặp</w:t>
      </w:r>
      <w:r w:rsidR="00CE428B" w:rsidRPr="00FD0FAF">
        <w:rPr>
          <w:rFonts w:ascii="Arial" w:hAnsi="Arial" w:cs="Arial"/>
          <w:color w:val="0D0D0D"/>
          <w:sz w:val="20"/>
          <w:szCs w:val="28"/>
        </w:rPr>
        <w:t xml:space="preserve"> </w:t>
      </w:r>
      <w:r w:rsidRPr="00FD0FAF">
        <w:rPr>
          <w:rFonts w:ascii="Arial" w:hAnsi="Arial" w:cs="Arial"/>
          <w:color w:val="0D0D0D"/>
          <w:sz w:val="20"/>
          <w:szCs w:val="28"/>
        </w:rPr>
        <w:t xml:space="preserve">trên người bệnh nhiễm COVID-19- Nhiễm khuẩn da mô mềm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32. Điểm nguy cơ nhiễm nấm Candida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33. Liều dùng kháng sinh - kháng nấm cho bệnh nhân người lớn, không có suy gan, suy thận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34. Liều dùng và hiệu chỉnh liều kháng sinh, kháng nấm trên bệnh nhân nặng có suy giảm chức năng thận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35. Hiệu chỉnh liều kháng sinh, kháng nấm ở bệnh nhân béo phì</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36. Một số chỉ số cân nặng thông thường áp dụng trong tính liều kháng sinh ở</w:t>
      </w:r>
      <w:r w:rsidR="00CE428B" w:rsidRPr="00FD0FAF">
        <w:rPr>
          <w:rFonts w:ascii="Arial" w:hAnsi="Arial" w:cs="Arial"/>
          <w:color w:val="0D0D0D"/>
          <w:sz w:val="20"/>
          <w:szCs w:val="28"/>
        </w:rPr>
        <w:t xml:space="preserve"> </w:t>
      </w:r>
      <w:r w:rsidRPr="00FD0FAF">
        <w:rPr>
          <w:rFonts w:ascii="Arial" w:hAnsi="Arial" w:cs="Arial"/>
          <w:color w:val="0D0D0D"/>
          <w:sz w:val="20"/>
          <w:szCs w:val="28"/>
        </w:rPr>
        <w:t>bệnh nhân béo phì</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37. Một số công thức ước tính MLCT cho bệnh nhân béo phì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38. Chế độ liều dựa trên kinh nghiệm được khuyến cáo của các thuốc kháng sinh, kháng nấm thường dùng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39. Liều nạp và liều duy trì vancomycin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40. Thang điểm TSS (Total severity Score) đánh giá dựa vào X-quang phổi</w:t>
      </w:r>
      <w:r w:rsidR="00CE428B" w:rsidRPr="00FD0FAF">
        <w:rPr>
          <w:rFonts w:ascii="Arial" w:hAnsi="Arial" w:cs="Arial"/>
          <w:color w:val="0D0D0D"/>
          <w:sz w:val="20"/>
          <w:szCs w:val="28"/>
        </w:rPr>
        <w:t xml:space="preserve">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41. Phân loại CO-RADS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42. Bảng sàng lọc những người có nguy cơ gặp vấn đề sức khỏe tâm thần.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43. Thang Đánh giá Trầm cảm-Lo âu- Căng thẳng (DASS 21)</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Bảng 44. Dịch, điện giải và dinh dưỡng tĩnh mạch cho bệnh nhân có thiếu nước, rối loạn điện giải nặng (như tăng Hct, tăng Natri/máu…) có hay không có kèm ăn uống kém kéo dài trước vào viện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45. Chế độ ăn lỏng (3 bữa/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46. Cơm cho bệnh nhân COVID-19 có bệnh đái tháo đường và bệnh tim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Bảng 47. Thực đơn mô tả cơm cho bệnh nhân COVID-19 có bệnh thận mạn</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DANH MỤC HÌNH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Hình 1. Hình ảnh XQ phổi người bệnh 61 tuổi, nam giới nhiễm COVID-19 kèm suy hô hấp cấp tính.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Hình 2. CLVT ngực bệnh nhân nữ, 36 tuổi, nhiễm COVID-19.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Hình 3. 12 vùng khảo sát siêu âm phổi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Hình 4. Sơ đồ xử trí hô hấp với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Hình 5. Sơ đồ chỉ định ECMO cho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Hình 6. Sơ đồ chỉ định và liều dùng thuốc chống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Hình 7. Chỉ định lọc máu ở bệnh nhân COVID-19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Hình 8. Hướng dẫn phương pháp nuôi dưỡng (qua tiêu hóa, tĩnh mạch)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Hình 9. Kỹ thuật 01: Tập thở chúm môi </w:t>
      </w:r>
      <w:r w:rsidR="00906242" w:rsidRPr="00FD0FAF">
        <w:rPr>
          <w:rFonts w:ascii="Arial" w:hAnsi="Arial" w:cs="Arial"/>
          <w:color w:val="0D0D0D"/>
          <w:sz w:val="20"/>
          <w:szCs w:val="28"/>
        </w:rPr>
        <w:t>-</w:t>
      </w:r>
      <w:r w:rsidRPr="00FD0FAF">
        <w:rPr>
          <w:rFonts w:ascii="Arial" w:hAnsi="Arial" w:cs="Arial"/>
          <w:color w:val="0D0D0D"/>
          <w:sz w:val="20"/>
          <w:szCs w:val="28"/>
        </w:rPr>
        <w:t xml:space="preserve"> tập thở hoành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Hình 10. Kỹ thuật 02: Tập ho hiệu quả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Hình 11. Kỹ thuật 03: Tập thở chu kỳ chủ động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Hình 12. Một số kỹ thuật tập đối với người bệnh thể nặng hoặc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Hình 13. Sơ đồ: quy trình thở HFNC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Hình 14. Quy trình nằm sấp ở bệnh nhân COVID-19 chưa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Hình 15. Thang điểm TSS (Total severity Score) đánh giá dựa vào X-quang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Hình 16. Lưu đồ chăm sóc người bệnh COVID-19 </w:t>
      </w:r>
    </w:p>
    <w:p w:rsidR="00CE428B" w:rsidRPr="00FD0FAF" w:rsidRDefault="00CE428B" w:rsidP="00FD0FAF">
      <w:pPr>
        <w:widowControl w:val="0"/>
        <w:autoSpaceDE w:val="0"/>
        <w:autoSpaceDN w:val="0"/>
        <w:adjustRightInd w:val="0"/>
        <w:spacing w:before="120"/>
        <w:jc w:val="center"/>
        <w:rPr>
          <w:rFonts w:ascii="Arial" w:hAnsi="Arial" w:cs="Arial"/>
          <w:b/>
          <w:bCs/>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DANH MỤC CÔNG THỨC TÍNH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Công thức 1. Công thức tính BMI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Công thức 2. Điểm thuốc cường tim -vận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Công thức 3. Tính chỉ số ROX</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Công thức 4. Một số công thức ước tính MLCT</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1834FD" w:rsidP="00FD0FAF">
      <w:pPr>
        <w:widowControl w:val="0"/>
        <w:autoSpaceDE w:val="0"/>
        <w:autoSpaceDN w:val="0"/>
        <w:adjustRightInd w:val="0"/>
        <w:spacing w:before="120"/>
        <w:jc w:val="center"/>
        <w:rPr>
          <w:rFonts w:ascii="Arial" w:hAnsi="Arial" w:cs="Arial"/>
          <w:b/>
          <w:color w:val="000000"/>
          <w:szCs w:val="28"/>
        </w:rPr>
      </w:pPr>
      <w:r w:rsidRPr="00FD0FAF">
        <w:rPr>
          <w:rFonts w:ascii="Arial" w:hAnsi="Arial" w:cs="Arial"/>
          <w:b/>
          <w:bCs/>
          <w:color w:val="0D0D0D"/>
          <w:szCs w:val="28"/>
        </w:rPr>
        <w:t>HƯỚNG DẪN</w:t>
      </w:r>
    </w:p>
    <w:p w:rsidR="00ED367E" w:rsidRPr="00FD0FAF" w:rsidRDefault="001834FD"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Cs/>
          <w:color w:val="000000"/>
          <w:sz w:val="20"/>
          <w:szCs w:val="28"/>
        </w:rPr>
        <w:t>CHẨN ĐOÁN VÀ ĐIỀU TRỊ COVID-19</w:t>
      </w:r>
      <w:r w:rsidRPr="00FD0FAF">
        <w:rPr>
          <w:rFonts w:ascii="Arial" w:hAnsi="Arial" w:cs="Arial"/>
          <w:bCs/>
          <w:color w:val="000000"/>
          <w:sz w:val="20"/>
          <w:szCs w:val="28"/>
        </w:rPr>
        <w:br/>
      </w:r>
      <w:r w:rsidR="00ED367E" w:rsidRPr="00FD0FAF">
        <w:rPr>
          <w:rFonts w:ascii="Arial" w:hAnsi="Arial" w:cs="Arial"/>
          <w:i/>
          <w:iCs/>
          <w:color w:val="000000"/>
          <w:sz w:val="20"/>
          <w:szCs w:val="28"/>
        </w:rPr>
        <w:t>(Ban hành kèm theo Quyết định số</w:t>
      </w:r>
      <w:r w:rsidR="00906242" w:rsidRPr="00FD0FAF">
        <w:rPr>
          <w:rFonts w:ascii="Arial" w:hAnsi="Arial" w:cs="Arial"/>
          <w:i/>
          <w:iCs/>
          <w:color w:val="000000"/>
          <w:sz w:val="20"/>
          <w:szCs w:val="28"/>
        </w:rPr>
        <w:t xml:space="preserve"> </w:t>
      </w:r>
      <w:r w:rsidRPr="00FD0FAF">
        <w:rPr>
          <w:rFonts w:ascii="Arial" w:hAnsi="Arial" w:cs="Arial"/>
          <w:i/>
          <w:iCs/>
          <w:color w:val="000000"/>
          <w:sz w:val="20"/>
          <w:szCs w:val="28"/>
        </w:rPr>
        <w:t>4689</w:t>
      </w:r>
      <w:r w:rsidR="00ED367E" w:rsidRPr="00FD0FAF">
        <w:rPr>
          <w:rFonts w:ascii="Arial" w:hAnsi="Arial" w:cs="Arial"/>
          <w:i/>
          <w:iCs/>
          <w:color w:val="000000"/>
          <w:sz w:val="20"/>
          <w:szCs w:val="28"/>
        </w:rPr>
        <w:t>/QĐ-BYT ngày</w:t>
      </w:r>
      <w:r w:rsidRPr="00FD0FAF">
        <w:rPr>
          <w:rFonts w:ascii="Arial" w:hAnsi="Arial" w:cs="Arial"/>
          <w:i/>
          <w:iCs/>
          <w:color w:val="000000"/>
          <w:sz w:val="20"/>
          <w:szCs w:val="28"/>
        </w:rPr>
        <w:t xml:space="preserve"> 06</w:t>
      </w:r>
      <w:r w:rsidR="00906242" w:rsidRPr="00FD0FAF">
        <w:rPr>
          <w:rFonts w:ascii="Arial" w:hAnsi="Arial" w:cs="Arial"/>
          <w:i/>
          <w:iCs/>
          <w:color w:val="000000"/>
          <w:sz w:val="20"/>
          <w:szCs w:val="28"/>
        </w:rPr>
        <w:t xml:space="preserve"> </w:t>
      </w:r>
      <w:r w:rsidR="00ED367E" w:rsidRPr="00FD0FAF">
        <w:rPr>
          <w:rFonts w:ascii="Arial" w:hAnsi="Arial" w:cs="Arial"/>
          <w:i/>
          <w:iCs/>
          <w:color w:val="000000"/>
          <w:sz w:val="20"/>
          <w:szCs w:val="28"/>
        </w:rPr>
        <w:t>tháng</w:t>
      </w:r>
      <w:r w:rsidRPr="00FD0FAF">
        <w:rPr>
          <w:rFonts w:ascii="Arial" w:hAnsi="Arial" w:cs="Arial"/>
          <w:i/>
          <w:iCs/>
          <w:color w:val="000000"/>
          <w:sz w:val="20"/>
          <w:szCs w:val="28"/>
        </w:rPr>
        <w:t xml:space="preserve"> 10</w:t>
      </w:r>
      <w:r w:rsidR="00906242" w:rsidRPr="00FD0FAF">
        <w:rPr>
          <w:rFonts w:ascii="Arial" w:hAnsi="Arial" w:cs="Arial"/>
          <w:i/>
          <w:iCs/>
          <w:color w:val="000000"/>
          <w:sz w:val="20"/>
          <w:szCs w:val="28"/>
        </w:rPr>
        <w:t xml:space="preserve"> </w:t>
      </w:r>
      <w:r w:rsidR="00ED367E" w:rsidRPr="00FD0FAF">
        <w:rPr>
          <w:rFonts w:ascii="Arial" w:hAnsi="Arial" w:cs="Arial"/>
          <w:i/>
          <w:iCs/>
          <w:color w:val="000000"/>
          <w:sz w:val="20"/>
          <w:szCs w:val="28"/>
        </w:rPr>
        <w:t>năm 2021 của Bộ trưởng Bộ Y tế)</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I. ĐẠI CƯƠNG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Vi rút Corona (CoV) là một họ vi rút ARN lớn, có thể gây bệnh cho cả động vật và con người. Ở người, coronavirus có thể gây ra một loạt bệnh, từ cảm lạnh thông thường đến các tình trạng bệnh nặng như Hội chứng hô hấp cấp tính nặng (SARS-CoV) năm 2002 và Hội chứng hô hấp Trung Đông (MERS-CoV) năm 2012. Từ tháng 12 năm 2019, một chủng vi rút corona mới (SARS-CoV-2) đã được xác định là căn nguyên gây dịch Viêm đường hô hấp cấp tính (COVID-19) tại thành phố Vũ Hán (tỉnh Hồ Bắc, Trung Quốc), sau đó lan rộng ra toàn thế giới gây đại dịch toàn cầu. Từ đó đến nay, vi rút cũng đột biến tạo ra nhiều biến thể khác nhau.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SARS-CoV-2 lây trực tiếp từ người sang người qua đường hô hấp (qua giọt bắn là chủ yếu) và qua tiếp xúc với các vật dụng bị ô nhiễm. SARS-CoV-2 cũng có khả năng lây truyền qua khí dung ở trong những không gian kín, đông người và thông gió hạn chế hoặc nơi có nhiều thao tác tạo khí dung như trong các cơ sở điều trị. Người bệnh COVID-19 có thể phát tán vi rút từ 2 ngày trước khi có triệu chứng đầu tiên và phát tán mạnh nhất trong 3 ngày đầu từ khi biểu hiện các triệu chứng. Thời gian phát tán vi rút gây lây nhiễm khoảng 8 ngày kể từ khi xuất hiện triệu chứng, nhưng có thể dài hơn ở những bệnh nhân có suy giảm miễn dịch. Tuy vậy, những người bệnh không triệu chứng vẫn có thể phát tán vi rút gây lây nhiễm.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Phổ bệnh của COVID-19 đa dạng từ người nhiễm không có triệu chứng, có các triệu chứng nhẹ cho tới những biểu hiện bệnh lý nặng như viêm phổi nặng, hội chứng suy hô hấp cấp tiến triển (ARDS) nhiễm khuẩn huyết suy chức năng đa cơ quan và tử vong. Người cao tuổi, người có bệnh </w:t>
      </w:r>
      <w:r w:rsidRPr="00FD0FAF">
        <w:rPr>
          <w:rFonts w:ascii="Arial" w:hAnsi="Arial" w:cs="Arial"/>
          <w:color w:val="0D0D0D"/>
          <w:sz w:val="20"/>
          <w:szCs w:val="28"/>
        </w:rPr>
        <w:t>mạn tính hay suy giảm miễn dịch, hoặc có đồng nhiễm hay bội nhiễm các căn nguyên khác như vi khuẩn, nấm sẽ có nguy cơ diễn biến nặng nhiều hơn.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Các biện pháp phòng bệnh chính là tiêm phòng vắc xin, phát hiện sớm để cách ly ca bệnh và đảm bảo trang bị phòng hộ cá nhân cho người có nguy cơ phơi nhiễm.</w:t>
      </w:r>
    </w:p>
    <w:p w:rsidR="00ED367E" w:rsidRPr="00FD0FAF" w:rsidRDefault="001834FD"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II. CHẨN ĐOÁN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2.1. Trường hợp bệnh nghi ngờ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Bao gồm các trường hợp: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xml:space="preserve">A. Người bệnh có sốt và/hoặc viêm đường hô hấp cấp tính </w:t>
      </w:r>
      <w:r w:rsidRPr="00FD0FAF">
        <w:rPr>
          <w:rFonts w:ascii="Arial" w:hAnsi="Arial" w:cs="Arial"/>
          <w:color w:val="0D0D0D"/>
          <w:sz w:val="20"/>
          <w:szCs w:val="28"/>
        </w:rPr>
        <w:t>không lý giải được</w:t>
      </w:r>
      <w:r w:rsidR="001834FD" w:rsidRPr="00FD0FAF">
        <w:rPr>
          <w:rFonts w:ascii="Arial" w:hAnsi="Arial" w:cs="Arial"/>
          <w:color w:val="0D0D0D"/>
          <w:sz w:val="20"/>
          <w:szCs w:val="28"/>
        </w:rPr>
        <w:t xml:space="preserve"> </w:t>
      </w:r>
      <w:r w:rsidRPr="00FD0FAF">
        <w:rPr>
          <w:rFonts w:ascii="Arial" w:hAnsi="Arial" w:cs="Arial"/>
          <w:color w:val="0D0D0D"/>
          <w:sz w:val="20"/>
          <w:szCs w:val="28"/>
        </w:rPr>
        <w:t>bằng các nguyên nhân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xml:space="preserve">B. Người bệnh có bất kỳ triệu chứng hô hấp nào </w:t>
      </w:r>
      <w:r w:rsidRPr="00FD0FAF">
        <w:rPr>
          <w:rFonts w:ascii="Arial" w:hAnsi="Arial" w:cs="Arial"/>
          <w:b/>
          <w:bCs/>
          <w:color w:val="0D0D0D"/>
          <w:sz w:val="20"/>
          <w:szCs w:val="26"/>
        </w:rPr>
        <w:t xml:space="preserve">VÀ </w:t>
      </w:r>
      <w:r w:rsidRPr="00FD0FAF">
        <w:rPr>
          <w:rFonts w:ascii="Arial" w:hAnsi="Arial" w:cs="Arial"/>
          <w:color w:val="0D0D0D"/>
          <w:sz w:val="20"/>
          <w:szCs w:val="28"/>
        </w:rPr>
        <w:t xml:space="preserve">có tiền sử đến/qua/ở/về từ </w:t>
      </w:r>
      <w:r w:rsidRPr="00FD0FAF">
        <w:rPr>
          <w:rFonts w:ascii="Arial" w:hAnsi="Arial" w:cs="Arial"/>
          <w:i/>
          <w:iCs/>
          <w:color w:val="0D0D0D"/>
          <w:sz w:val="20"/>
          <w:szCs w:val="28"/>
        </w:rPr>
        <w:t>vùng dịch tễ</w:t>
      </w:r>
      <w:r w:rsidRPr="00FD0FAF">
        <w:rPr>
          <w:rFonts w:ascii="Arial" w:hAnsi="Arial" w:cs="Arial"/>
          <w:color w:val="0D0D0D"/>
          <w:sz w:val="20"/>
          <w:szCs w:val="28"/>
        </w:rPr>
        <w:t xml:space="preserve">* có bệnh COVID-19 trong khoảng 14 ngày trước khi khởi phát các triệu chứng </w:t>
      </w:r>
      <w:r w:rsidRPr="00FD0FAF">
        <w:rPr>
          <w:rFonts w:ascii="Arial" w:hAnsi="Arial" w:cs="Arial"/>
          <w:b/>
          <w:bCs/>
          <w:i/>
          <w:iCs/>
          <w:color w:val="0D0D0D"/>
          <w:sz w:val="20"/>
          <w:szCs w:val="26"/>
        </w:rPr>
        <w:t xml:space="preserve">HOẶC </w:t>
      </w:r>
      <w:r w:rsidRPr="00FD0FAF">
        <w:rPr>
          <w:rFonts w:ascii="Arial" w:hAnsi="Arial" w:cs="Arial"/>
          <w:i/>
          <w:iCs/>
          <w:color w:val="0D0D0D"/>
          <w:sz w:val="20"/>
          <w:szCs w:val="28"/>
        </w:rPr>
        <w:t xml:space="preserve">tiếp xúc gần </w:t>
      </w:r>
      <w:r w:rsidRPr="00FD0FAF">
        <w:rPr>
          <w:rFonts w:ascii="Arial" w:hAnsi="Arial" w:cs="Arial"/>
          <w:color w:val="0D0D0D"/>
          <w:sz w:val="20"/>
          <w:szCs w:val="28"/>
        </w:rPr>
        <w:t>(**) với trường hợp bệnh nghi ngờ hoặc xác định COVID-19 trong khoảng 14 ngày trước khi khởi phát các triệu chứng.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Pr="00FD0FAF">
        <w:rPr>
          <w:rFonts w:ascii="Arial" w:hAnsi="Arial" w:cs="Arial"/>
          <w:i/>
          <w:iCs/>
          <w:color w:val="0D0D0D"/>
          <w:sz w:val="20"/>
          <w:szCs w:val="28"/>
          <w:u w:val="single"/>
        </w:rPr>
        <w:t>Vùng dịch tễ:</w:t>
      </w:r>
      <w:r w:rsidRPr="00FD0FAF">
        <w:rPr>
          <w:rFonts w:ascii="Arial" w:hAnsi="Arial" w:cs="Arial"/>
          <w:i/>
          <w:iCs/>
          <w:color w:val="0D0D0D"/>
          <w:sz w:val="20"/>
          <w:szCs w:val="28"/>
        </w:rPr>
        <w:t xml:space="preserve"> </w:t>
      </w:r>
      <w:r w:rsidRPr="00FD0FAF">
        <w:rPr>
          <w:rFonts w:ascii="Arial" w:hAnsi="Arial" w:cs="Arial"/>
          <w:color w:val="0D0D0D"/>
          <w:sz w:val="20"/>
          <w:szCs w:val="28"/>
        </w:rPr>
        <w:t>được xác định là những quốc gia, vùng lãnh thổ có ghi nhận ca mắc COVID-19 lây truyền nội địa, hoặc nơi có ổ dịch đang hoạt động tại Việt Nam theo “Hướng dẫn tạm thời giám sát và phòng, chống COVID-19” của Bộ Y tế và được cập nhật bởi Cục Y tế dự phòng.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Pr="00FD0FAF">
        <w:rPr>
          <w:rFonts w:ascii="Arial" w:hAnsi="Arial" w:cs="Arial"/>
          <w:i/>
          <w:iCs/>
          <w:color w:val="0D0D0D"/>
          <w:sz w:val="20"/>
          <w:szCs w:val="28"/>
          <w:u w:val="single"/>
        </w:rPr>
        <w:t>Tiếp xúc gần</w:t>
      </w:r>
      <w:r w:rsidRPr="00FD0FAF">
        <w:rPr>
          <w:rFonts w:ascii="Arial" w:hAnsi="Arial" w:cs="Arial"/>
          <w:i/>
          <w:iCs/>
          <w:color w:val="0D0D0D"/>
          <w:sz w:val="20"/>
          <w:szCs w:val="28"/>
        </w:rPr>
        <w:t>: bao gồm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Tiếp xúc tại các cơ sở y tế, bao gồm: trực tiếp chăm sóc người bệnh COVID-19; làm việc cùng với nhân viên y tế mắc COVID-19; tới thăm người bệnh hoặc ở cùng phòng bệnh có người bệnh mắc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Tiếp xúc trực tiếp trong khoảng cách ≤ 2 mét với trường hợp bệnh nghi ngờ hoặc xác định mắc COVID-19 trong thời kỳ mắc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Sống cùng nhà với trường hợp bệnh nghi ngờ hoặc xác định mắc COVID-19 trong thời kỳ mắc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Cùng nhóm làm việc hoặc cùng phòng làm việc với ca bệnh xác định hoặc ca bệnh nghi ngờ trong thời kỳ mắc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Cùng nhóm: du lịch, công tác, vui chơi, buổi liên hoan, cuộc họp ... với ca bệnh xác định hoặc ca bệnh nghi ngờ trong thời kỳ mắc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Di chuyển trên cùng phương tiện (ngồi cùng hàng, trước hoặc sau hai hàng ghế)</w:t>
      </w:r>
      <w:r w:rsidR="001834FD" w:rsidRPr="00FD0FAF">
        <w:rPr>
          <w:rFonts w:ascii="Arial" w:hAnsi="Arial" w:cs="Arial"/>
          <w:color w:val="0D0D0D"/>
          <w:sz w:val="20"/>
          <w:szCs w:val="28"/>
        </w:rPr>
        <w:t xml:space="preserve"> </w:t>
      </w:r>
      <w:r w:rsidRPr="00FD0FAF">
        <w:rPr>
          <w:rFonts w:ascii="Arial" w:hAnsi="Arial" w:cs="Arial"/>
          <w:color w:val="0D0D0D"/>
          <w:sz w:val="20"/>
          <w:szCs w:val="28"/>
        </w:rPr>
        <w:t>với trường hợp bệnh nghi ngờ hoặc xác định mắc COVID-19 trong thời kỳ mắc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2.2. Trường hợp bệnh xác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Là trường hợp bệnh nghi ngờ hoặc bất cứ người nào có xét nghiệm dương tính với vi rút SARS-CoV-2 bằng kỹ thuật Real </w:t>
      </w:r>
      <w:r w:rsidR="00906242" w:rsidRPr="00FD0FAF">
        <w:rPr>
          <w:rFonts w:ascii="Arial" w:hAnsi="Arial" w:cs="Arial"/>
          <w:color w:val="0D0D0D"/>
          <w:sz w:val="20"/>
          <w:szCs w:val="28"/>
        </w:rPr>
        <w:t>-</w:t>
      </w:r>
      <w:r w:rsidRPr="00FD0FAF">
        <w:rPr>
          <w:rFonts w:ascii="Arial" w:hAnsi="Arial" w:cs="Arial"/>
          <w:color w:val="0D0D0D"/>
          <w:sz w:val="20"/>
          <w:szCs w:val="28"/>
        </w:rPr>
        <w:t xml:space="preserve"> time RT-PCR.</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III. TRIỆU CHỨNG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3.1. Giai đoạn khởi phát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xml:space="preserve">- Thời gian ủ bệnh: </w:t>
      </w:r>
      <w:r w:rsidRPr="00FD0FAF">
        <w:rPr>
          <w:rFonts w:ascii="Arial" w:hAnsi="Arial" w:cs="Arial"/>
          <w:i/>
          <w:iCs/>
          <w:color w:val="0D0D0D"/>
          <w:sz w:val="20"/>
          <w:szCs w:val="28"/>
        </w:rPr>
        <w:t>từ 2-14 ngày, trung bình từ 5-7 ngày, thể delta có thời gian ủ</w:t>
      </w:r>
      <w:r w:rsidR="001834FD" w:rsidRPr="00FD0FAF">
        <w:rPr>
          <w:rFonts w:ascii="Arial" w:hAnsi="Arial" w:cs="Arial"/>
          <w:i/>
          <w:iCs/>
          <w:color w:val="0D0D0D"/>
          <w:sz w:val="20"/>
          <w:szCs w:val="28"/>
        </w:rPr>
        <w:t xml:space="preserve"> </w:t>
      </w:r>
      <w:r w:rsidRPr="00FD0FAF">
        <w:rPr>
          <w:rFonts w:ascii="Arial" w:hAnsi="Arial" w:cs="Arial"/>
          <w:i/>
          <w:iCs/>
          <w:color w:val="0D0D0D"/>
          <w:sz w:val="20"/>
          <w:szCs w:val="28"/>
        </w:rPr>
        <w:t>bệnh ngắn hơn.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Khởi phát: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Chủng alpha: Sốt, ho khan, mệt mỏi, đau họng, đau đầu. Một số trường hợp bị nghẹt mũi, chảy nước mũi, mất vị giác và khứu giác, buồn nôn, tiêu chảy, đau</w:t>
      </w:r>
      <w:r w:rsidR="001834FD" w:rsidRPr="00FD0FAF">
        <w:rPr>
          <w:rFonts w:ascii="Arial" w:hAnsi="Arial" w:cs="Arial"/>
          <w:color w:val="000000"/>
          <w:sz w:val="20"/>
          <w:szCs w:val="28"/>
        </w:rPr>
        <w:t xml:space="preserve"> </w:t>
      </w:r>
      <w:r w:rsidRPr="00FD0FAF">
        <w:rPr>
          <w:rFonts w:ascii="Arial" w:hAnsi="Arial" w:cs="Arial"/>
          <w:color w:val="000000"/>
          <w:sz w:val="20"/>
          <w:szCs w:val="28"/>
        </w:rPr>
        <w:t>bụng…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Chủng mới (delta): đau đầu, đau họng, chảy nước mũi, ho, sốt, ỉa chảy, khó thở, đau cơ.</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Diễn biến: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Đối với thể alpha: 80% có triệu chứng nhẹ, 20% bệnh nhân diễn biến nặng và diễn biến nặng thường khoảng 5-10 ngày và 5% cần phải điều trị tại các đơn vị hồi sức</w:t>
      </w:r>
      <w:r w:rsidR="001834FD" w:rsidRPr="00FD0FAF">
        <w:rPr>
          <w:rFonts w:ascii="Arial" w:hAnsi="Arial" w:cs="Arial"/>
          <w:color w:val="000000"/>
          <w:sz w:val="20"/>
          <w:szCs w:val="28"/>
        </w:rPr>
        <w:t xml:space="preserve"> </w:t>
      </w:r>
      <w:r w:rsidRPr="00FD0FAF">
        <w:rPr>
          <w:rFonts w:ascii="Arial" w:hAnsi="Arial" w:cs="Arial"/>
          <w:color w:val="000000"/>
          <w:sz w:val="20"/>
          <w:szCs w:val="28"/>
        </w:rPr>
        <w:t>tích cực với biểu hiện suy hô hấp cấp, tổn thương phổi do COVID-19, tổn thương vi mạch gây huyết khối và tắc mạch, viêm cơ tim, sốc nhiễm trùng, suy chức năng cơ quan bao gồm tổn thương thận cấp, tổn thương não, tổn thương tim và dẫn đến tử vong.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Đối với thể delta: tỉ lệ nhập viện cấp cứu 5,7% (cao hơn 4.2% alpha), tỉ lệ nhập viện, nhập ICU và tử vong tăng hơn trước. Ngoài ra chủng delta liên quan đến tăng mức độ nặng của bệnh biểu hiện bởi tăng nhu cầu oxy, nhập ICU hoặc tử vong so với những chủng khác. Ngoài ra chủng delta có tải lượng vi rút cao hơn 1.260 lần so với 19A/19B và khả năng lây cao hơn 15-20% so với chủng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 Giai đoạn toàn phát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Sau 4-5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3.2.1. Hô 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Ho nhiều hơn, đau ngực, cảm giác ngạt thở, sợ hãi, tuỳ mức độ bệnh nhân, thở sâu, phổi thường không ral, mạch thường không nhanh. Khoảng 5-10% bệnh nhân có thể giảm oxy máu thầm lặng. Những trường hợp này bệnh nhân không có cảm giác khó thở nhưng SpO</w:t>
      </w:r>
      <w:r w:rsidR="003C1756" w:rsidRPr="00FD0FAF">
        <w:rPr>
          <w:rFonts w:ascii="Arial" w:hAnsi="Arial" w:cs="Arial"/>
          <w:color w:val="0D0D0D"/>
          <w:sz w:val="20"/>
          <w:szCs w:val="18"/>
          <w:vertAlign w:val="subscript"/>
        </w:rPr>
        <w:t>2</w:t>
      </w:r>
      <w:r w:rsidR="00906242" w:rsidRPr="00FD0FAF">
        <w:rPr>
          <w:rFonts w:ascii="Arial" w:hAnsi="Arial" w:cs="Arial"/>
          <w:color w:val="0D0D0D"/>
          <w:sz w:val="20"/>
          <w:szCs w:val="18"/>
        </w:rPr>
        <w:t xml:space="preserve"> </w:t>
      </w:r>
      <w:r w:rsidRPr="00FD0FAF">
        <w:rPr>
          <w:rFonts w:ascii="Arial" w:hAnsi="Arial" w:cs="Arial"/>
          <w:color w:val="0D0D0D"/>
          <w:sz w:val="20"/>
          <w:szCs w:val="28"/>
        </w:rPr>
        <w:t>giảm rất dễ bị bỏ qua. Thể nặng của bệnh có biểu hiện giống ARDS.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Mức độ trung bình: khó thở tần số thở &gt; 20 lần/phút và/hoặc SpO</w:t>
      </w:r>
      <w:r w:rsidR="001834FD"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94-96%</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Mức độ nặng nhịp thở &gt; 25 lần/phút và/hoặc SpO</w:t>
      </w:r>
      <w:r w:rsidR="001834FD"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94%, cần cung cấp oxy hoặc thở máy dòng cao hoặc thở không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Mức độ nguy kịch nhịp thở &gt; 30 lần/phút có dấu hiệu suy hô hấp nặng với thở gắng sức nhiều, thở bất thường hoặc chậm &lt; 10 lần/phút hoặc bệnh nhân tím tái, cần hỗ trợ hô hấp ngay với đặt ống nội khí quản thở máy xâm lấn.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Một số ít khác có thể có: ho ra máu, tràn khí, dịch màng phổi (do hoại tử nhu mô).</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3.2.2.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Cơ chế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Người không có bệnh lý mạch vành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Bão cytokin viêm mạch máu dẫn đến vi huyết khối tắc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Viêm cơ tim do cơ tim nhiễm vi rút trực tiếp, các nghiên cứu đã tìm thấy</w:t>
      </w:r>
      <w:r w:rsidR="001834FD" w:rsidRPr="00FD0FAF">
        <w:rPr>
          <w:rFonts w:ascii="Arial" w:hAnsi="Arial" w:cs="Arial"/>
          <w:color w:val="0D0D0D"/>
          <w:sz w:val="20"/>
          <w:szCs w:val="28"/>
        </w:rPr>
        <w:t xml:space="preserve"> </w:t>
      </w:r>
      <w:r w:rsidRPr="00FD0FAF">
        <w:rPr>
          <w:rFonts w:ascii="Arial" w:hAnsi="Arial" w:cs="Arial"/>
          <w:color w:val="0D0D0D"/>
          <w:sz w:val="20"/>
          <w:szCs w:val="28"/>
        </w:rPr>
        <w:t>COVID-19 ở tế bào cơ tim trên sinh thiết.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thiếu oxy, tụt huyết áp kéo dài cũng gây ra tổn thương tế bào cơ</w:t>
      </w:r>
      <w:r w:rsidR="001834FD" w:rsidRPr="00FD0FAF">
        <w:rPr>
          <w:rFonts w:ascii="Arial" w:hAnsi="Arial" w:cs="Arial"/>
          <w:color w:val="0D0D0D"/>
          <w:sz w:val="20"/>
          <w:szCs w:val="28"/>
        </w:rPr>
        <w:t xml:space="preserve"> </w:t>
      </w:r>
      <w:r w:rsidRPr="00FD0FAF">
        <w:rPr>
          <w:rFonts w:ascii="Arial" w:hAnsi="Arial" w:cs="Arial"/>
          <w:color w:val="0D0D0D"/>
          <w:sz w:val="20"/>
          <w:szCs w:val="28"/>
        </w:rPr>
        <w:t>tim dẫn đến suy tim hoặc rối loạn nhịp tim, chết đột ngột.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vi mạch tại phổi gây huyết khối tắc mạch phổi, mặt khác 14-45% bệnh nhân tử vong có nhồi máu động mạch phổi làm tăng áp lực động mạch phổi có thể dẫn đến suy tim phải.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Người có bệnh lý mạch vành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Ở người có bệnh lý mạch vành do xơ vữa có nguy cơ cao xuất hiện hội chứng vành cấp trong thời gian nhiễm bệnh và tình trạng viêm cấp tính khác do: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Làm tăng nhu cầu hoạt động của cơ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cytokin có thể làm cho các mảng xơ vữa bong ra gây tắc mạch vành. Tương tự như bệnh nhân bị suy tim mất bù khi bị nhiễm trùng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Do đó, những bệnh nhân mắc các bệnh tim mạch (phổ biến ở người lớn tuổi), sẽ có tiên lượng xấu và tử vong cao do COVID-19 so với những người trẻ và khỏe mạnh.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Tâm phế cấp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Do tắc động mạch phổi nhiều dẫn đến tăng shunt và suy tim phải cấp.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nhồi máu phổi nguy kịch do nguyên nhân ngoài phổi có khả năng hồi</w:t>
      </w:r>
      <w:r w:rsidR="001834FD" w:rsidRPr="00FD0FAF">
        <w:rPr>
          <w:rFonts w:ascii="Arial" w:hAnsi="Arial" w:cs="Arial"/>
          <w:color w:val="0D0D0D"/>
          <w:sz w:val="20"/>
          <w:szCs w:val="28"/>
        </w:rPr>
        <w:t xml:space="preserve"> </w:t>
      </w:r>
      <w:r w:rsidRPr="00FD0FAF">
        <w:rPr>
          <w:rFonts w:ascii="Arial" w:hAnsi="Arial" w:cs="Arial"/>
          <w:color w:val="0D0D0D"/>
          <w:sz w:val="20"/>
          <w:szCs w:val="28"/>
        </w:rPr>
        <w:t>phục.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25% bệnh nhân ARDS có biểu hiện tâm phế cấp sau khi thở máy 2 ngày.</w:t>
      </w:r>
      <w:r w:rsidR="001834FD" w:rsidRPr="00FD0FAF">
        <w:rPr>
          <w:rFonts w:ascii="Arial" w:hAnsi="Arial" w:cs="Arial"/>
          <w:color w:val="0D0D0D"/>
          <w:sz w:val="20"/>
          <w:szCs w:val="28"/>
        </w:rPr>
        <w:t xml:space="preserve"> </w:t>
      </w:r>
      <w:r w:rsidRPr="00FD0FAF">
        <w:rPr>
          <w:rFonts w:ascii="Arial" w:hAnsi="Arial" w:cs="Arial"/>
          <w:color w:val="0D0D0D"/>
          <w:sz w:val="20"/>
          <w:szCs w:val="28"/>
        </w:rPr>
        <w:t>Khi bệnh nhân ARDS hồi phục thì biểu hiện tâm phế cấp cũng dần mất đi.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Tâm phế cấp do ARDS có tỷ lệ tử vong cao (3- 6 lần), phù hợp với nghiên cứu về giải phẫu trước đây là trong ARDS có tổn thương vi mạch phổi không hồi phục.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triệu chứng thường không đặc hiệu: đau ngực, mệt mỏi, khó thở, ho.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Sốc tim: huyết áp tụt, mạch nhanh, rối loạn nhịp, da, đầu chi lạnh, gan to, tĩnh mạch cổ nổi.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Rối loạn nhịp chậm hoặc nhanh, suy tim cấp và sốc tim do suy tim trái (như Hội chứng trái tim vỡ, viêm cơ tim) hoặc suy tim phải cấp, thuyên tắc động mạch phổi, tràn dịch màng ngoài tim, nhồi máu cơ tim cấp, sốc nhiễm khuẩn thứ phát do COVID-19, tâm phế cấp (Acute cor pulmonary).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3.2.3. Thận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thận cấp (AKI) xuất hiện ở 5-7% bệnh nhân COVID-19 chung</w:t>
      </w:r>
      <w:r w:rsidR="001834FD" w:rsidRPr="00FD0FAF">
        <w:rPr>
          <w:rFonts w:ascii="Arial" w:hAnsi="Arial" w:cs="Arial"/>
          <w:color w:val="0D0D0D"/>
          <w:sz w:val="20"/>
          <w:szCs w:val="28"/>
        </w:rPr>
        <w:t xml:space="preserve"> </w:t>
      </w:r>
      <w:r w:rsidRPr="00FD0FAF">
        <w:rPr>
          <w:rFonts w:ascii="Arial" w:hAnsi="Arial" w:cs="Arial"/>
          <w:color w:val="0D0D0D"/>
          <w:sz w:val="20"/>
          <w:szCs w:val="28"/>
        </w:rPr>
        <w:t>và trong số bệnh nhân COVID-19 nhập ICU có tới 29-35% biểu hiện tổn thương thận</w:t>
      </w:r>
      <w:r w:rsidR="001834FD" w:rsidRPr="00FD0FAF">
        <w:rPr>
          <w:rFonts w:ascii="Arial" w:hAnsi="Arial" w:cs="Arial"/>
          <w:color w:val="0D0D0D"/>
          <w:sz w:val="20"/>
          <w:szCs w:val="28"/>
        </w:rPr>
        <w:t xml:space="preserve"> </w:t>
      </w:r>
      <w:r w:rsidRPr="00FD0FAF">
        <w:rPr>
          <w:rFonts w:ascii="Arial" w:hAnsi="Arial" w:cs="Arial"/>
          <w:color w:val="0D0D0D"/>
          <w:sz w:val="20"/>
          <w:szCs w:val="28"/>
        </w:rPr>
        <w:t>cấp. Bệnh nhân COVID-19 có bệnh thận từ trước như đái tháo đường, tăng huyết áp có nguy cơ tăng tỷ lệ tử vong gấp 3 lần so với không có bệnh nền.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Cơ chế bệnh sinh: 4 nhóm nguyên nhân đã được đưa ra: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Do tổn thương trực tiếp tế bào, cầu thận, ống thận do vi rút.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Do cơn bão cytokin, rối loạn huyết động trong thận.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Do huyết khối - tắc mạch thận.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Do các nguyên nhân thường gặp trong ICU: thiếu dịch trong lòng mạch, quá liều thuốc do không điều chỉnh theo mức lọc cầu thận, thở máy với PEEP cao, tương tác giữa các cơ quan (tim-thận, phổi-thận, gan-thận)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Lâm sàng: Bệnh nhân có thể thiểu niệu hoặc đái nhiều, nước tiểu có protein, đái máu vi thể hoặc đại thể, các biểu hiện của hội chứng ure máu cao ít gặp, nhưng thường nặng trên người bệnh đã có suy thận từ trước.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Chẩn đoán AKI và mức độ dựa vào creatinin huyết tương và thể tích nước tiểu.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3.2.4. Thần kinh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Nhồi máu não: liên quan đông máu do “bão cytokin”, hoặc do cục máu đông nguồn gốc từ tim, hoặc tĩnh mạch phổi, đặc biệt trên những người có yếu tố nguy cơ: tuổi cao, đái tháo đường, rối loạn lipid máu, thuốc lá, béo phì, kháng thể kháng phospholipid.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Lâm sàng xuất hiện đột ngột: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Rối loạn ý thức theo các mức độ: nhẹ thì còn tỉnh, nặng nhất là hôn mê.</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Hội chứng liệt nửa người: liệt vận động có hoặc không tê bì, dị cảm.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Thất ngôn.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Mất thị lực, bán manh, góc manh.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Liệt dây thần kinh sọ.</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Rối loạn cơ tròn.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Giảm hoặc mất khứu giác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Viêm não màng não, thoái hoá não, viêm đa rễ và dây thần kinh như hội chứng Guillain Barre, bệnh não do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3.2.5. Dạ dày-ruột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Vi rút xâm nhập vào tế bào dẫn tới viêm tế bào biểu mô làm giảm hấp thu, mất cân bằng bài tiết ở ruột và hoạt hóa hệ thống thần kinh của ruột, dẫn tới ỉa chảy. Ngoài ra có thể do dùng kháng sinh hay do thay đổi hệ vi sinh vật ở ruột, ít gặp hơn có thể liên quan đến huyết khối tắc mạch mạc treo. Tỷ lệ xuất hiện tiêu chảy từ 2-50% trong những bệnh nhân nhiễm COVID-19. Tiêu chảy phân lỏng cũng có khi phân toàn nước 7-8 lần/ngày và thường xuất hiện vào ngày thứ tư của khởi phát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3.2.6. Gan mật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Có thể có vàng da, suy gan, tăng men gan, suy gan cấp, hôn mê gan.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3.2.7. Nội tiết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Tăng đường máu ở bệnh nhân có đái tháo đường từ trước, hoặc tăng đường máu liên quan sử dụng corticoid có thể biến chứng: đái tháo đường mất bù, toan ceton, tăng áp lực thấm thấu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3.2.8. Huyết học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Huyết học: Tăng đông, rối loạn đông máu do nhiễm trùng (SIC) và đông máu nội mạch (DIC), hội chứng thực bào máu/hội chứng hoạt hoá đại thực bào, bệnh vi mạch huyết khối (TMA) với ban giảm tiểu cầu huyết khối (TTP) và hội chứng tăng ure huyết tán huyết (HUS), giảm tiểu cầu do heparin (HIT) do điều trị thuốc chống đông (LMWH: heparin trọng lượng phân tử thấp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Mạch máu: có thể gặp huyết khối gây tắc động mạch hoặc tĩnh mạch chi 2 bên.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3.2.9. Da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Biểu hiện với ngứa, đau/bỏng rát ở da với hình thái bao gồm các ban dạng mề đay, các ban dạng hồng ban, phát ban dạng mụn nước mụn mủ, phát ban giống dạng cước ở đầu ngón tay chân, ít gặp hơn phát ban dạng lưới (chỉ điểm bệnh diễn tiến nặng), giống tổn thương xuất huyết chủ yếu ở chi, ban đỏ đa hình thái ở tay chân niêm mạc, kết mạc miệng, viêm kết mạc ở trẻ em.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3.3. Giai đoạn hồi phục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trường hợp nhẹ và trung bình, sau 7-10 ngày, bệnh nhân hết sốt, toàn trạng khá lên, tổn thương phổi tự hồi phục, có thể gặp mệt mỏi kéo dài.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Những trường hợp nặng: Biểu hiện lâm sàng kéo dài, hồi phục từ 2-3 tuần, mệt mỏi kéo dài đến hàng tháng.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Những trường hợp nguy kịch có thể phải nằm hồi sức kéo dài nhiều tháng, có thể tiến triển xơ phổi, ảnh hưởng tâm lý, yếu cơ kéo dài.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Một số trường hợp sau nhiễm SARS-CoV-2, gặp các rối loạn kéo dài: bệnh lý tự miễn, hội chứng thực bào...</w:t>
      </w:r>
    </w:p>
    <w:p w:rsidR="001834FD" w:rsidRPr="00FD0FAF" w:rsidRDefault="001834FD" w:rsidP="00FD0FAF">
      <w:pPr>
        <w:widowControl w:val="0"/>
        <w:autoSpaceDE w:val="0"/>
        <w:autoSpaceDN w:val="0"/>
        <w:adjustRightInd w:val="0"/>
        <w:spacing w:before="120"/>
        <w:jc w:val="center"/>
        <w:rPr>
          <w:rFonts w:ascii="Arial" w:hAnsi="Arial" w:cs="Arial"/>
          <w:b/>
          <w:bCs/>
          <w:color w:val="0D0D0D"/>
          <w:sz w:val="20"/>
          <w:szCs w:val="28"/>
        </w:rPr>
      </w:pPr>
      <w:r w:rsidRPr="00FD0FAF">
        <w:rPr>
          <w:rFonts w:ascii="Arial" w:hAnsi="Arial" w:cs="Arial"/>
          <w:b/>
          <w:bCs/>
          <w:color w:val="000000"/>
          <w:sz w:val="20"/>
          <w:szCs w:val="28"/>
        </w:rPr>
        <w:t>IV. CẬN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4.1. Huyết học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Tế bào máu ngoại vi: số lượng Hồng cầu bình thường hoặc tăng (do mất nước) bạch cầu bình thường hoặc giảm, Bạch cầu Lympho giảm nhiều, số lượng tiểu cầu bình thường sau đó giảm.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Tăng đông và tắc mạch: Tăng đông D-dimer tăng cao gấp 4-5 lần, Tiểu cầu</w:t>
      </w:r>
      <w:r w:rsidR="001834FD" w:rsidRPr="00FD0FAF">
        <w:rPr>
          <w:rFonts w:ascii="Arial" w:hAnsi="Arial" w:cs="Arial"/>
          <w:color w:val="0D0D0D"/>
          <w:sz w:val="20"/>
          <w:szCs w:val="28"/>
        </w:rPr>
        <w:t xml:space="preserve"> </w:t>
      </w:r>
      <w:r w:rsidRPr="00FD0FAF">
        <w:rPr>
          <w:rFonts w:ascii="Arial" w:hAnsi="Arial" w:cs="Arial"/>
          <w:color w:val="0D0D0D"/>
          <w:sz w:val="20"/>
          <w:szCs w:val="28"/>
        </w:rPr>
        <w:t>&lt; 150.000, DIC hoặc SIC (sepsis induced coagulopathy).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4.2. Các xét nghiệm bilan viêm</w:t>
      </w:r>
    </w:p>
    <w:p w:rsidR="00ED367E" w:rsidRPr="00FD0FAF" w:rsidRDefault="00ED367E" w:rsidP="00FD0FAF">
      <w:pPr>
        <w:widowControl w:val="0"/>
        <w:autoSpaceDE w:val="0"/>
        <w:autoSpaceDN w:val="0"/>
        <w:adjustRightInd w:val="0"/>
        <w:spacing w:before="120"/>
        <w:rPr>
          <w:rFonts w:ascii="Arial" w:hAnsi="Arial" w:cs="Arial"/>
          <w:sz w:val="20"/>
          <w:szCs w:val="28"/>
        </w:rPr>
      </w:pPr>
      <w:r w:rsidRPr="00FD0FAF">
        <w:rPr>
          <w:rFonts w:ascii="Arial" w:hAnsi="Arial" w:cs="Arial"/>
          <w:b/>
          <w:bCs/>
          <w:i/>
          <w:iCs/>
          <w:sz w:val="20"/>
          <w:szCs w:val="28"/>
        </w:rPr>
        <w:t>(</w:t>
      </w:r>
      <w:r w:rsidRPr="00FD0FAF">
        <w:rPr>
          <w:rFonts w:ascii="Arial" w:hAnsi="Arial" w:cs="Arial"/>
          <w:b/>
          <w:bCs/>
          <w:sz w:val="20"/>
          <w:szCs w:val="28"/>
        </w:rPr>
        <w:t>Bảng điểm Cytokin storm score</w:t>
      </w:r>
      <w:r w:rsidRPr="00FD0FAF">
        <w:rPr>
          <w:rFonts w:ascii="Arial" w:hAnsi="Arial" w:cs="Arial"/>
          <w:b/>
          <w:bCs/>
          <w:i/>
          <w:iCs/>
          <w:sz w:val="20"/>
          <w:szCs w:val="28"/>
        </w:rPr>
        <w:t xml:space="preserve">, xem </w:t>
      </w:r>
      <w:r w:rsidRPr="00FD0FAF">
        <w:rPr>
          <w:rFonts w:ascii="Arial" w:hAnsi="Arial" w:cs="Arial"/>
          <w:b/>
          <w:bCs/>
          <w:i/>
          <w:iCs/>
          <w:sz w:val="20"/>
          <w:szCs w:val="28"/>
          <w:u w:val="single"/>
        </w:rPr>
        <w:t>Phụ lục 1</w:t>
      </w:r>
      <w:r w:rsidRPr="00FD0FAF">
        <w:rPr>
          <w:rFonts w:ascii="Arial" w:hAnsi="Arial" w:cs="Arial"/>
          <w:b/>
          <w:bCs/>
          <w:i/>
          <w:iCs/>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Bạch cầu giảm, đặc biệt Bạch cầu Lympho (&lt; 800). Giảm CD4, CD8, Th17,</w:t>
      </w:r>
      <w:r w:rsidR="001834FD" w:rsidRPr="00FD0FAF">
        <w:rPr>
          <w:rFonts w:ascii="Arial" w:hAnsi="Arial" w:cs="Arial"/>
          <w:color w:val="0D0D0D"/>
          <w:sz w:val="20"/>
          <w:szCs w:val="28"/>
        </w:rPr>
        <w:t xml:space="preserve"> </w:t>
      </w:r>
      <w:r w:rsidRPr="00FD0FAF">
        <w:rPr>
          <w:rFonts w:ascii="Arial" w:hAnsi="Arial" w:cs="Arial"/>
          <w:color w:val="0D0D0D"/>
          <w:sz w:val="20"/>
          <w:szCs w:val="28"/>
        </w:rPr>
        <w:t>Tiểu cầu.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Cytokin tăng cao: TNF </w:t>
      </w:r>
      <w:r w:rsidR="001834FD" w:rsidRPr="00FD0FAF">
        <w:rPr>
          <w:rFonts w:ascii="Arial" w:hAnsi="Arial" w:cs="Arial"/>
          <w:color w:val="0D0D0D"/>
          <w:sz w:val="20"/>
          <w:szCs w:val="28"/>
        </w:rPr>
        <w:t>α</w:t>
      </w:r>
      <w:r w:rsidRPr="00FD0FAF">
        <w:rPr>
          <w:rFonts w:ascii="Arial" w:hAnsi="Arial" w:cs="Arial"/>
          <w:color w:val="0D0D0D"/>
          <w:sz w:val="20"/>
          <w:szCs w:val="28"/>
        </w:rPr>
        <w:t xml:space="preserve"> tăng, IL-1</w:t>
      </w:r>
      <w:r w:rsidR="001834FD" w:rsidRPr="00FD0FAF">
        <w:rPr>
          <w:rFonts w:ascii="Arial" w:hAnsi="Arial" w:cs="Arial"/>
          <w:color w:val="0D0D0D"/>
          <w:sz w:val="20"/>
          <w:szCs w:val="28"/>
        </w:rPr>
        <w:t>β</w:t>
      </w:r>
      <w:r w:rsidRPr="00FD0FAF">
        <w:rPr>
          <w:rFonts w:ascii="Arial" w:hAnsi="Arial" w:cs="Arial"/>
          <w:color w:val="0D0D0D"/>
          <w:sz w:val="20"/>
          <w:szCs w:val="28"/>
        </w:rPr>
        <w:t>, IL6, IFNs, GCSF, IP-10.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Ferritin, CRP, LDH tăng.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4.3.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Ban đầu PaO</w:t>
      </w:r>
      <w:r w:rsidR="001834FD"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giảm, CO</w:t>
      </w:r>
      <w:r w:rsidR="001834FD"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bình thường, nặng hơn PaO</w:t>
      </w:r>
      <w:r w:rsidR="001834FD"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giảm nặng, PaCO</w:t>
      </w:r>
      <w:r w:rsidR="001834FD"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tăng, pH giảm, giảm HCO</w:t>
      </w:r>
      <w:r w:rsidR="001834FD" w:rsidRPr="00FD0FAF">
        <w:rPr>
          <w:rFonts w:ascii="Arial" w:hAnsi="Arial" w:cs="Arial"/>
          <w:color w:val="0D0D0D"/>
          <w:sz w:val="20"/>
          <w:szCs w:val="28"/>
          <w:vertAlign w:val="subscript"/>
        </w:rPr>
        <w:t>3</w:t>
      </w:r>
      <w:r w:rsidRPr="00FD0FAF">
        <w:rPr>
          <w:rFonts w:ascii="Arial" w:hAnsi="Arial" w:cs="Arial"/>
          <w:color w:val="0D0D0D"/>
          <w:sz w:val="20"/>
          <w:szCs w:val="28"/>
        </w:rPr>
        <w:t>. Shunt phổi D(A-a)O</w:t>
      </w:r>
      <w:r w:rsidR="001834FD"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4.4. Các rối loạn thường gặp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Điện giải: rối loạn natri máu và kali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Thận: Tiểu đạm, tiểu máu, tổn thương thận cấp (đa niệu, thiểu niệu, tăng Ure, creatinin), gặp một số trường hợp đái tháo nhạt.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Gan: Tăng SGPT, Bilirubin tăng.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tim: Tăng troponin T và Pro-BNP tăng.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Suy đa tạng (MOF).</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Bội nhiễm thứ phát: Tăng Procalcitonin, Bạch cầu và CRP.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4.5. X-quang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Ở giai đoạn sớm hoặc chỉ viêm đường hô hấp trên, hình ảnh X-quang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Giai đoạn sau các tổn thương thường gặp: Tổn thương dạng kính mờ, nhiều đốm mờ. Dày các tổ chức kẽ. Tổn thương đông đặc.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Gặp chủ yếu ở hai bên phổi, ngoại vi và vùng thấp của phổi ở giai đoạn đầu của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có thể tiến triển nhanh trong ARDS. Ít khi gặp dấu hiệu tạo hang hay tràn dịch,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Có nhiều thang điểm để đánh giá mức độ nặng bảng điểm Brixia, CXR, TSS trong đó TSS </w:t>
      </w:r>
      <w:r w:rsidRPr="00FD0FAF">
        <w:rPr>
          <w:rFonts w:ascii="Arial" w:hAnsi="Arial" w:cs="Arial"/>
          <w:sz w:val="20"/>
          <w:szCs w:val="28"/>
        </w:rPr>
        <w:t xml:space="preserve">(Total severity score, </w:t>
      </w:r>
      <w:r w:rsidRPr="00FD0FAF">
        <w:rPr>
          <w:rFonts w:ascii="Arial" w:hAnsi="Arial" w:cs="Arial"/>
          <w:i/>
          <w:iCs/>
          <w:sz w:val="20"/>
          <w:szCs w:val="28"/>
        </w:rPr>
        <w:t xml:space="preserve">xem </w:t>
      </w:r>
      <w:r w:rsidRPr="00FD0FAF">
        <w:rPr>
          <w:rFonts w:ascii="Arial" w:hAnsi="Arial" w:cs="Arial"/>
          <w:i/>
          <w:iCs/>
          <w:sz w:val="20"/>
          <w:szCs w:val="28"/>
          <w:u w:val="single"/>
        </w:rPr>
        <w:t>Phụ lục 6</w:t>
      </w:r>
      <w:r w:rsidRPr="00FD0FAF">
        <w:rPr>
          <w:rFonts w:ascii="Arial" w:hAnsi="Arial" w:cs="Arial"/>
          <w:sz w:val="20"/>
          <w:szCs w:val="28"/>
        </w:rPr>
        <w:t>) dễ đánh giá và tiên lượng mức độ nặng của bệnh nhân: nhẹ</w:t>
      </w:r>
      <w:r w:rsidRPr="00FD0FAF">
        <w:rPr>
          <w:rFonts w:ascii="Arial" w:hAnsi="Arial" w:cs="Arial"/>
          <w:color w:val="0D0D0D"/>
          <w:sz w:val="20"/>
          <w:szCs w:val="28"/>
        </w:rPr>
        <w:t xml:space="preserve"> (1-2), trung bình (3-6), 7-8 (nặng).</w:t>
      </w:r>
    </w:p>
    <w:tbl>
      <w:tblPr>
        <w:tblStyle w:val="TableGrid"/>
        <w:tblW w:w="5000" w:type="pct"/>
        <w:tblCellMar>
          <w:left w:w="0" w:type="dxa"/>
          <w:right w:w="0" w:type="dxa"/>
        </w:tblCellMar>
        <w:tblLook w:val="01E0" w:firstRow="1" w:lastRow="1" w:firstColumn="1" w:lastColumn="1" w:noHBand="0" w:noVBand="0"/>
      </w:tblPr>
      <w:tblGrid>
        <w:gridCol w:w="4325"/>
        <w:gridCol w:w="4325"/>
      </w:tblGrid>
      <w:tr w:rsidR="003A1514" w:rsidRPr="00FD0FAF">
        <w:tc>
          <w:tcPr>
            <w:tcW w:w="2500" w:type="pct"/>
          </w:tcPr>
          <w:p w:rsidR="003A1514" w:rsidRPr="00FD0FAF" w:rsidRDefault="003A1514"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color w:val="000000"/>
                <w:sz w:val="20"/>
                <w:szCs w:val="28"/>
              </w:rPr>
              <w:t>a</w:t>
            </w:r>
          </w:p>
          <w:p w:rsidR="003A1514" w:rsidRPr="00FD0FAF" w:rsidRDefault="00716493"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noProof/>
                <w:color w:val="000000"/>
                <w:sz w:val="20"/>
                <w:szCs w:val="28"/>
              </w:rPr>
              <w:drawing>
                <wp:inline distT="0" distB="0" distL="0" distR="0">
                  <wp:extent cx="1981200" cy="1333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1200" cy="1333500"/>
                          </a:xfrm>
                          <a:prstGeom prst="rect">
                            <a:avLst/>
                          </a:prstGeom>
                          <a:noFill/>
                          <a:ln>
                            <a:noFill/>
                          </a:ln>
                        </pic:spPr>
                      </pic:pic>
                    </a:graphicData>
                  </a:graphic>
                </wp:inline>
              </w:drawing>
            </w:r>
          </w:p>
        </w:tc>
        <w:tc>
          <w:tcPr>
            <w:tcW w:w="2500" w:type="pct"/>
          </w:tcPr>
          <w:p w:rsidR="003A1514" w:rsidRPr="00FD0FAF" w:rsidRDefault="003A1514"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color w:val="000000"/>
                <w:sz w:val="20"/>
                <w:szCs w:val="28"/>
              </w:rPr>
              <w:t>b</w:t>
            </w:r>
          </w:p>
          <w:p w:rsidR="003A1514" w:rsidRPr="00FD0FAF" w:rsidRDefault="00716493"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noProof/>
                <w:color w:val="000000"/>
                <w:sz w:val="20"/>
                <w:szCs w:val="28"/>
              </w:rPr>
              <w:drawing>
                <wp:inline distT="0" distB="0" distL="0" distR="0">
                  <wp:extent cx="180975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0" cy="1314450"/>
                          </a:xfrm>
                          <a:prstGeom prst="rect">
                            <a:avLst/>
                          </a:prstGeom>
                          <a:noFill/>
                          <a:ln>
                            <a:noFill/>
                          </a:ln>
                        </pic:spPr>
                      </pic:pic>
                    </a:graphicData>
                  </a:graphic>
                </wp:inline>
              </w:drawing>
            </w:r>
          </w:p>
        </w:tc>
      </w:tr>
      <w:tr w:rsidR="003A1514" w:rsidRPr="00FD0FAF">
        <w:tc>
          <w:tcPr>
            <w:tcW w:w="5000" w:type="pct"/>
            <w:gridSpan w:val="2"/>
          </w:tcPr>
          <w:p w:rsidR="003A1514" w:rsidRPr="00FD0FAF" w:rsidRDefault="003A1514" w:rsidP="00FD0FAF">
            <w:pPr>
              <w:widowControl w:val="0"/>
              <w:autoSpaceDE w:val="0"/>
              <w:autoSpaceDN w:val="0"/>
              <w:adjustRightInd w:val="0"/>
              <w:spacing w:before="120"/>
              <w:rPr>
                <w:rFonts w:ascii="Arial" w:hAnsi="Arial" w:cs="Arial"/>
                <w:color w:val="000000"/>
                <w:sz w:val="20"/>
              </w:rPr>
            </w:pPr>
            <w:r w:rsidRPr="00FD0FAF">
              <w:rPr>
                <w:rFonts w:ascii="Arial" w:hAnsi="Arial" w:cs="Arial"/>
                <w:i/>
                <w:iCs/>
                <w:color w:val="000000"/>
                <w:sz w:val="20"/>
                <w:szCs w:val="26"/>
              </w:rPr>
              <w:t>Hình 1</w:t>
            </w:r>
            <w:r w:rsidRPr="00FD0FAF">
              <w:rPr>
                <w:rFonts w:ascii="Arial" w:hAnsi="Arial" w:cs="Arial"/>
                <w:i/>
                <w:iCs/>
                <w:color w:val="000000"/>
                <w:sz w:val="20"/>
              </w:rPr>
              <w:t>. Hình ảnh XQ phổi người bệnh 61 tuổi, nam giới nhiễm COVID-19 kèm suy hô hấp cấp tính.</w:t>
            </w:r>
          </w:p>
          <w:p w:rsidR="003A1514" w:rsidRPr="00FD0FAF" w:rsidRDefault="003A1514"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2"/>
              </w:rPr>
              <w:t xml:space="preserve">Hình X-quang ngực thẳng thấy tổn thương lan </w:t>
            </w:r>
            <w:r w:rsidR="008C6018" w:rsidRPr="00FD0FAF">
              <w:rPr>
                <w:rFonts w:ascii="Arial" w:hAnsi="Arial" w:cs="Arial"/>
                <w:i/>
                <w:iCs/>
                <w:color w:val="0D0D0D"/>
                <w:sz w:val="20"/>
                <w:szCs w:val="22"/>
              </w:rPr>
              <w:t>tỏa</w:t>
            </w:r>
            <w:r w:rsidRPr="00FD0FAF">
              <w:rPr>
                <w:rFonts w:ascii="Arial" w:hAnsi="Arial" w:cs="Arial"/>
                <w:i/>
                <w:iCs/>
                <w:color w:val="0D0D0D"/>
                <w:sz w:val="20"/>
                <w:szCs w:val="22"/>
              </w:rPr>
              <w:t xml:space="preserve"> kính mờ và lưới mờ ưu thế thuỳ dưới (a) tương ứng hình ảnh trên CLVT dạng lát đá (b)</w:t>
            </w:r>
          </w:p>
        </w:tc>
      </w:tr>
    </w:tbl>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4.6. Chụp CT-Scan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kính mờ đa ổ ở vùng đáy và ngoại vi hai bên phổi. Tổn thương lát đá.</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kính mờ và đông đặc ở vùng đáy và ngoại vi hai bên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Phát hiện các trường hợp tắc mạch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Phân loại CO-RADS (</w:t>
      </w:r>
      <w:r w:rsidRPr="00FD0FAF">
        <w:rPr>
          <w:rFonts w:ascii="Arial" w:hAnsi="Arial" w:cs="Arial"/>
          <w:i/>
          <w:iCs/>
          <w:color w:val="0D0D0D"/>
          <w:sz w:val="20"/>
          <w:szCs w:val="28"/>
        </w:rPr>
        <w:t xml:space="preserve">xem </w:t>
      </w:r>
      <w:r w:rsidRPr="00FD0FAF">
        <w:rPr>
          <w:rFonts w:ascii="Arial" w:hAnsi="Arial" w:cs="Arial"/>
          <w:i/>
          <w:iCs/>
          <w:color w:val="0462C1"/>
          <w:sz w:val="20"/>
          <w:szCs w:val="28"/>
          <w:u w:val="single"/>
        </w:rPr>
        <w:t>Phụ lục 6</w:t>
      </w:r>
      <w:r w:rsidRPr="00FD0FAF">
        <w:rPr>
          <w:rFonts w:ascii="Arial" w:hAnsi="Arial" w:cs="Arial"/>
          <w:color w:val="0D0D0D"/>
          <w:sz w:val="20"/>
          <w:szCs w:val="28"/>
        </w:rPr>
        <w:t>).</w:t>
      </w:r>
    </w:p>
    <w:tbl>
      <w:tblPr>
        <w:tblW w:w="5000" w:type="pct"/>
        <w:tblCellMar>
          <w:left w:w="0" w:type="dxa"/>
          <w:right w:w="0" w:type="dxa"/>
        </w:tblCellMar>
        <w:tblLook w:val="0000" w:firstRow="0" w:lastRow="0" w:firstColumn="0" w:lastColumn="0" w:noHBand="0" w:noVBand="0"/>
      </w:tblPr>
      <w:tblGrid>
        <w:gridCol w:w="4700"/>
        <w:gridCol w:w="3950"/>
      </w:tblGrid>
      <w:tr w:rsidR="00ED367E" w:rsidRPr="00FD0FAF">
        <w:tblPrEx>
          <w:tblCellMar>
            <w:top w:w="0" w:type="dxa"/>
            <w:left w:w="0" w:type="dxa"/>
            <w:bottom w:w="0" w:type="dxa"/>
            <w:right w:w="0" w:type="dxa"/>
          </w:tblCellMar>
        </w:tblPrEx>
        <w:tc>
          <w:tcPr>
            <w:tcW w:w="271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a</w:t>
            </w:r>
          </w:p>
          <w:p w:rsidR="003A1514"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2000250"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250" cy="1514475"/>
                          </a:xfrm>
                          <a:prstGeom prst="rect">
                            <a:avLst/>
                          </a:prstGeom>
                          <a:noFill/>
                          <a:ln>
                            <a:noFill/>
                          </a:ln>
                        </pic:spPr>
                      </pic:pic>
                    </a:graphicData>
                  </a:graphic>
                </wp:inline>
              </w:drawing>
            </w:r>
          </w:p>
        </w:tc>
        <w:tc>
          <w:tcPr>
            <w:tcW w:w="228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b</w:t>
            </w:r>
          </w:p>
          <w:p w:rsidR="003A1514"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1762125" cy="1524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524000"/>
                          </a:xfrm>
                          <a:prstGeom prst="rect">
                            <a:avLst/>
                          </a:prstGeom>
                          <a:noFill/>
                          <a:ln>
                            <a:noFill/>
                          </a:ln>
                        </pic:spPr>
                      </pic:pic>
                    </a:graphicData>
                  </a:graphic>
                </wp:inline>
              </w:drawing>
            </w:r>
          </w:p>
        </w:tc>
      </w:tr>
      <w:tr w:rsidR="00ED367E" w:rsidRPr="00FD0FAF">
        <w:tblPrEx>
          <w:tblCellMar>
            <w:top w:w="0" w:type="dxa"/>
            <w:left w:w="0" w:type="dxa"/>
            <w:bottom w:w="0" w:type="dxa"/>
            <w:right w:w="0" w:type="dxa"/>
          </w:tblCellMar>
        </w:tblPrEx>
        <w:tc>
          <w:tcPr>
            <w:tcW w:w="271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c</w:t>
            </w:r>
          </w:p>
          <w:p w:rsidR="003A1514"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2009775" cy="1524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524000"/>
                          </a:xfrm>
                          <a:prstGeom prst="rect">
                            <a:avLst/>
                          </a:prstGeom>
                          <a:noFill/>
                          <a:ln>
                            <a:noFill/>
                          </a:ln>
                        </pic:spPr>
                      </pic:pic>
                    </a:graphicData>
                  </a:graphic>
                </wp:inline>
              </w:drawing>
            </w:r>
          </w:p>
        </w:tc>
        <w:tc>
          <w:tcPr>
            <w:tcW w:w="228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d</w:t>
            </w:r>
          </w:p>
          <w:p w:rsidR="003A1514"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18288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485900"/>
                          </a:xfrm>
                          <a:prstGeom prst="rect">
                            <a:avLst/>
                          </a:prstGeom>
                          <a:noFill/>
                          <a:ln>
                            <a:noFill/>
                          </a:ln>
                        </pic:spPr>
                      </pic:pic>
                    </a:graphicData>
                  </a:graphic>
                </wp:inline>
              </w:drawing>
            </w:r>
          </w:p>
        </w:tc>
      </w:tr>
      <w:tr w:rsidR="00ED367E" w:rsidRPr="00FD0FAF">
        <w:tblPrEx>
          <w:tblCellMar>
            <w:top w:w="0" w:type="dxa"/>
            <w:left w:w="0" w:type="dxa"/>
            <w:bottom w:w="0" w:type="dxa"/>
            <w:right w:w="0" w:type="dxa"/>
          </w:tblCellMar>
        </w:tblPrEx>
        <w:tc>
          <w:tcPr>
            <w:tcW w:w="5000" w:type="pct"/>
            <w:gridSpan w:val="2"/>
            <w:tcBorders>
              <w:top w:val="nil"/>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26"/>
              </w:rPr>
              <w:t>Hình 2</w:t>
            </w:r>
            <w:r w:rsidRPr="00FD0FAF">
              <w:rPr>
                <w:rFonts w:ascii="Arial" w:hAnsi="Arial" w:cs="Arial"/>
                <w:i/>
                <w:iCs/>
                <w:sz w:val="20"/>
              </w:rPr>
              <w:t>. CLVT ngực bệnh nhân nữ, 36 tuổi, nhiễm COVID-19.</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color w:val="0D0D0D"/>
                <w:sz w:val="20"/>
              </w:rPr>
              <w:t>Hình tổn thương kính mờ hai phổi, tập trung ưu thế đáy, ngoại vi, có một phần chừa ra dưới màng phổi, có dày vách liên tiểu thuỳ (mũi tên đen) tạo hình lát đá (a, b). Hình tổn thương thoái triển, giảm tổn thương, chuyển dạng đông đặc, xơ (vùng khoanh vòng), giãn phế quả co kéo (mũi tên: c, d).</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4.7. Siêu âm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4.7.1. Siêu âm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dấu hiệu hình ảnh: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Nhiễu ảnh B-line: do dày vách liên tiểu thuỳ và trên bệnh nhân có hội chứng kẽ-phế nang có tụ dịch khoảng kẽ, hướng thẳng đứng, tăng âm, xuất phát từ màng phổi hoặc từ vùng đông đặc. Đường B-line có thể đơn độc hay rải rác hoặc giao nhau.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Ít dịch khoang màng phổi, màng phổi dày không đều, đông đặc dưới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thể có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phân loại type L và type H qua đó tiên lượng những trường hợp chuyển nặng ở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Diễn biến tốt lên: số đường B giảm dần, bắt đầu xuất hiện đường A trở lại và đường màng phổi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Diễn biến xấu đi: nhiều đường B xuất hiện hơn và tập trung thành mảng tạo nên vùng “phổi trắng” (trên CLVT tương ứng với hình đám kính mờ gia tăng kích thước, dày vách liên tiểu thuỳ hay đông đặc phổi) → cần xem xét chỉ định can thiệp thở máy.</w:t>
      </w:r>
    </w:p>
    <w:p w:rsidR="00ED367E" w:rsidRPr="00FD0FAF" w:rsidRDefault="00ED367E" w:rsidP="00FD0FAF">
      <w:pPr>
        <w:widowControl w:val="0"/>
        <w:autoSpaceDE w:val="0"/>
        <w:autoSpaceDN w:val="0"/>
        <w:adjustRightInd w:val="0"/>
        <w:spacing w:before="120"/>
        <w:rPr>
          <w:rFonts w:ascii="Arial" w:hAnsi="Arial" w:cs="Arial"/>
          <w:color w:val="0D0D0D"/>
          <w:sz w:val="20"/>
          <w:szCs w:val="28"/>
        </w:rPr>
      </w:pPr>
      <w:r w:rsidRPr="00FD0FAF">
        <w:rPr>
          <w:rFonts w:ascii="Arial" w:hAnsi="Arial" w:cs="Arial"/>
          <w:color w:val="0D0D0D"/>
          <w:sz w:val="20"/>
          <w:szCs w:val="28"/>
        </w:rPr>
        <w:t>- Mức độ nặng nhất là tổn thương đông đặc xuất hiện và lan rộng cần chỉ định hệ thống trao đổi khí oxy ngoài cơ thể (ECMO).</w:t>
      </w:r>
    </w:p>
    <w:tbl>
      <w:tblPr>
        <w:tblStyle w:val="TableGrid"/>
        <w:tblW w:w="5000" w:type="pct"/>
        <w:tblCellMar>
          <w:left w:w="0" w:type="dxa"/>
          <w:right w:w="0" w:type="dxa"/>
        </w:tblCellMar>
        <w:tblLook w:val="01E0" w:firstRow="1" w:lastRow="1" w:firstColumn="1" w:lastColumn="1" w:noHBand="0" w:noVBand="0"/>
      </w:tblPr>
      <w:tblGrid>
        <w:gridCol w:w="4325"/>
        <w:gridCol w:w="4325"/>
      </w:tblGrid>
      <w:tr w:rsidR="003A1514" w:rsidRPr="00FD0FAF">
        <w:tc>
          <w:tcPr>
            <w:tcW w:w="2500" w:type="pct"/>
          </w:tcPr>
          <w:p w:rsidR="003A1514" w:rsidRPr="00FD0FAF" w:rsidRDefault="00716493"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noProof/>
                <w:color w:val="000000"/>
                <w:sz w:val="20"/>
                <w:szCs w:val="28"/>
              </w:rPr>
              <w:drawing>
                <wp:inline distT="0" distB="0" distL="0" distR="0">
                  <wp:extent cx="2676525" cy="2133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133600"/>
                          </a:xfrm>
                          <a:prstGeom prst="rect">
                            <a:avLst/>
                          </a:prstGeom>
                          <a:noFill/>
                          <a:ln>
                            <a:noFill/>
                          </a:ln>
                        </pic:spPr>
                      </pic:pic>
                    </a:graphicData>
                  </a:graphic>
                </wp:inline>
              </w:drawing>
            </w:r>
          </w:p>
        </w:tc>
        <w:tc>
          <w:tcPr>
            <w:tcW w:w="2500" w:type="pct"/>
          </w:tcPr>
          <w:p w:rsidR="003A1514" w:rsidRPr="00FD0FAF" w:rsidRDefault="00716493"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noProof/>
                <w:color w:val="000000"/>
                <w:sz w:val="20"/>
                <w:szCs w:val="28"/>
              </w:rPr>
              <w:drawing>
                <wp:inline distT="0" distB="0" distL="0" distR="0">
                  <wp:extent cx="2733675" cy="2124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2124075"/>
                          </a:xfrm>
                          <a:prstGeom prst="rect">
                            <a:avLst/>
                          </a:prstGeom>
                          <a:noFill/>
                          <a:ln>
                            <a:noFill/>
                          </a:ln>
                        </pic:spPr>
                      </pic:pic>
                    </a:graphicData>
                  </a:graphic>
                </wp:inline>
              </w:drawing>
            </w:r>
          </w:p>
        </w:tc>
      </w:tr>
      <w:tr w:rsidR="003A1514" w:rsidRPr="00FD0FAF">
        <w:tc>
          <w:tcPr>
            <w:tcW w:w="5000" w:type="pct"/>
            <w:gridSpan w:val="2"/>
          </w:tcPr>
          <w:p w:rsidR="003A1514" w:rsidRPr="00FD0FAF" w:rsidRDefault="003A1514"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i/>
                <w:iCs/>
                <w:color w:val="000000"/>
                <w:sz w:val="20"/>
                <w:szCs w:val="26"/>
              </w:rPr>
              <w:t>Hình 3. 12 vùng khảo sát siêu âm phổi</w:t>
            </w:r>
          </w:p>
          <w:p w:rsidR="003A1514" w:rsidRPr="00FD0FAF" w:rsidRDefault="003A1514"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rPr>
              <w:t>A, B: Khảo sát định khu 6 vùng mỗi bên ngực: trước trên (1), trước dưới (2), bên trên (3), bên dưới (4), sau trên (5), sau dưới (2). Hai phổi có 12 vùng khảo sát.</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Bảng điểm dùng để đánh giá, phân loại dùng cho khoa cấp cứu và điều trị tích cực bao gồm: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LUSS (lung ultrasound score): đánh giá mức độ tổn thương phổi và với</w:t>
      </w:r>
      <w:r w:rsidR="003A1514" w:rsidRPr="00FD0FAF">
        <w:rPr>
          <w:rFonts w:ascii="Arial" w:hAnsi="Arial" w:cs="Arial"/>
          <w:color w:val="0D0D0D"/>
          <w:sz w:val="20"/>
          <w:szCs w:val="28"/>
        </w:rPr>
        <w:t xml:space="preserve"> </w:t>
      </w:r>
      <w:r w:rsidRPr="00FD0FAF">
        <w:rPr>
          <w:rFonts w:ascii="Arial" w:hAnsi="Arial" w:cs="Arial"/>
          <w:color w:val="0D0D0D"/>
          <w:sz w:val="20"/>
          <w:szCs w:val="28"/>
        </w:rPr>
        <w:t>LUSS &gt; 18 cho thấy tỉ lệ tử vong tăng cao và đòi hỏi cần xem xét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LUS re-aeration score và LUS loss of aeration score: đánh giá mức độ tái thông khí và mất thông khí ở bệnh nhân thở máy xâm nhập và ECMO.</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 Thang điểm siêu âm phổi (Lung Ultrasound Scoring- LUSS)</w:t>
      </w:r>
    </w:p>
    <w:p w:rsidR="00ED367E" w:rsidRPr="00FD0FAF" w:rsidRDefault="00716493"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noProof/>
          <w:color w:val="000000"/>
          <w:sz w:val="20"/>
          <w:szCs w:val="28"/>
        </w:rPr>
        <w:drawing>
          <wp:inline distT="0" distB="0" distL="0" distR="0">
            <wp:extent cx="5486400" cy="6257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257925"/>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2. Thang điểm định lượng tái thông khí (Quantification of Reaeration; LUS re- aeration score)</w:t>
      </w:r>
    </w:p>
    <w:tbl>
      <w:tblPr>
        <w:tblW w:w="5000" w:type="pct"/>
        <w:tblCellMar>
          <w:left w:w="0" w:type="dxa"/>
          <w:right w:w="0" w:type="dxa"/>
        </w:tblCellMar>
        <w:tblLook w:val="0000" w:firstRow="0" w:lastRow="0" w:firstColumn="0" w:lastColumn="0" w:noHBand="0" w:noVBand="0"/>
      </w:tblPr>
      <w:tblGrid>
        <w:gridCol w:w="2770"/>
        <w:gridCol w:w="2899"/>
        <w:gridCol w:w="2981"/>
      </w:tblGrid>
      <w:tr w:rsidR="00ED367E" w:rsidRPr="00FD0FAF">
        <w:tblPrEx>
          <w:tblCellMar>
            <w:top w:w="0" w:type="dxa"/>
            <w:left w:w="0" w:type="dxa"/>
            <w:bottom w:w="0" w:type="dxa"/>
            <w:right w:w="0" w:type="dxa"/>
          </w:tblCellMar>
        </w:tblPrEx>
        <w:tc>
          <w:tcPr>
            <w:tcW w:w="1601" w:type="pct"/>
            <w:tcBorders>
              <w:top w:val="single" w:sz="4" w:space="0" w:color="000000"/>
              <w:left w:val="single" w:sz="4" w:space="0" w:color="000000"/>
              <w:bottom w:val="single" w:sz="4" w:space="0" w:color="000000"/>
              <w:right w:val="single" w:sz="4" w:space="0" w:color="000000"/>
            </w:tcBorders>
            <w:shd w:val="clear" w:color="auto" w:fill="A4A4A4"/>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+ 1 điểm</w:t>
            </w:r>
          </w:p>
        </w:tc>
        <w:tc>
          <w:tcPr>
            <w:tcW w:w="1676" w:type="pct"/>
            <w:tcBorders>
              <w:top w:val="single" w:sz="4" w:space="0" w:color="000000"/>
              <w:left w:val="single" w:sz="4" w:space="0" w:color="000000"/>
              <w:bottom w:val="single" w:sz="4" w:space="0" w:color="000000"/>
              <w:right w:val="single" w:sz="4" w:space="0" w:color="000000"/>
            </w:tcBorders>
            <w:shd w:val="clear" w:color="auto" w:fill="A4A4A4"/>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+ 3 điểm</w:t>
            </w:r>
          </w:p>
        </w:tc>
        <w:tc>
          <w:tcPr>
            <w:tcW w:w="1723" w:type="pct"/>
            <w:tcBorders>
              <w:top w:val="single" w:sz="4" w:space="0" w:color="000000"/>
              <w:left w:val="single" w:sz="4" w:space="0" w:color="000000"/>
              <w:bottom w:val="single" w:sz="4" w:space="0" w:color="000000"/>
              <w:right w:val="single" w:sz="4" w:space="0" w:color="000000"/>
            </w:tcBorders>
            <w:shd w:val="clear" w:color="auto" w:fill="A4A4A4"/>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+ 5 điểm</w:t>
            </w:r>
          </w:p>
        </w:tc>
      </w:tr>
      <w:tr w:rsidR="00ED367E" w:rsidRPr="00FD0FAF">
        <w:tblPrEx>
          <w:tblCellMar>
            <w:top w:w="0" w:type="dxa"/>
            <w:left w:w="0" w:type="dxa"/>
            <w:bottom w:w="0" w:type="dxa"/>
            <w:right w:w="0" w:type="dxa"/>
          </w:tblCellMar>
        </w:tblPrEx>
        <w:tc>
          <w:tcPr>
            <w:tcW w:w="160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B1 → N</w:t>
            </w:r>
          </w:p>
        </w:tc>
        <w:tc>
          <w:tcPr>
            <w:tcW w:w="167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B2 </w:t>
            </w:r>
            <w:r w:rsidRPr="00FD0FAF">
              <w:rPr>
                <w:rFonts w:ascii="Arial" w:hAnsi="Arial" w:cs="Arial"/>
                <w:b/>
                <w:bCs/>
                <w:color w:val="0D0D0D"/>
                <w:sz w:val="20"/>
                <w:szCs w:val="28"/>
              </w:rPr>
              <w:t xml:space="preserve">→ </w:t>
            </w:r>
            <w:r w:rsidRPr="00FD0FAF">
              <w:rPr>
                <w:rFonts w:ascii="Arial" w:hAnsi="Arial" w:cs="Arial"/>
                <w:color w:val="000000"/>
                <w:sz w:val="20"/>
              </w:rPr>
              <w:t>N</w:t>
            </w:r>
          </w:p>
        </w:tc>
        <w:tc>
          <w:tcPr>
            <w:tcW w:w="172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C </w:t>
            </w:r>
            <w:r w:rsidRPr="00FD0FAF">
              <w:rPr>
                <w:rFonts w:ascii="Arial" w:hAnsi="Arial" w:cs="Arial"/>
                <w:b/>
                <w:bCs/>
                <w:color w:val="0D0D0D"/>
                <w:sz w:val="20"/>
                <w:szCs w:val="28"/>
              </w:rPr>
              <w:t xml:space="preserve">→ </w:t>
            </w:r>
            <w:r w:rsidRPr="00FD0FAF">
              <w:rPr>
                <w:rFonts w:ascii="Arial" w:hAnsi="Arial" w:cs="Arial"/>
                <w:color w:val="000000"/>
                <w:sz w:val="20"/>
              </w:rPr>
              <w:t>N</w:t>
            </w:r>
          </w:p>
        </w:tc>
      </w:tr>
      <w:tr w:rsidR="00ED367E" w:rsidRPr="00FD0FAF">
        <w:tblPrEx>
          <w:tblCellMar>
            <w:top w:w="0" w:type="dxa"/>
            <w:left w:w="0" w:type="dxa"/>
            <w:bottom w:w="0" w:type="dxa"/>
            <w:right w:w="0" w:type="dxa"/>
          </w:tblCellMar>
        </w:tblPrEx>
        <w:tc>
          <w:tcPr>
            <w:tcW w:w="160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B2 </w:t>
            </w:r>
            <w:r w:rsidRPr="00FD0FAF">
              <w:rPr>
                <w:rFonts w:ascii="Arial" w:hAnsi="Arial" w:cs="Arial"/>
                <w:color w:val="0D0D0D"/>
                <w:sz w:val="20"/>
                <w:szCs w:val="28"/>
              </w:rPr>
              <w:t xml:space="preserve">→ </w:t>
            </w:r>
            <w:r w:rsidRPr="00FD0FAF">
              <w:rPr>
                <w:rFonts w:ascii="Arial" w:hAnsi="Arial" w:cs="Arial"/>
                <w:color w:val="000000"/>
                <w:sz w:val="20"/>
              </w:rPr>
              <w:t>B1</w:t>
            </w:r>
          </w:p>
        </w:tc>
        <w:tc>
          <w:tcPr>
            <w:tcW w:w="167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C </w:t>
            </w:r>
            <w:r w:rsidRPr="00FD0FAF">
              <w:rPr>
                <w:rFonts w:ascii="Arial" w:hAnsi="Arial" w:cs="Arial"/>
                <w:b/>
                <w:bCs/>
                <w:color w:val="0D0D0D"/>
                <w:sz w:val="20"/>
                <w:szCs w:val="28"/>
              </w:rPr>
              <w:t xml:space="preserve">→ </w:t>
            </w:r>
            <w:r w:rsidRPr="00FD0FAF">
              <w:rPr>
                <w:rFonts w:ascii="Arial" w:hAnsi="Arial" w:cs="Arial"/>
                <w:color w:val="000000"/>
                <w:sz w:val="20"/>
              </w:rPr>
              <w:t>B1</w:t>
            </w:r>
          </w:p>
        </w:tc>
        <w:tc>
          <w:tcPr>
            <w:tcW w:w="172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160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 → B2</w:t>
            </w:r>
          </w:p>
        </w:tc>
        <w:tc>
          <w:tcPr>
            <w:tcW w:w="167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p>
        </w:tc>
        <w:tc>
          <w:tcPr>
            <w:tcW w:w="172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p>
        </w:tc>
      </w:tr>
    </w:tbl>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Bảng 3. Thang điểm định lượng mất vùng thông khí (Quantification of loss of aeration; LUS loss of aeration score)</w:t>
      </w:r>
    </w:p>
    <w:tbl>
      <w:tblPr>
        <w:tblW w:w="5000" w:type="pct"/>
        <w:tblCellMar>
          <w:left w:w="0" w:type="dxa"/>
          <w:right w:w="0" w:type="dxa"/>
        </w:tblCellMar>
        <w:tblLook w:val="0000" w:firstRow="0" w:lastRow="0" w:firstColumn="0" w:lastColumn="0" w:noHBand="0" w:noVBand="0"/>
      </w:tblPr>
      <w:tblGrid>
        <w:gridCol w:w="2976"/>
        <w:gridCol w:w="2837"/>
        <w:gridCol w:w="2837"/>
      </w:tblGrid>
      <w:tr w:rsidR="00ED367E" w:rsidRPr="00FD0FAF">
        <w:tblPrEx>
          <w:tblCellMar>
            <w:top w:w="0" w:type="dxa"/>
            <w:left w:w="0" w:type="dxa"/>
            <w:bottom w:w="0" w:type="dxa"/>
            <w:right w:w="0" w:type="dxa"/>
          </w:tblCellMar>
        </w:tblPrEx>
        <w:tc>
          <w:tcPr>
            <w:tcW w:w="1720" w:type="pct"/>
            <w:tcBorders>
              <w:top w:val="single" w:sz="4" w:space="0" w:color="000000"/>
              <w:left w:val="single" w:sz="4" w:space="0" w:color="000000"/>
              <w:bottom w:val="single" w:sz="4" w:space="0" w:color="000000"/>
              <w:right w:val="single" w:sz="4" w:space="0" w:color="000000"/>
            </w:tcBorders>
            <w:shd w:val="clear" w:color="auto" w:fill="A4A4A4"/>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- 5 điểm</w:t>
            </w:r>
          </w:p>
        </w:tc>
        <w:tc>
          <w:tcPr>
            <w:tcW w:w="1640" w:type="pct"/>
            <w:tcBorders>
              <w:top w:val="single" w:sz="4" w:space="0" w:color="000000"/>
              <w:left w:val="single" w:sz="4" w:space="0" w:color="000000"/>
              <w:bottom w:val="single" w:sz="4" w:space="0" w:color="000000"/>
              <w:right w:val="single" w:sz="4" w:space="0" w:color="000000"/>
            </w:tcBorders>
            <w:shd w:val="clear" w:color="auto" w:fill="A4A4A4"/>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- 3 điểm</w:t>
            </w:r>
          </w:p>
        </w:tc>
        <w:tc>
          <w:tcPr>
            <w:tcW w:w="1640" w:type="pct"/>
            <w:tcBorders>
              <w:top w:val="single" w:sz="4" w:space="0" w:color="000000"/>
              <w:left w:val="single" w:sz="4" w:space="0" w:color="000000"/>
              <w:bottom w:val="single" w:sz="4" w:space="0" w:color="000000"/>
              <w:right w:val="single" w:sz="4" w:space="0" w:color="000000"/>
            </w:tcBorders>
            <w:shd w:val="clear" w:color="auto" w:fill="A4A4A4"/>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- 1 điểm</w:t>
            </w:r>
          </w:p>
        </w:tc>
      </w:tr>
      <w:tr w:rsidR="00ED367E" w:rsidRPr="00FD0FAF">
        <w:tblPrEx>
          <w:tblCellMar>
            <w:top w:w="0" w:type="dxa"/>
            <w:left w:w="0" w:type="dxa"/>
            <w:bottom w:w="0" w:type="dxa"/>
            <w:right w:w="0" w:type="dxa"/>
          </w:tblCellMar>
        </w:tblPrEx>
        <w:tc>
          <w:tcPr>
            <w:tcW w:w="172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N </w:t>
            </w:r>
            <w:r w:rsidRPr="00FD0FAF">
              <w:rPr>
                <w:rFonts w:ascii="Arial" w:hAnsi="Arial" w:cs="Arial"/>
                <w:color w:val="0D0D0D"/>
                <w:sz w:val="20"/>
                <w:szCs w:val="28"/>
              </w:rPr>
              <w:t xml:space="preserve">→ </w:t>
            </w:r>
            <w:r w:rsidRPr="00FD0FAF">
              <w:rPr>
                <w:rFonts w:ascii="Arial" w:hAnsi="Arial" w:cs="Arial"/>
                <w:color w:val="000000"/>
                <w:sz w:val="20"/>
              </w:rPr>
              <w:t>C</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N </w:t>
            </w:r>
            <w:r w:rsidRPr="00FD0FAF">
              <w:rPr>
                <w:rFonts w:ascii="Arial" w:hAnsi="Arial" w:cs="Arial"/>
                <w:color w:val="0D0D0D"/>
                <w:sz w:val="20"/>
                <w:szCs w:val="28"/>
              </w:rPr>
              <w:t xml:space="preserve">→ </w:t>
            </w:r>
            <w:r w:rsidRPr="00FD0FAF">
              <w:rPr>
                <w:rFonts w:ascii="Arial" w:hAnsi="Arial" w:cs="Arial"/>
                <w:color w:val="000000"/>
                <w:sz w:val="20"/>
              </w:rPr>
              <w:t>B2</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N </w:t>
            </w:r>
            <w:r w:rsidRPr="00FD0FAF">
              <w:rPr>
                <w:rFonts w:ascii="Arial" w:hAnsi="Arial" w:cs="Arial"/>
                <w:color w:val="0D0D0D"/>
                <w:sz w:val="20"/>
                <w:szCs w:val="28"/>
              </w:rPr>
              <w:t xml:space="preserve">→ </w:t>
            </w:r>
            <w:r w:rsidRPr="00FD0FAF">
              <w:rPr>
                <w:rFonts w:ascii="Arial" w:hAnsi="Arial" w:cs="Arial"/>
                <w:color w:val="000000"/>
                <w:sz w:val="20"/>
              </w:rPr>
              <w:t>B1</w:t>
            </w:r>
          </w:p>
        </w:tc>
      </w:tr>
      <w:tr w:rsidR="00ED367E" w:rsidRPr="00FD0FAF">
        <w:tblPrEx>
          <w:tblCellMar>
            <w:top w:w="0" w:type="dxa"/>
            <w:left w:w="0" w:type="dxa"/>
            <w:bottom w:w="0" w:type="dxa"/>
            <w:right w:w="0" w:type="dxa"/>
          </w:tblCellMar>
        </w:tblPrEx>
        <w:tc>
          <w:tcPr>
            <w:tcW w:w="172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B1 </w:t>
            </w:r>
            <w:r w:rsidRPr="00FD0FAF">
              <w:rPr>
                <w:rFonts w:ascii="Arial" w:hAnsi="Arial" w:cs="Arial"/>
                <w:color w:val="0D0D0D"/>
                <w:sz w:val="20"/>
                <w:szCs w:val="28"/>
              </w:rPr>
              <w:t xml:space="preserve">→ </w:t>
            </w:r>
            <w:r w:rsidRPr="00FD0FAF">
              <w:rPr>
                <w:rFonts w:ascii="Arial" w:hAnsi="Arial" w:cs="Arial"/>
                <w:color w:val="000000"/>
                <w:sz w:val="20"/>
              </w:rPr>
              <w:t>C</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B1 </w:t>
            </w:r>
            <w:r w:rsidRPr="00FD0FAF">
              <w:rPr>
                <w:rFonts w:ascii="Arial" w:hAnsi="Arial" w:cs="Arial"/>
                <w:color w:val="0D0D0D"/>
                <w:sz w:val="20"/>
                <w:szCs w:val="28"/>
              </w:rPr>
              <w:t xml:space="preserve">→ </w:t>
            </w:r>
            <w:r w:rsidRPr="00FD0FAF">
              <w:rPr>
                <w:rFonts w:ascii="Arial" w:hAnsi="Arial" w:cs="Arial"/>
                <w:color w:val="000000"/>
                <w:sz w:val="20"/>
              </w:rPr>
              <w:t>B2</w:t>
            </w:r>
          </w:p>
        </w:tc>
      </w:tr>
      <w:tr w:rsidR="00ED367E" w:rsidRPr="00FD0FAF">
        <w:tblPrEx>
          <w:tblCellMar>
            <w:top w:w="0" w:type="dxa"/>
            <w:left w:w="0" w:type="dxa"/>
            <w:bottom w:w="0" w:type="dxa"/>
            <w:right w:w="0" w:type="dxa"/>
          </w:tblCellMar>
        </w:tblPrEx>
        <w:tc>
          <w:tcPr>
            <w:tcW w:w="172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B2 </w:t>
            </w:r>
            <w:r w:rsidRPr="00FD0FAF">
              <w:rPr>
                <w:rFonts w:ascii="Arial" w:hAnsi="Arial" w:cs="Arial"/>
                <w:color w:val="0D0D0D"/>
                <w:sz w:val="20"/>
                <w:szCs w:val="28"/>
              </w:rPr>
              <w:t xml:space="preserve">→ </w:t>
            </w:r>
            <w:r w:rsidRPr="00FD0FAF">
              <w:rPr>
                <w:rFonts w:ascii="Arial" w:hAnsi="Arial" w:cs="Arial"/>
                <w:color w:val="000000"/>
                <w:sz w:val="20"/>
              </w:rPr>
              <w:t>C</w:t>
            </w:r>
          </w:p>
        </w:tc>
      </w:tr>
    </w:tbl>
    <w:p w:rsidR="00ED367E" w:rsidRPr="00FD0FAF" w:rsidRDefault="003A1514"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N: Vùng phổi bình thường trên siêu âm.</w:t>
      </w:r>
    </w:p>
    <w:p w:rsidR="00ED367E" w:rsidRPr="00FD0FAF" w:rsidRDefault="003A1514"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B1: Các đường B-Line còn tách biệt.</w:t>
      </w:r>
    </w:p>
    <w:p w:rsidR="00ED367E" w:rsidRPr="00FD0FAF" w:rsidRDefault="003A1514"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B2: Các đường B-Line hội tụ với nhau.</w:t>
      </w:r>
    </w:p>
    <w:p w:rsidR="00ED367E" w:rsidRPr="00FD0FAF" w:rsidRDefault="003A1514"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C: Hình ảnh đông đặc.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4.7.2. Siêu âm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bệnh nền tim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cơ tim liên quan đến nhiễm trùng.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Viêm cơ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Nhồi máu cơ tim, tắc động mạch phổi, huyết khối buồng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Suy thất trái và thất phải (ACP).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Tràn dịch màng ngoài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đánh giá huyết động (tình trạng dịch, thiếu dịch, quá tải dịch):</w:t>
      </w:r>
      <w:r w:rsidR="003A1514" w:rsidRPr="00FD0FAF">
        <w:rPr>
          <w:rFonts w:ascii="Arial" w:hAnsi="Arial" w:cs="Arial"/>
          <w:color w:val="0D0D0D"/>
          <w:sz w:val="20"/>
          <w:szCs w:val="28"/>
        </w:rPr>
        <w:t xml:space="preserve"> </w:t>
      </w:r>
      <w:r w:rsidRPr="00FD0FAF">
        <w:rPr>
          <w:rFonts w:ascii="Arial" w:hAnsi="Arial" w:cs="Arial"/>
          <w:color w:val="0D0D0D"/>
          <w:sz w:val="20"/>
          <w:szCs w:val="28"/>
        </w:rPr>
        <w:t>siêu âm tĩnh mạch chủ dưới, biện pháp nâng chân…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Tăng áp lực động mạch phổi, cần theo dõi nhiều lần.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4.7.3. Siêu âm mạch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Đánh giá biến chứng đông máu của bệnh nhân COVID-19: Thiếu máu chi cấp tính, huyết khối động mạch chủ, thiếu máu mạc treo, nhồi máu cơ tim, tai biến mạch não, huyết khối tĩnh mạch, DIC.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4.8. Xét nghiệm Vi sinh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4.8.1. Chỉ định xét nghiệm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trường hợp nghi ngờ, cần làm xét nghiệm khẳng định nhiễm SARS-CoV-2.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Lấy bệnh phẩm (dịch hầu họng, dịch mũi họng) xét nghiệm bằng kỹ thuật</w:t>
      </w:r>
      <w:r w:rsidR="003A1514" w:rsidRPr="00FD0FAF">
        <w:rPr>
          <w:rFonts w:ascii="Arial" w:hAnsi="Arial" w:cs="Arial"/>
          <w:color w:val="0D0D0D"/>
          <w:sz w:val="20"/>
          <w:szCs w:val="28"/>
        </w:rPr>
        <w:t xml:space="preserve"> </w:t>
      </w:r>
      <w:r w:rsidRPr="00FD0FAF">
        <w:rPr>
          <w:rFonts w:ascii="Arial" w:hAnsi="Arial" w:cs="Arial"/>
          <w:color w:val="0D0D0D"/>
          <w:sz w:val="20"/>
          <w:szCs w:val="28"/>
        </w:rPr>
        <w:t>Realtime RT-PCR.</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âm tính nhưng vẫn nghi ngờ về lâm sàng, cần lấy mẫu bệnh phẩm dịch hút phế quản, hoặc dịch rửa phế quản, rửa phế nang. Nếu đang thở máy thì lấy bệnh phẩm dịch đường hô hấp dưới.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Xét nghiệm xác định nhiễm vi rút bằng kỹ thuật Realtime (RT-PCR).</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dùng xét nghiệm phát hiện kháng thể kháng SARS-CoV-2 để chẩn đoán đang mắc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Xét nghiệm kháng nguyên SARS-CoV-2 sử dụng để phát hiện kháng nguyên của vi rút và được khẳng định nhiễm SARS-CoV-2 bằng kỹ thuật Realtime RT-PCR.</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Xét nghiệm SARS-CoV-2 trong quá trình điều trị bệnh nhân được chỉ định theo yêu cầu cụ thể của Bác sĩ điều trị trên từng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Cấy máu nếu nghi ngờ hoặc có nhiễm trùng huyết, cấy máu cần xác định các căn nguyên vi khuẩn, nấm nếu có các dấu hiệu lâm sàng nghi ngờ nhiễm trùng, nhiễm nấm huyết.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phẩm được lấy theo quy định chuyên môn, nên lấy 2 mẫu ở 2 vị trí, cùng thời điểm.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Cấy bệnh phẩm đường hô dưới nếu nghi ngờ hoặc có nhiễm khuẩn bội nhiễm. Cần xét nghiệm xác định căn nguyên vi khuẩn, nấm nếu có các dấu hiệu lâm sàng nghi ngờ.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bệnh phẩm đường hô hấp dưới bao gồm: đờm, dịch hút nội khí quản, dịch rửa phế quản, dịch rửa phế nang. Ngoài ra các bệnh phẩm khác (nước tiểu, mủ, phân, dịch các khoang vô trùng, dịch dẫn lưu…) cũng cần được xác định căn nguyên vi khuẩn, nấm nếu có dấu hiện gợi ý nhiễm khuẩn kèm theo.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phẩm được lấy theo quy định chuyên môn để xác định căn nguyên gây nhiễm trùng.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bệnh phẩm nuôi cấy máu, hô hấp và các bệnh phẩm vi sinh khác có thể chỉ định lập lại sau 2-3 ngày ở các bệnh nhân có dấu hiệu nhiễm khuẩn, nhiễm nấm nặng để theo dõi sự xuất hiện các tác nhân mới, tác nhân kháng thuốc trong quá trình điều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xét nghiệm sinh học phân tử xác định tác nhân gây nhiễm trùng, nhiễm nấm và gene kháng kháng sinh có thể được sử dụng để phát hiện nhanh căn nguyên, điều trị kịp thời ở các cơ sở y tế có điều kiện.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Những trường hợp dương tính với SARS-CoV-2 cần báo cáo Bộ Y tế hoặc</w:t>
      </w:r>
      <w:r w:rsidR="003A1514" w:rsidRPr="00FD0FAF">
        <w:rPr>
          <w:rFonts w:ascii="Arial" w:hAnsi="Arial" w:cs="Arial"/>
          <w:color w:val="0D0D0D"/>
          <w:sz w:val="20"/>
          <w:szCs w:val="28"/>
        </w:rPr>
        <w:t xml:space="preserve"> </w:t>
      </w:r>
      <w:r w:rsidRPr="00FD0FAF">
        <w:rPr>
          <w:rFonts w:ascii="Arial" w:hAnsi="Arial" w:cs="Arial"/>
          <w:color w:val="0D0D0D"/>
          <w:sz w:val="20"/>
          <w:szCs w:val="28"/>
        </w:rPr>
        <w:t>CDC địa phương theo quy định hiện hành.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Xác định về mặt dịch tễ học: nơi sinh sống, nơi làm việc, đi lại, lập danh sách những người đã tiếp xúc trực tiếp, tuân thủ theo hướng dẫn giám sát và phòng, chống COVID-19 của Bộ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4.8.2. Xét nghiệm chẩn đoán căn nguyên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Xét nghiệm Realtime RT-PCR</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Xét nghiệm này được thực hiện trên các mẫu bệnh phẩm hô hấp như mẫu</w:t>
      </w:r>
      <w:r w:rsidR="003A1514" w:rsidRPr="00FD0FAF">
        <w:rPr>
          <w:rFonts w:ascii="Arial" w:hAnsi="Arial" w:cs="Arial"/>
          <w:color w:val="0D0D0D"/>
          <w:sz w:val="20"/>
          <w:szCs w:val="28"/>
        </w:rPr>
        <w:t xml:space="preserve"> </w:t>
      </w:r>
      <w:r w:rsidRPr="00FD0FAF">
        <w:rPr>
          <w:rFonts w:ascii="Arial" w:hAnsi="Arial" w:cs="Arial"/>
          <w:color w:val="0D0D0D"/>
          <w:sz w:val="20"/>
          <w:szCs w:val="28"/>
        </w:rPr>
        <w:t>ngoáy dịch tỵ hầu, mẫu phết họng, mẫu dịch hút khí quản… kỹ thuật Realtime RT-PCR là xét nghiệm khẳng định vì có độ nhạy và độ đặc hiệu cao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Xét nghiệm nhanh phát hiện kháng nguyên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Xét nghiệm nhanh phát hiện kháng nguyên vi rút SARS-CoV-2 nhằm phát hiện các protein bề mặt của vi rút (hay các thành phần cấu trúc kháng nguyên khác) trong mẫu bệnh phẩm. Ưu điểm cho kết quả nhanh, nhược điểm độ nhạy và độ đặc hiệu thấp hơn kỹ thuật PCR. Đây là xét nghiệm tầm soát nên cần thực hiện xét nghiệm PCR để khẳng định chẩn đoán.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Mẫu bệnh phẩm bao gồm mẫu ngoáy dịch tỵ hầu, mẫu ngoáy dịch họng, mẫu nước bọt và các mẫu khác theo hướng dẫn của nhà sản xuất.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Biện luận kết quả xét nghiệm nhanh kháng nguyên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Xét nghiệm nhanh kháng nguyên dương tính: Cần xử trí như ca xác định dương tính SARS-CoV-2 và thực hiện xét nghiệm Realtime RT-PCR để khẳng định chẩn đoán.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Xét nghiệm nhanh kháng nguyên âm tính: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người bệnh không có triệu chứng và không có yếu tố nguy cơ: chưa có bằng chứng nhiễm SARS-CoV-2.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bệnh nhân có triệu chứng và/hoặc có yếu tố nguy cơ: thực hiện xét nghiệm Realtime RT- PCR để khẳng định chẩn đoán.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4.8.3. Chẩn đoán nhiễm vi rút SARS-CoV-2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Chẩn đoán xác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Bệnh nhân có xét nghiệm Realtime RT-PCR dương tính với SARS-CoV-2.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Chẩn đoán phân biệt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Cần chẩn đoán phân biệt với viêm đường hô hấp cấp do các tác nhân hay gặp</w:t>
      </w:r>
      <w:r w:rsidR="003A1514" w:rsidRPr="00FD0FAF">
        <w:rPr>
          <w:rFonts w:ascii="Arial" w:hAnsi="Arial" w:cs="Arial"/>
          <w:color w:val="0D0D0D"/>
          <w:sz w:val="20"/>
          <w:szCs w:val="28"/>
        </w:rPr>
        <w:t xml:space="preserve"> </w:t>
      </w:r>
      <w:r w:rsidRPr="00FD0FAF">
        <w:rPr>
          <w:rFonts w:ascii="Arial" w:hAnsi="Arial" w:cs="Arial"/>
          <w:color w:val="0D0D0D"/>
          <w:sz w:val="20"/>
          <w:szCs w:val="28"/>
        </w:rPr>
        <w:t>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Vi rút cúm mùa (A/H3N2, A/H1N1, B), vi rút á cúm, vi rút hợp bào hô hấp</w:t>
      </w:r>
      <w:r w:rsidR="003A1514" w:rsidRPr="00FD0FAF">
        <w:rPr>
          <w:rFonts w:ascii="Arial" w:hAnsi="Arial" w:cs="Arial"/>
          <w:color w:val="0D0D0D"/>
          <w:sz w:val="20"/>
          <w:szCs w:val="28"/>
        </w:rPr>
        <w:t xml:space="preserve"> </w:t>
      </w:r>
      <w:r w:rsidRPr="00FD0FAF">
        <w:rPr>
          <w:rFonts w:ascii="Arial" w:hAnsi="Arial" w:cs="Arial"/>
          <w:color w:val="0D0D0D"/>
          <w:sz w:val="20"/>
          <w:szCs w:val="28"/>
        </w:rPr>
        <w:t>(RSV), rhinovirus, myxovirrus, adenovirus.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Hội chứng cảm cúm do các chủng coronavirus thông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căn nguyên gây nhiễm khuẩn hay gặp, bao gồm các các vi khuẩn không</w:t>
      </w:r>
      <w:r w:rsidR="003A1514" w:rsidRPr="00FD0FAF">
        <w:rPr>
          <w:rFonts w:ascii="Arial" w:hAnsi="Arial" w:cs="Arial"/>
          <w:color w:val="0D0D0D"/>
          <w:sz w:val="20"/>
          <w:szCs w:val="28"/>
        </w:rPr>
        <w:t xml:space="preserve"> </w:t>
      </w:r>
      <w:r w:rsidRPr="00FD0FAF">
        <w:rPr>
          <w:rFonts w:ascii="Arial" w:hAnsi="Arial" w:cs="Arial"/>
          <w:color w:val="0D0D0D"/>
          <w:sz w:val="20"/>
          <w:szCs w:val="28"/>
        </w:rPr>
        <w:t>điển hình như Mycoplasma pneumonia…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căn nguyên khác có thể gây viêm đường hô hấp cấp tính nặng như cúm gia cầm A/H5N1, A/H7N9, A/H5N6, SARS-CoV và MERS-CoV.</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Cần chẩn đoán phân biệt các tình trạng nặng của người bệnh (suy hô hấp, suy chức năng các cơ quan...) do các căn nguyên khác hoặc do tình trạng nặng của các bệnh lý mạn tính kèm theo.</w:t>
      </w:r>
    </w:p>
    <w:p w:rsidR="00ED367E" w:rsidRPr="00FD0FAF" w:rsidRDefault="00ED367E" w:rsidP="00FD0FAF">
      <w:pPr>
        <w:widowControl w:val="0"/>
        <w:autoSpaceDE w:val="0"/>
        <w:autoSpaceDN w:val="0"/>
        <w:adjustRightInd w:val="0"/>
        <w:spacing w:before="120"/>
        <w:jc w:val="center"/>
        <w:rPr>
          <w:rFonts w:ascii="Arial" w:hAnsi="Arial" w:cs="Arial"/>
          <w:b/>
          <w:bCs/>
          <w:color w:val="000000"/>
          <w:sz w:val="20"/>
          <w:szCs w:val="28"/>
        </w:rPr>
      </w:pPr>
      <w:r w:rsidRPr="00FD0FAF">
        <w:rPr>
          <w:rFonts w:ascii="Arial" w:hAnsi="Arial" w:cs="Arial"/>
          <w:b/>
          <w:bCs/>
          <w:color w:val="000000"/>
          <w:sz w:val="20"/>
          <w:szCs w:val="28"/>
        </w:rPr>
        <w:t>V. PHÂN LOẠI MỨC ĐỘ</w:t>
      </w:r>
    </w:p>
    <w:p w:rsidR="003A1514" w:rsidRPr="00FD0FAF" w:rsidRDefault="003A1514"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5.1.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Người bệnh COVID-19 có các triệu chứng lâm sàng không đặc hiệu như sốt, ho khan, đau họng, nghẹt mũi, mệt mỏi, đau đầu, đau mỏi cơ, mất vị giác, khứu giác, tiêu chảy…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thở &lt; 20 lần/phút, SpO</w:t>
      </w:r>
      <w:r w:rsidR="003A1514"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96% khi thở khí trời.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Tỉnh táo, người bệnh tự phục vụ được.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X-quang phổi bình thường hoặc có nhưng tổn thương 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5.2. Mức độ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5.2.1.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Toàn trạng: Người bệnh có các triệu chứng lâm sàng không đặc hiệu như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Hô hấp: Có dấu hiệu viêm phổi với khó thở, thở nhanh 20-25 lần/phút, phổi có ran nổ và không có dấu hiệu suy hô hấp nặng, SpO</w:t>
      </w:r>
      <w:r w:rsidR="003A1514"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94-96% khi thở khí phòng. Người bệnh có thể khó thở khi gắng sức (đi lại trong nhà, lên cầu thang).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Tuần hoàn: mạch nhanh hoặc chậm, da khô, nhịp tim nhanh, huyết áp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Ý thức: tỉnh táo.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5.2.2. Cận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X-quang ngực và CLVT ngực: có tổn thương, tổn thương dưới 50%.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Siêu âm: hình ảnh sóng B.</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Khí máu động mạch: PaO2 /FiO2 &gt; 300.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5.3. Mức độ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5.3.1.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Hô hấp: Có dấu hiệu viêm phổi kèm theo bất kỳ một trong các dấu hiệu sau: nhịp thở &gt; 25 lần/phút; khó thở nặng, co kéo cơ hô hấp phụ; SpO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94% khi thở khí phòng.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Tuần hoàn: nhịp tim nhanh hoặc có thể nhịp tim chậm, HA bình thường hay tăng.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Thần kinh: bệnh nhân có thể bứt rứt hoặc đừ, mệt.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5.3.2. Cận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X-quang ngực và CLVT ngực: có tổn thương, tổn thương trên 50%.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Khí máu động mạch: PaO2/FiO2 200 - 300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Siêu âm: hình ảnh sóng B nhiều.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5.4. Mức độ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5.4.1.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Hô hấp: thở nhanh &gt; 30 lần/phút hoặc &lt; 10 lần/phút, có dấu hiệu suy hô hấp nặng với thở gắng sức nhiều, thở bất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Thần kinh: ý thức giảm hoặc hôn mê.</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Tuần hoàn: nhịp tim nhanh, có thể nhịp tim chậm, huyết áp tụt.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Thận: tiểu ít hoặc vô niệu.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5.4.2. Cận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X-quang ngực và CLVT ngực: có tổn thương, tổn thương trên 50%.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Khí máu động mạch: PaO2/FiO2 &lt; 200, toan hô hấp, lactat máu &gt; 2 mmol/L.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Siêu âm: hình ảnh sóng B nhiều.</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VI. ĐIỀU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nguyên nhân: (</w:t>
      </w:r>
      <w:r w:rsidRPr="00FD0FAF">
        <w:rPr>
          <w:rFonts w:ascii="Arial" w:hAnsi="Arial" w:cs="Arial"/>
          <w:i/>
          <w:iCs/>
          <w:color w:val="0462C1"/>
          <w:sz w:val="20"/>
          <w:szCs w:val="28"/>
          <w:u w:val="single"/>
        </w:rPr>
        <w:t>xem Mục 6.2</w:t>
      </w:r>
      <w:r w:rsidRPr="00FD0FAF">
        <w:rPr>
          <w:rFonts w:ascii="Arial" w:hAnsi="Arial" w:cs="Arial"/>
          <w:i/>
          <w:iCs/>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suy hô hấp: thở oxy, CPAP, BiPAP, HFNC, nằm sấp, thở máy xâm nhập, ECMO (</w:t>
      </w:r>
      <w:r w:rsidRPr="00FD0FAF">
        <w:rPr>
          <w:rFonts w:ascii="Arial" w:hAnsi="Arial" w:cs="Arial"/>
          <w:i/>
          <w:iCs/>
          <w:color w:val="0D0D0D"/>
          <w:sz w:val="20"/>
          <w:szCs w:val="28"/>
        </w:rPr>
        <w:t>xem</w:t>
      </w:r>
      <w:r w:rsidR="00906242"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Phụ lục 4</w:t>
      </w:r>
      <w:r w:rsidRPr="00FD0FAF">
        <w:rPr>
          <w:rFonts w:ascii="Arial" w:hAnsi="Arial" w:cs="Arial"/>
          <w:i/>
          <w:iCs/>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suy tuần hoàn, điều trị bội nhiễm (</w:t>
      </w:r>
      <w:r w:rsidRPr="00FD0FAF">
        <w:rPr>
          <w:rFonts w:ascii="Arial" w:hAnsi="Arial" w:cs="Arial"/>
          <w:i/>
          <w:iCs/>
          <w:color w:val="0D0D0D"/>
          <w:sz w:val="20"/>
          <w:szCs w:val="28"/>
        </w:rPr>
        <w:t xml:space="preserve">xem </w:t>
      </w:r>
      <w:r w:rsidRPr="00FD0FAF">
        <w:rPr>
          <w:rFonts w:ascii="Arial" w:hAnsi="Arial" w:cs="Arial"/>
          <w:i/>
          <w:iCs/>
          <w:color w:val="0462C1"/>
          <w:sz w:val="20"/>
          <w:szCs w:val="28"/>
          <w:u w:val="single"/>
        </w:rPr>
        <w:t>Mục 6.4</w:t>
      </w:r>
      <w:r w:rsidRPr="00FD0FAF">
        <w:rPr>
          <w:rFonts w:ascii="Arial" w:hAnsi="Arial" w:cs="Arial"/>
          <w:i/>
          <w:iCs/>
          <w:color w:val="0462C1"/>
          <w:sz w:val="20"/>
          <w:szCs w:val="28"/>
        </w:rPr>
        <w:t xml:space="preserve"> </w:t>
      </w:r>
      <w:r w:rsidRPr="00FD0FAF">
        <w:rPr>
          <w:rFonts w:ascii="Arial" w:hAnsi="Arial" w:cs="Arial"/>
          <w:i/>
          <w:iCs/>
          <w:color w:val="0D0D0D"/>
          <w:sz w:val="20"/>
          <w:szCs w:val="28"/>
        </w:rPr>
        <w:t xml:space="preserve">và </w:t>
      </w:r>
      <w:r w:rsidRPr="00FD0FAF">
        <w:rPr>
          <w:rFonts w:ascii="Arial" w:hAnsi="Arial" w:cs="Arial"/>
          <w:i/>
          <w:iCs/>
          <w:color w:val="0462C1"/>
          <w:sz w:val="20"/>
          <w:szCs w:val="28"/>
          <w:u w:val="single"/>
        </w:rPr>
        <w:t>Mục 6.8</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chống cơn bão cytokin: corticoid, lọc máu, ức chế sản xuất hoặc đối kháng IL receptor (</w:t>
      </w:r>
      <w:r w:rsidRPr="00FD0FAF">
        <w:rPr>
          <w:rFonts w:ascii="Arial" w:hAnsi="Arial" w:cs="Arial"/>
          <w:i/>
          <w:iCs/>
          <w:color w:val="0462C1"/>
          <w:sz w:val="20"/>
          <w:szCs w:val="28"/>
          <w:u w:val="single"/>
        </w:rPr>
        <w:t>xem Mục 6.6, Mục 6.9</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Điều trị chống đông: chi tiết </w:t>
      </w:r>
      <w:r w:rsidRPr="00FD0FAF">
        <w:rPr>
          <w:rFonts w:ascii="Arial" w:hAnsi="Arial" w:cs="Arial"/>
          <w:i/>
          <w:iCs/>
          <w:color w:val="0D0D0D"/>
          <w:sz w:val="20"/>
          <w:szCs w:val="28"/>
        </w:rPr>
        <w:t>xem</w:t>
      </w:r>
      <w:r w:rsidR="00906242"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Phụ lục 2</w:t>
      </w:r>
      <w:r w:rsidRPr="00FD0FAF">
        <w:rPr>
          <w:rFonts w:ascii="Arial" w:hAnsi="Arial" w:cs="Arial"/>
          <w:i/>
          <w:iCs/>
          <w:color w:val="0462C1"/>
          <w:sz w:val="20"/>
          <w:szCs w:val="28"/>
        </w:rPr>
        <w:t xml:space="preserve"> </w:t>
      </w:r>
      <w:r w:rsidRPr="00FD0FAF">
        <w:rPr>
          <w:rFonts w:ascii="Arial" w:hAnsi="Arial" w:cs="Arial"/>
          <w:i/>
          <w:iCs/>
          <w:color w:val="0D0D0D"/>
          <w:sz w:val="20"/>
          <w:szCs w:val="28"/>
        </w:rPr>
        <w:t xml:space="preserve">và </w:t>
      </w:r>
      <w:r w:rsidRPr="00FD0FAF">
        <w:rPr>
          <w:rFonts w:ascii="Arial" w:hAnsi="Arial" w:cs="Arial"/>
          <w:i/>
          <w:iCs/>
          <w:color w:val="0462C1"/>
          <w:sz w:val="20"/>
          <w:szCs w:val="28"/>
          <w:u w:val="single"/>
        </w:rPr>
        <w:t>Mục 6.7</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hỗ trợ khác: dinh dưỡng, vật lý trị liệu, sức khỏe tâm thần (</w:t>
      </w:r>
      <w:r w:rsidRPr="00FD0FAF">
        <w:rPr>
          <w:rFonts w:ascii="Arial" w:hAnsi="Arial" w:cs="Arial"/>
          <w:i/>
          <w:iCs/>
          <w:color w:val="0D0D0D"/>
          <w:sz w:val="20"/>
          <w:szCs w:val="28"/>
        </w:rPr>
        <w:t xml:space="preserve">xem </w:t>
      </w:r>
      <w:r w:rsidRPr="00FD0FAF">
        <w:rPr>
          <w:rFonts w:ascii="Arial" w:hAnsi="Arial" w:cs="Arial"/>
          <w:i/>
          <w:iCs/>
          <w:color w:val="0462C1"/>
          <w:sz w:val="20"/>
          <w:szCs w:val="28"/>
          <w:u w:val="single"/>
        </w:rPr>
        <w:t>Phụ</w:t>
      </w:r>
      <w:r w:rsidRPr="00FD0FAF">
        <w:rPr>
          <w:rFonts w:ascii="Arial" w:hAnsi="Arial" w:cs="Arial"/>
          <w:i/>
          <w:iCs/>
          <w:color w:val="0462C1"/>
          <w:sz w:val="20"/>
          <w:szCs w:val="28"/>
        </w:rPr>
        <w:t xml:space="preserve"> </w:t>
      </w:r>
      <w:r w:rsidRPr="00FD0FAF">
        <w:rPr>
          <w:rFonts w:ascii="Arial" w:hAnsi="Arial" w:cs="Arial"/>
          <w:i/>
          <w:iCs/>
          <w:color w:val="0462C1"/>
          <w:sz w:val="20"/>
          <w:szCs w:val="28"/>
          <w:u w:val="single"/>
        </w:rPr>
        <w:t>lục 7</w:t>
      </w:r>
      <w:r w:rsidRPr="00FD0FAF">
        <w:rPr>
          <w:rFonts w:ascii="Arial" w:hAnsi="Arial" w:cs="Arial"/>
          <w:i/>
          <w:iCs/>
          <w:color w:val="0462C1"/>
          <w:sz w:val="20"/>
          <w:szCs w:val="28"/>
        </w:rPr>
        <w:t xml:space="preserve"> </w:t>
      </w:r>
      <w:r w:rsidRPr="00FD0FAF">
        <w:rPr>
          <w:rFonts w:ascii="Arial" w:hAnsi="Arial" w:cs="Arial"/>
          <w:i/>
          <w:iCs/>
          <w:color w:val="0D0D0D"/>
          <w:sz w:val="20"/>
          <w:szCs w:val="28"/>
        </w:rPr>
        <w:t>và</w:t>
      </w:r>
      <w:r w:rsidR="00906242"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Phụ lục 8</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triệu chứng: giảm ho, giảm đau.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bệnh nền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Tâm lý liệu pháp.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 Tổng hợp nguyên tắc điều trị</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4. Tổng hợp nguyên tắc điều trị bệnh nhân COVID-19</w:t>
      </w:r>
    </w:p>
    <w:tbl>
      <w:tblPr>
        <w:tblW w:w="5000" w:type="pct"/>
        <w:tblCellMar>
          <w:left w:w="0" w:type="dxa"/>
          <w:right w:w="0" w:type="dxa"/>
        </w:tblCellMar>
        <w:tblLook w:val="0000" w:firstRow="0" w:lastRow="0" w:firstColumn="0" w:lastColumn="0" w:noHBand="0" w:noVBand="0"/>
      </w:tblPr>
      <w:tblGrid>
        <w:gridCol w:w="1496"/>
        <w:gridCol w:w="1099"/>
        <w:gridCol w:w="1298"/>
        <w:gridCol w:w="1512"/>
        <w:gridCol w:w="1541"/>
        <w:gridCol w:w="1704"/>
      </w:tblGrid>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Chẩn đoán Phân loại mức độ</w:t>
            </w:r>
          </w:p>
        </w:tc>
        <w:tc>
          <w:tcPr>
            <w:tcW w:w="63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Người nhiễm không triệu chứng</w:t>
            </w:r>
          </w:p>
        </w:tc>
        <w:tc>
          <w:tcPr>
            <w:tcW w:w="75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Nhẹ</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Trung bình</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Nặng</w:t>
            </w:r>
          </w:p>
        </w:tc>
        <w:tc>
          <w:tcPr>
            <w:tcW w:w="98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Nguy kịch</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63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75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szCs w:val="22"/>
              </w:rPr>
              <w:t xml:space="preserve">- </w:t>
            </w:r>
            <w:r w:rsidRPr="00FD0FAF">
              <w:rPr>
                <w:rFonts w:ascii="Arial" w:hAnsi="Arial" w:cs="Arial"/>
                <w:sz w:val="20"/>
              </w:rPr>
              <w:t>SpO</w:t>
            </w:r>
            <w:r w:rsidR="004F2083" w:rsidRPr="00FD0FAF">
              <w:rPr>
                <w:rFonts w:ascii="Arial" w:hAnsi="Arial" w:cs="Arial"/>
                <w:sz w:val="20"/>
                <w:vertAlign w:val="subscript"/>
              </w:rPr>
              <w:t>2</w:t>
            </w:r>
            <w:r w:rsidRPr="00FD0FAF">
              <w:rPr>
                <w:rFonts w:ascii="Arial" w:hAnsi="Arial" w:cs="Arial"/>
                <w:sz w:val="20"/>
                <w:szCs w:val="16"/>
              </w:rPr>
              <w:t xml:space="preserve"> </w:t>
            </w:r>
            <w:r w:rsidRPr="00FD0FAF">
              <w:rPr>
                <w:rFonts w:ascii="Arial" w:hAnsi="Arial" w:cs="Arial"/>
                <w:sz w:val="20"/>
              </w:rPr>
              <w:t>&gt; 96%</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Nhịp thở &lt; 20 lần/phút</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SpO</w:t>
            </w:r>
            <w:r w:rsidR="004F2083" w:rsidRPr="00FD0FAF">
              <w:rPr>
                <w:rFonts w:ascii="Arial" w:hAnsi="Arial" w:cs="Arial"/>
                <w:sz w:val="20"/>
                <w:vertAlign w:val="subscript"/>
              </w:rPr>
              <w:t>2</w:t>
            </w:r>
            <w:r w:rsidRPr="00FD0FAF">
              <w:rPr>
                <w:rFonts w:ascii="Arial" w:hAnsi="Arial" w:cs="Arial"/>
                <w:sz w:val="20"/>
                <w:szCs w:val="16"/>
              </w:rPr>
              <w:t xml:space="preserve"> </w:t>
            </w:r>
            <w:r w:rsidRPr="00FD0FAF">
              <w:rPr>
                <w:rFonts w:ascii="Arial" w:hAnsi="Arial" w:cs="Arial"/>
                <w:sz w:val="20"/>
              </w:rPr>
              <w:t>94- 96%</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Nhịp thở 20-25 lần/phút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Tổn thương trên</w:t>
            </w:r>
            <w:r w:rsidR="004F2083" w:rsidRPr="00FD0FAF">
              <w:rPr>
                <w:rFonts w:ascii="Arial" w:hAnsi="Arial" w:cs="Arial"/>
                <w:sz w:val="20"/>
              </w:rPr>
              <w:t xml:space="preserve"> </w:t>
            </w:r>
            <w:r w:rsidRPr="00FD0FAF">
              <w:rPr>
                <w:rFonts w:ascii="Arial" w:hAnsi="Arial" w:cs="Arial"/>
                <w:sz w:val="20"/>
              </w:rPr>
              <w:t>XQ &lt; 50%</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Hoặc bệnh nhân COVID-19</w:t>
            </w:r>
            <w:r w:rsidR="00906242" w:rsidRPr="00FD0FAF">
              <w:rPr>
                <w:rFonts w:ascii="Arial" w:hAnsi="Arial" w:cs="Arial"/>
                <w:sz w:val="20"/>
              </w:rPr>
              <w:t xml:space="preserve"> </w:t>
            </w:r>
            <w:r w:rsidRPr="00FD0FAF">
              <w:rPr>
                <w:rFonts w:ascii="Arial" w:hAnsi="Arial" w:cs="Arial"/>
                <w:sz w:val="20"/>
              </w:rPr>
              <w:t>mức độ nhẹ có bệnh lý nền, coi như mức độ trung bình.</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SpO</w:t>
            </w:r>
            <w:r w:rsidR="004F2083" w:rsidRPr="00FD0FAF">
              <w:rPr>
                <w:rFonts w:ascii="Arial" w:hAnsi="Arial" w:cs="Arial"/>
                <w:sz w:val="20"/>
                <w:vertAlign w:val="subscript"/>
              </w:rPr>
              <w:t>2</w:t>
            </w:r>
            <w:r w:rsidRPr="00FD0FAF">
              <w:rPr>
                <w:rFonts w:ascii="Arial" w:hAnsi="Arial" w:cs="Arial"/>
                <w:sz w:val="20"/>
                <w:szCs w:val="16"/>
              </w:rPr>
              <w:t xml:space="preserve"> </w:t>
            </w:r>
            <w:r w:rsidRPr="00FD0FAF">
              <w:rPr>
                <w:rFonts w:ascii="Arial" w:hAnsi="Arial" w:cs="Arial"/>
                <w:sz w:val="20"/>
              </w:rPr>
              <w:t>&lt; 94%</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Nhịp</w:t>
            </w:r>
            <w:r w:rsidR="00906242" w:rsidRPr="00FD0FAF">
              <w:rPr>
                <w:rFonts w:ascii="Arial" w:hAnsi="Arial" w:cs="Arial"/>
                <w:sz w:val="20"/>
              </w:rPr>
              <w:t xml:space="preserve"> </w:t>
            </w:r>
            <w:r w:rsidRPr="00FD0FAF">
              <w:rPr>
                <w:rFonts w:ascii="Arial" w:hAnsi="Arial" w:cs="Arial"/>
                <w:sz w:val="20"/>
              </w:rPr>
              <w:t>thở</w:t>
            </w:r>
            <w:r w:rsidR="00906242" w:rsidRPr="00FD0FAF">
              <w:rPr>
                <w:rFonts w:ascii="Arial" w:hAnsi="Arial" w:cs="Arial"/>
                <w:sz w:val="20"/>
              </w:rPr>
              <w:t xml:space="preserve"> </w:t>
            </w:r>
            <w:r w:rsidRPr="00FD0FAF">
              <w:rPr>
                <w:rFonts w:ascii="Arial" w:hAnsi="Arial" w:cs="Arial"/>
                <w:sz w:val="20"/>
              </w:rPr>
              <w:t>&gt;</w:t>
            </w:r>
            <w:r w:rsidR="00906242" w:rsidRPr="00FD0FAF">
              <w:rPr>
                <w:rFonts w:ascii="Arial" w:hAnsi="Arial" w:cs="Arial"/>
                <w:sz w:val="20"/>
              </w:rPr>
              <w:t xml:space="preserve"> </w:t>
            </w:r>
            <w:r w:rsidRPr="00FD0FAF">
              <w:rPr>
                <w:rFonts w:ascii="Arial" w:hAnsi="Arial" w:cs="Arial"/>
                <w:sz w:val="20"/>
              </w:rPr>
              <w:t>25 lần/phút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Tổn thương trên</w:t>
            </w:r>
            <w:r w:rsidR="004F2083" w:rsidRPr="00FD0FAF">
              <w:rPr>
                <w:rFonts w:ascii="Arial" w:hAnsi="Arial" w:cs="Arial"/>
                <w:sz w:val="20"/>
              </w:rPr>
              <w:t xml:space="preserve"> </w:t>
            </w:r>
            <w:r w:rsidRPr="00FD0FAF">
              <w:rPr>
                <w:rFonts w:ascii="Arial" w:hAnsi="Arial" w:cs="Arial"/>
                <w:sz w:val="20"/>
              </w:rPr>
              <w:t>XQ &gt; 50%</w:t>
            </w:r>
          </w:p>
        </w:tc>
        <w:tc>
          <w:tcPr>
            <w:tcW w:w="98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Bệnh nhân suy hô cần đặt nội khí quản thông khí xâm nhập hoặc</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Bệnh nhân có sốc hoặc</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Bệnh nhân có suy</w:t>
            </w:r>
            <w:r w:rsidR="004F2083" w:rsidRPr="00FD0FAF">
              <w:rPr>
                <w:rFonts w:ascii="Arial" w:hAnsi="Arial" w:cs="Arial"/>
                <w:sz w:val="20"/>
              </w:rPr>
              <w:t xml:space="preserve"> </w:t>
            </w:r>
            <w:r w:rsidRPr="00FD0FAF">
              <w:rPr>
                <w:rFonts w:ascii="Arial" w:hAnsi="Arial" w:cs="Arial"/>
                <w:sz w:val="20"/>
              </w:rPr>
              <w:t>đa tạng</w:t>
            </w:r>
          </w:p>
        </w:tc>
      </w:tr>
      <w:tr w:rsidR="004F2083"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Favipiravir</w:t>
            </w:r>
          </w:p>
        </w:tc>
        <w:tc>
          <w:tcPr>
            <w:tcW w:w="635"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Pr="00FD0FAF">
              <w:rPr>
                <w:rFonts w:ascii="Arial" w:hAnsi="Arial" w:cs="Arial"/>
                <w:sz w:val="20"/>
                <w:vertAlign w:val="superscript"/>
              </w:rPr>
              <w:t>1</w:t>
            </w:r>
          </w:p>
        </w:tc>
        <w:tc>
          <w:tcPr>
            <w:tcW w:w="750"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Pr="00FD0FAF">
              <w:rPr>
                <w:rFonts w:ascii="Arial" w:hAnsi="Arial" w:cs="Arial"/>
                <w:sz w:val="20"/>
                <w:vertAlign w:val="superscript"/>
              </w:rPr>
              <w:t>1</w:t>
            </w:r>
          </w:p>
        </w:tc>
        <w:tc>
          <w:tcPr>
            <w:tcW w:w="874"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Pr="00FD0FAF">
              <w:rPr>
                <w:rFonts w:ascii="Arial" w:hAnsi="Arial" w:cs="Arial"/>
                <w:sz w:val="20"/>
                <w:vertAlign w:val="superscript"/>
              </w:rPr>
              <w:t>1</w:t>
            </w:r>
          </w:p>
        </w:tc>
        <w:tc>
          <w:tcPr>
            <w:tcW w:w="891"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985"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Remdesivir</w:t>
            </w:r>
          </w:p>
        </w:tc>
        <w:tc>
          <w:tcPr>
            <w:tcW w:w="63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5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004F2083" w:rsidRPr="00FD0FAF">
              <w:rPr>
                <w:rFonts w:ascii="Arial" w:hAnsi="Arial" w:cs="Arial"/>
                <w:sz w:val="20"/>
                <w:vertAlign w:val="superscript"/>
              </w:rPr>
              <w:t>2</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98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r>
      <w:tr w:rsidR="004F2083"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Casirivimab 600 mg + Imdevimab 600 mg</w:t>
            </w:r>
          </w:p>
        </w:tc>
        <w:tc>
          <w:tcPr>
            <w:tcW w:w="635"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Pr="00FD0FAF">
              <w:rPr>
                <w:rFonts w:ascii="Arial" w:hAnsi="Arial" w:cs="Arial"/>
                <w:sz w:val="20"/>
                <w:vertAlign w:val="superscript"/>
              </w:rPr>
              <w:t>3</w:t>
            </w:r>
          </w:p>
        </w:tc>
        <w:tc>
          <w:tcPr>
            <w:tcW w:w="750"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Pr="00FD0FAF">
              <w:rPr>
                <w:rFonts w:ascii="Arial" w:hAnsi="Arial" w:cs="Arial"/>
                <w:sz w:val="20"/>
                <w:vertAlign w:val="superscript"/>
              </w:rPr>
              <w:t>3</w:t>
            </w:r>
          </w:p>
        </w:tc>
        <w:tc>
          <w:tcPr>
            <w:tcW w:w="874"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Pr="00FD0FAF">
              <w:rPr>
                <w:rFonts w:ascii="Arial" w:hAnsi="Arial" w:cs="Arial"/>
                <w:sz w:val="20"/>
                <w:vertAlign w:val="superscript"/>
              </w:rPr>
              <w:t>3</w:t>
            </w:r>
          </w:p>
        </w:tc>
        <w:tc>
          <w:tcPr>
            <w:tcW w:w="891"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985" w:type="pct"/>
            <w:tcBorders>
              <w:top w:val="single" w:sz="4" w:space="0" w:color="000000"/>
              <w:left w:val="single" w:sz="4" w:space="0" w:color="000000"/>
              <w:bottom w:val="single" w:sz="4" w:space="0" w:color="000000"/>
              <w:right w:val="single" w:sz="4" w:space="0" w:color="000000"/>
            </w:tcBorders>
          </w:tcPr>
          <w:p w:rsidR="004F2083" w:rsidRPr="00FD0FAF" w:rsidRDefault="004F2083"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Bamlanivimab + Etesevimab</w:t>
            </w:r>
          </w:p>
        </w:tc>
        <w:tc>
          <w:tcPr>
            <w:tcW w:w="63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5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98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Sotrovimab</w:t>
            </w:r>
          </w:p>
        </w:tc>
        <w:tc>
          <w:tcPr>
            <w:tcW w:w="63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5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98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r>
    </w:tbl>
    <w:p w:rsidR="00ED367E" w:rsidRPr="00FD0FAF" w:rsidRDefault="004F208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vertAlign w:val="superscript"/>
        </w:rPr>
        <w:t xml:space="preserve">1 </w:t>
      </w:r>
      <w:r w:rsidR="00ED367E" w:rsidRPr="00FD0FAF">
        <w:rPr>
          <w:rFonts w:ascii="Arial" w:hAnsi="Arial" w:cs="Arial"/>
          <w:color w:val="0D0D0D"/>
          <w:sz w:val="20"/>
        </w:rPr>
        <w:t>Có sự theo dõi của nhân viên y tế</w:t>
      </w:r>
    </w:p>
    <w:p w:rsidR="00ED367E" w:rsidRPr="00FD0FAF" w:rsidRDefault="004F208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vertAlign w:val="superscript"/>
        </w:rPr>
        <w:t xml:space="preserve">2 </w:t>
      </w:r>
      <w:r w:rsidR="00ED367E" w:rsidRPr="00FD0FAF">
        <w:rPr>
          <w:rFonts w:ascii="Arial" w:hAnsi="Arial" w:cs="Arial"/>
          <w:color w:val="0D0D0D"/>
          <w:sz w:val="20"/>
        </w:rPr>
        <w:t>Xem chỉ định, chống chỉ định, liều dùng và chú ý tại Bảng 5 mục remdesivir</w:t>
      </w:r>
    </w:p>
    <w:p w:rsidR="00ED367E" w:rsidRPr="00FD0FAF" w:rsidRDefault="004F208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vertAlign w:val="superscript"/>
        </w:rPr>
        <w:t xml:space="preserve">3 </w:t>
      </w:r>
      <w:r w:rsidR="00ED367E" w:rsidRPr="00FD0FAF">
        <w:rPr>
          <w:rFonts w:ascii="Arial" w:hAnsi="Arial" w:cs="Arial"/>
          <w:color w:val="0D0D0D"/>
          <w:sz w:val="20"/>
        </w:rPr>
        <w:t>Xem chỉ định, chống chỉ định, liều dùng và chú ý tại Bảng 6 mục casirivimab 600 mg +</w:t>
      </w:r>
      <w:r w:rsidRPr="00FD0FAF">
        <w:rPr>
          <w:rFonts w:ascii="Arial" w:hAnsi="Arial" w:cs="Arial"/>
          <w:color w:val="0D0D0D"/>
          <w:sz w:val="20"/>
        </w:rPr>
        <w:t xml:space="preserve"> </w:t>
      </w:r>
      <w:r w:rsidR="00ED367E" w:rsidRPr="00FD0FAF">
        <w:rPr>
          <w:rFonts w:ascii="Arial" w:hAnsi="Arial" w:cs="Arial"/>
          <w:color w:val="0D0D0D"/>
          <w:sz w:val="20"/>
        </w:rPr>
        <w:t>imdevimab 600 mg</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tbl>
      <w:tblPr>
        <w:tblW w:w="5000" w:type="pct"/>
        <w:tblCellMar>
          <w:left w:w="0" w:type="dxa"/>
          <w:right w:w="0" w:type="dxa"/>
        </w:tblCellMar>
        <w:tblLook w:val="0000" w:firstRow="0" w:lastRow="0" w:firstColumn="0" w:lastColumn="0" w:noHBand="0" w:noVBand="0"/>
      </w:tblPr>
      <w:tblGrid>
        <w:gridCol w:w="1496"/>
        <w:gridCol w:w="1097"/>
        <w:gridCol w:w="1296"/>
        <w:gridCol w:w="1512"/>
        <w:gridCol w:w="1541"/>
        <w:gridCol w:w="1708"/>
      </w:tblGrid>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Chẩn đoán Phân loại mức độ</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Người nhiễm không triệu chứng</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Nhẹ</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Trung bình</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Nặng</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Nguy kịch</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Corticoid</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004F2083" w:rsidRPr="00FD0FAF">
              <w:rPr>
                <w:rFonts w:ascii="Arial" w:hAnsi="Arial" w:cs="Arial"/>
                <w:sz w:val="20"/>
                <w:vertAlign w:val="superscript"/>
              </w:rPr>
              <w:t>1</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004F2083" w:rsidRPr="00FD0FAF">
              <w:rPr>
                <w:rFonts w:ascii="Arial" w:hAnsi="Arial" w:cs="Arial"/>
                <w:sz w:val="20"/>
                <w:vertAlign w:val="superscript"/>
              </w:rPr>
              <w:t>2</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004F2083" w:rsidRPr="00FD0FAF">
              <w:rPr>
                <w:rFonts w:ascii="Arial" w:hAnsi="Arial" w:cs="Arial"/>
                <w:sz w:val="20"/>
                <w:vertAlign w:val="superscript"/>
              </w:rPr>
              <w:t>3</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Tocillizumab</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Xem xét</w:t>
            </w:r>
            <w:r w:rsidR="004F2083" w:rsidRPr="00FD0FAF">
              <w:rPr>
                <w:rFonts w:ascii="Arial" w:hAnsi="Arial" w:cs="Arial"/>
                <w:sz w:val="20"/>
                <w:vertAlign w:val="superscript"/>
              </w:rPr>
              <w:t>4</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r w:rsidR="004F2083" w:rsidRPr="00FD0FAF">
              <w:rPr>
                <w:rFonts w:ascii="Arial" w:hAnsi="Arial" w:cs="Arial"/>
                <w:sz w:val="20"/>
                <w:vertAlign w:val="superscript"/>
              </w:rPr>
              <w:t>4</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Thuốc chống</w:t>
            </w:r>
            <w:r w:rsidR="004F2083" w:rsidRPr="00FD0FAF">
              <w:rPr>
                <w:rFonts w:ascii="Arial" w:hAnsi="Arial" w:cs="Arial"/>
                <w:sz w:val="20"/>
              </w:rPr>
              <w:t xml:space="preserve"> </w:t>
            </w:r>
            <w:r w:rsidRPr="00FD0FAF">
              <w:rPr>
                <w:rFonts w:ascii="Arial" w:hAnsi="Arial" w:cs="Arial"/>
                <w:sz w:val="20"/>
              </w:rPr>
              <w:t>đông</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Dự phòng nếu</w:t>
            </w:r>
            <w:r w:rsidR="004F2083" w:rsidRPr="00FD0FAF">
              <w:rPr>
                <w:rFonts w:ascii="Arial" w:hAnsi="Arial" w:cs="Arial"/>
                <w:sz w:val="20"/>
              </w:rPr>
              <w:t xml:space="preserve"> </w:t>
            </w:r>
            <w:r w:rsidRPr="00FD0FAF">
              <w:rPr>
                <w:rFonts w:ascii="Arial" w:hAnsi="Arial" w:cs="Arial"/>
                <w:sz w:val="20"/>
              </w:rPr>
              <w:t>có nguy cơ:</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Béo phì</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Bệnh lý nền</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w:t>
            </w:r>
            <w:r w:rsidR="00906242" w:rsidRPr="00FD0FAF">
              <w:rPr>
                <w:rFonts w:ascii="Arial" w:hAnsi="Arial" w:cs="Arial"/>
                <w:sz w:val="20"/>
              </w:rPr>
              <w:t xml:space="preserve"> </w:t>
            </w:r>
            <w:r w:rsidRPr="00FD0FAF">
              <w:rPr>
                <w:rFonts w:ascii="Arial" w:hAnsi="Arial" w:cs="Arial"/>
                <w:sz w:val="20"/>
              </w:rPr>
              <w:t>dự</w:t>
            </w:r>
            <w:r w:rsidR="00906242" w:rsidRPr="00FD0FAF">
              <w:rPr>
                <w:rFonts w:ascii="Arial" w:hAnsi="Arial" w:cs="Arial"/>
                <w:sz w:val="20"/>
              </w:rPr>
              <w:t xml:space="preserve"> </w:t>
            </w:r>
            <w:r w:rsidRPr="00FD0FAF">
              <w:rPr>
                <w:rFonts w:ascii="Arial" w:hAnsi="Arial" w:cs="Arial"/>
                <w:sz w:val="20"/>
              </w:rPr>
              <w:t>phòng</w:t>
            </w:r>
            <w:r w:rsidR="004F2083" w:rsidRPr="00FD0FAF">
              <w:rPr>
                <w:rFonts w:ascii="Arial" w:hAnsi="Arial" w:cs="Arial"/>
                <w:sz w:val="20"/>
              </w:rPr>
              <w:t xml:space="preserve"> </w:t>
            </w:r>
            <w:r w:rsidRPr="00FD0FAF">
              <w:rPr>
                <w:rFonts w:ascii="Arial" w:hAnsi="Arial" w:cs="Arial"/>
                <w:sz w:val="20"/>
              </w:rPr>
              <w:t>tăng cường</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Điều trị</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Dự phòng nếu kèm theo giảm đông</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Điều trị nếu không có giảm đông</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Xử trí hô hấp</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Xét thở oxy kính nếu có bệnh</w:t>
            </w:r>
            <w:r w:rsidR="00906242" w:rsidRPr="00FD0FAF">
              <w:rPr>
                <w:rFonts w:ascii="Arial" w:hAnsi="Arial" w:cs="Arial"/>
                <w:sz w:val="20"/>
              </w:rPr>
              <w:t xml:space="preserve"> </w:t>
            </w:r>
            <w:r w:rsidRPr="00FD0FAF">
              <w:rPr>
                <w:rFonts w:ascii="Arial" w:hAnsi="Arial" w:cs="Arial"/>
                <w:sz w:val="20"/>
              </w:rPr>
              <w:t>lý</w:t>
            </w:r>
            <w:r w:rsidR="00906242" w:rsidRPr="00FD0FAF">
              <w:rPr>
                <w:rFonts w:ascii="Arial" w:hAnsi="Arial" w:cs="Arial"/>
                <w:sz w:val="20"/>
              </w:rPr>
              <w:t xml:space="preserve"> </w:t>
            </w:r>
            <w:r w:rsidRPr="00FD0FAF">
              <w:rPr>
                <w:rFonts w:ascii="Arial" w:hAnsi="Arial" w:cs="Arial"/>
                <w:sz w:val="20"/>
              </w:rPr>
              <w:t>nền: suy tim...</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Oxy kính, mặt nạ</w:t>
            </w:r>
            <w:r w:rsidR="004F2083" w:rsidRPr="00FD0FAF">
              <w:rPr>
                <w:rFonts w:ascii="Arial" w:hAnsi="Arial" w:cs="Arial"/>
                <w:sz w:val="20"/>
              </w:rPr>
              <w:t xml:space="preserve"> </w:t>
            </w:r>
            <w:r w:rsidRPr="00FD0FAF">
              <w:rPr>
                <w:rFonts w:ascii="Arial" w:hAnsi="Arial" w:cs="Arial"/>
                <w:sz w:val="20"/>
              </w:rPr>
              <w:t>giản đơn</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HFNC/NIV</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Hoặc</w:t>
            </w:r>
            <w:r w:rsidR="00906242" w:rsidRPr="00FD0FAF">
              <w:rPr>
                <w:rFonts w:ascii="Arial" w:hAnsi="Arial" w:cs="Arial"/>
                <w:sz w:val="20"/>
              </w:rPr>
              <w:t xml:space="preserve"> </w:t>
            </w:r>
            <w:r w:rsidRPr="00FD0FAF">
              <w:rPr>
                <w:rFonts w:ascii="Arial" w:hAnsi="Arial" w:cs="Arial"/>
                <w:sz w:val="20"/>
              </w:rPr>
              <w:t>thở</w:t>
            </w:r>
            <w:r w:rsidR="00906242" w:rsidRPr="00FD0FAF">
              <w:rPr>
                <w:rFonts w:ascii="Arial" w:hAnsi="Arial" w:cs="Arial"/>
                <w:sz w:val="20"/>
              </w:rPr>
              <w:t xml:space="preserve"> </w:t>
            </w:r>
            <w:r w:rsidRPr="00FD0FAF">
              <w:rPr>
                <w:rFonts w:ascii="Arial" w:hAnsi="Arial" w:cs="Arial"/>
                <w:sz w:val="20"/>
              </w:rPr>
              <w:t>mặt</w:t>
            </w:r>
            <w:r w:rsidR="00906242" w:rsidRPr="00FD0FAF">
              <w:rPr>
                <w:rFonts w:ascii="Arial" w:hAnsi="Arial" w:cs="Arial"/>
                <w:sz w:val="20"/>
              </w:rPr>
              <w:t xml:space="preserve"> </w:t>
            </w:r>
            <w:r w:rsidRPr="00FD0FAF">
              <w:rPr>
                <w:rFonts w:ascii="Arial" w:hAnsi="Arial" w:cs="Arial"/>
                <w:sz w:val="20"/>
              </w:rPr>
              <w:t>nạ</w:t>
            </w:r>
            <w:r w:rsidR="004F2083" w:rsidRPr="00FD0FAF">
              <w:rPr>
                <w:rFonts w:ascii="Arial" w:hAnsi="Arial" w:cs="Arial"/>
                <w:sz w:val="20"/>
              </w:rPr>
              <w:t xml:space="preserve"> </w:t>
            </w:r>
            <w:r w:rsidRPr="00FD0FAF">
              <w:rPr>
                <w:rFonts w:ascii="Arial" w:hAnsi="Arial" w:cs="Arial"/>
                <w:sz w:val="20"/>
              </w:rPr>
              <w:t>có túi</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Thở máy xâm nhập</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Kháng sinh</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Cân nhắc</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Lọc máu</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Loại bỏ cytokin x</w:t>
            </w:r>
            <w:r w:rsidR="004F2083" w:rsidRPr="00FD0FAF">
              <w:rPr>
                <w:rFonts w:ascii="Arial" w:hAnsi="Arial" w:cs="Arial"/>
                <w:sz w:val="20"/>
              </w:rPr>
              <w:t xml:space="preserve"> </w:t>
            </w:r>
            <w:r w:rsidRPr="00FD0FAF">
              <w:rPr>
                <w:rFonts w:ascii="Arial" w:hAnsi="Arial" w:cs="Arial"/>
                <w:sz w:val="20"/>
              </w:rPr>
              <w:t>3 -5 ngày</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Liên quan AKI, ECMO, hoặc suy đa tạng</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ECMO</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Chưa</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Khi có chỉ định</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Chống sốc</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Điều trị bệnh nền</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Nếu có</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Nếu có</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Nếu có</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Nếu có</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Nếu có</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Dinh dưỡng</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Vật lý trị liệu</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r>
      <w:tr w:rsidR="00ED367E" w:rsidRPr="00FD0FAF">
        <w:tblPrEx>
          <w:tblCellMar>
            <w:top w:w="0" w:type="dxa"/>
            <w:left w:w="0" w:type="dxa"/>
            <w:bottom w:w="0" w:type="dxa"/>
            <w:right w:w="0" w:type="dxa"/>
          </w:tblCellMar>
        </w:tblPrEx>
        <w:tc>
          <w:tcPr>
            <w:tcW w:w="86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Tâm lý liệu pháp</w:t>
            </w:r>
          </w:p>
        </w:tc>
        <w:tc>
          <w:tcPr>
            <w:tcW w:w="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7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89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c>
          <w:tcPr>
            <w:tcW w:w="9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w:t>
            </w:r>
          </w:p>
        </w:tc>
      </w:tr>
      <w:tr w:rsidR="00ED367E" w:rsidRPr="00FD0FAF">
        <w:tblPrEx>
          <w:tblCellMar>
            <w:top w:w="0" w:type="dxa"/>
            <w:left w:w="0" w:type="dxa"/>
            <w:bottom w:w="0" w:type="dxa"/>
            <w:right w:w="0" w:type="dxa"/>
          </w:tblCellMar>
        </w:tblPrEx>
        <w:tc>
          <w:tcPr>
            <w:tcW w:w="5000" w:type="pct"/>
            <w:gridSpan w:val="6"/>
            <w:tcBorders>
              <w:top w:val="nil"/>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 xml:space="preserve">Ghi chú: </w:t>
            </w:r>
            <w:r w:rsidRPr="00FD0FAF">
              <w:rPr>
                <w:rFonts w:ascii="Arial" w:hAnsi="Arial" w:cs="Arial"/>
                <w:sz w:val="20"/>
              </w:rPr>
              <w:t>Bệnh nhân nhiễm COVID-19 không triệu chứng hoặc mức độ nhẹ có thể điều trị tại nhà hoặc các cơ sở thu</w:t>
            </w:r>
            <w:r w:rsidR="004F2083" w:rsidRPr="00FD0FAF">
              <w:rPr>
                <w:rFonts w:ascii="Arial" w:hAnsi="Arial" w:cs="Arial"/>
                <w:sz w:val="20"/>
              </w:rPr>
              <w:t xml:space="preserve"> </w:t>
            </w:r>
            <w:r w:rsidRPr="00FD0FAF">
              <w:rPr>
                <w:rFonts w:ascii="Arial" w:hAnsi="Arial" w:cs="Arial"/>
                <w:sz w:val="20"/>
              </w:rPr>
              <w:t>dung điều trị COVID-19 tuỳ theo tình hình dịch tại từng địa phương.</w:t>
            </w:r>
          </w:p>
        </w:tc>
      </w:tr>
    </w:tbl>
    <w:p w:rsidR="004F2083" w:rsidRPr="00FD0FAF" w:rsidRDefault="004F208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vertAlign w:val="superscript"/>
        </w:rPr>
        <w:t xml:space="preserve">1 </w:t>
      </w:r>
      <w:r w:rsidRPr="00FD0FAF">
        <w:rPr>
          <w:rFonts w:ascii="Arial" w:hAnsi="Arial" w:cs="Arial"/>
          <w:color w:val="000000"/>
          <w:sz w:val="20"/>
        </w:rPr>
        <w:t>Dexamethason 6-12mg hoặc methylpresnisolon 32mg/ngày x 7-10 ngày</w:t>
      </w:r>
    </w:p>
    <w:p w:rsidR="004F2083" w:rsidRPr="00FD0FAF" w:rsidRDefault="004F208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vertAlign w:val="superscript"/>
        </w:rPr>
        <w:t>2</w:t>
      </w:r>
      <w:r w:rsidRPr="00FD0FAF">
        <w:rPr>
          <w:rFonts w:ascii="Arial" w:hAnsi="Arial" w:cs="Arial"/>
          <w:color w:val="000000"/>
          <w:sz w:val="20"/>
        </w:rPr>
        <w:t xml:space="preserve"> Dexamethason (6-12mg) hoặc methylprednisolon 1-2mg/kg x 5 ngày sau giảm ½ liều x 5 ngày</w:t>
      </w:r>
    </w:p>
    <w:p w:rsidR="004F2083" w:rsidRPr="00FD0FAF" w:rsidRDefault="004F208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00000"/>
          <w:sz w:val="20"/>
          <w:vertAlign w:val="superscript"/>
        </w:rPr>
        <w:t>3</w:t>
      </w:r>
      <w:r w:rsidRPr="00FD0FAF">
        <w:rPr>
          <w:rFonts w:ascii="Arial" w:hAnsi="Arial" w:cs="Arial"/>
          <w:color w:val="000000"/>
          <w:sz w:val="20"/>
        </w:rPr>
        <w:t xml:space="preserve"> Dexamethason (12-20mg) hoặc methylprednisolon 2-3mg/kg x 5 ngày sau giảm ½ liều x 5 ngày</w:t>
      </w:r>
    </w:p>
    <w:p w:rsidR="004F2083" w:rsidRPr="00FD0FAF" w:rsidRDefault="004F2083" w:rsidP="00FD0FAF">
      <w:pPr>
        <w:widowControl w:val="0"/>
        <w:autoSpaceDE w:val="0"/>
        <w:autoSpaceDN w:val="0"/>
        <w:adjustRightInd w:val="0"/>
        <w:spacing w:before="120"/>
        <w:rPr>
          <w:rFonts w:ascii="Arial" w:hAnsi="Arial" w:cs="Arial"/>
          <w:b/>
          <w:bCs/>
          <w:color w:val="0D0D0D"/>
          <w:sz w:val="20"/>
          <w:szCs w:val="28"/>
        </w:rPr>
      </w:pPr>
      <w:r w:rsidRPr="00FD0FAF">
        <w:rPr>
          <w:rFonts w:ascii="Arial" w:hAnsi="Arial" w:cs="Arial"/>
          <w:color w:val="0D0D0D"/>
          <w:sz w:val="20"/>
          <w:vertAlign w:val="superscript"/>
        </w:rPr>
        <w:t>4</w:t>
      </w:r>
      <w:r w:rsidRPr="00FD0FAF">
        <w:rPr>
          <w:rFonts w:ascii="Arial" w:hAnsi="Arial" w:cs="Arial"/>
          <w:color w:val="0D0D0D"/>
          <w:sz w:val="20"/>
        </w:rPr>
        <w:t xml:space="preserve"> Xem Chỉ định, chống chỉ định, liều dùng và chú ý tại Bảng 7 mục tocillizumab</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6.2. Điều trị nguyên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6.2.1. Thuốc kháng vi rút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Nguyên tắc: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thuốc chưa được Tổ chức y tế thế giới khuyến cáo sử dụng, chưa được cấp phép lưu hành, chưa được cấp phép sử dụng khẩn cấp tại bất kỳ nước nào trên thế giới: việc sử dụng phải tuân thủ các quy định về thử nghiệm lâm sàng của Bộ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Thuốc đã được Tổ chức y tế thế giới khuyến cáo sử dụng hoặc được cấp phép lưu hành, hoặc được cấp phép sử dụng khẩn cấp tại ít nhất 1 nước trên thế giới thì có thể được chỉ định điều trị theo diễn biến bệnh lý của người bệnh (ví dụ: thuốc remdesivir, favipiravir,...).</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5. Các thuốc kháng vi rút trong điều trị COVID-19</w:t>
      </w:r>
    </w:p>
    <w:tbl>
      <w:tblPr>
        <w:tblW w:w="5000" w:type="pct"/>
        <w:tblCellMar>
          <w:left w:w="0" w:type="dxa"/>
          <w:right w:w="0" w:type="dxa"/>
        </w:tblCellMar>
        <w:tblLook w:val="0000" w:firstRow="0" w:lastRow="0" w:firstColumn="0" w:lastColumn="0" w:noHBand="0" w:noVBand="0"/>
      </w:tblPr>
      <w:tblGrid>
        <w:gridCol w:w="1181"/>
        <w:gridCol w:w="2145"/>
        <w:gridCol w:w="1822"/>
        <w:gridCol w:w="1725"/>
        <w:gridCol w:w="1777"/>
      </w:tblGrid>
      <w:tr w:rsidR="00ED367E" w:rsidRPr="00FD0FAF">
        <w:tblPrEx>
          <w:tblCellMar>
            <w:top w:w="0" w:type="dxa"/>
            <w:left w:w="0" w:type="dxa"/>
            <w:bottom w:w="0" w:type="dxa"/>
            <w:right w:w="0" w:type="dxa"/>
          </w:tblCellMar>
        </w:tblPrEx>
        <w:tc>
          <w:tcPr>
            <w:tcW w:w="683"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Hoạt chất</w:t>
            </w:r>
          </w:p>
        </w:tc>
        <w:tc>
          <w:tcPr>
            <w:tcW w:w="1240"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Chỉ định</w:t>
            </w:r>
          </w:p>
        </w:tc>
        <w:tc>
          <w:tcPr>
            <w:tcW w:w="1053"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Chống chỉ định</w:t>
            </w:r>
          </w:p>
        </w:tc>
        <w:tc>
          <w:tcPr>
            <w:tcW w:w="997"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Liều dùng</w:t>
            </w:r>
          </w:p>
        </w:tc>
        <w:tc>
          <w:tcPr>
            <w:tcW w:w="1027"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Chú ý</w:t>
            </w:r>
          </w:p>
        </w:tc>
      </w:tr>
      <w:tr w:rsidR="00ED367E" w:rsidRPr="00FD0FAF">
        <w:tblPrEx>
          <w:tblCellMar>
            <w:top w:w="0" w:type="dxa"/>
            <w:left w:w="0" w:type="dxa"/>
            <w:bottom w:w="0" w:type="dxa"/>
            <w:right w:w="0" w:type="dxa"/>
          </w:tblCellMar>
        </w:tblPrEx>
        <w:tc>
          <w:tcPr>
            <w:tcW w:w="68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Remdesivir</w:t>
            </w:r>
          </w:p>
        </w:tc>
        <w:tc>
          <w:tcPr>
            <w:tcW w:w="124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Bệnh nhân nội trú khởi phát bệnh chưa quá 10 ngày có suy hô hấp phải thở oxy, thở oxy lưu lượng dòng cao (HFNC), hoặc thở máy không xâm nhập</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Nên</w:t>
            </w:r>
            <w:r w:rsidR="00906242" w:rsidRPr="00FD0FAF">
              <w:rPr>
                <w:rFonts w:ascii="Arial" w:hAnsi="Arial" w:cs="Arial"/>
                <w:sz w:val="20"/>
              </w:rPr>
              <w:t xml:space="preserve"> </w:t>
            </w:r>
            <w:r w:rsidRPr="00FD0FAF">
              <w:rPr>
                <w:rFonts w:ascii="Arial" w:hAnsi="Arial" w:cs="Arial"/>
                <w:sz w:val="20"/>
              </w:rPr>
              <w:t>phối</w:t>
            </w:r>
            <w:r w:rsidR="00906242" w:rsidRPr="00FD0FAF">
              <w:rPr>
                <w:rFonts w:ascii="Arial" w:hAnsi="Arial" w:cs="Arial"/>
                <w:sz w:val="20"/>
              </w:rPr>
              <w:t xml:space="preserve"> </w:t>
            </w:r>
            <w:r w:rsidRPr="00FD0FAF">
              <w:rPr>
                <w:rFonts w:ascii="Arial" w:hAnsi="Arial" w:cs="Arial"/>
                <w:sz w:val="20"/>
              </w:rPr>
              <w:t>hợp</w:t>
            </w:r>
            <w:r w:rsidR="00906242" w:rsidRPr="00FD0FAF">
              <w:rPr>
                <w:rFonts w:ascii="Arial" w:hAnsi="Arial" w:cs="Arial"/>
                <w:sz w:val="20"/>
              </w:rPr>
              <w:t xml:space="preserve"> </w:t>
            </w:r>
            <w:r w:rsidRPr="00FD0FAF">
              <w:rPr>
                <w:rFonts w:ascii="Arial" w:hAnsi="Arial" w:cs="Arial"/>
                <w:sz w:val="20"/>
              </w:rPr>
              <w:t>với corticoid (ưu tiên dexamethason).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Ưu tiên sử dụng thuốc cho nhóm nguy cơ cao: người bệnh trên 65 tuổi, người có bệnh nền, người bệnh béo phì (BMI &gt; 25).</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Không nên bắt đầu sử dụng cho người bệnh COVID-19 cần thở máy xâm nhập, chạy ECMO. Với các trường hợp đã được điều trị bằng remdesivir trước</w:t>
            </w:r>
            <w:r w:rsidR="00906242" w:rsidRPr="00FD0FAF">
              <w:rPr>
                <w:rFonts w:ascii="Arial" w:hAnsi="Arial" w:cs="Arial"/>
                <w:sz w:val="20"/>
              </w:rPr>
              <w:t xml:space="preserve"> </w:t>
            </w:r>
            <w:r w:rsidRPr="00FD0FAF">
              <w:rPr>
                <w:rFonts w:ascii="Arial" w:hAnsi="Arial" w:cs="Arial"/>
                <w:sz w:val="20"/>
              </w:rPr>
              <w:t>khi</w:t>
            </w:r>
            <w:r w:rsidR="00906242" w:rsidRPr="00FD0FAF">
              <w:rPr>
                <w:rFonts w:ascii="Arial" w:hAnsi="Arial" w:cs="Arial"/>
                <w:sz w:val="20"/>
              </w:rPr>
              <w:t xml:space="preserve"> </w:t>
            </w:r>
            <w:r w:rsidRPr="00FD0FAF">
              <w:rPr>
                <w:rFonts w:ascii="Arial" w:hAnsi="Arial" w:cs="Arial"/>
                <w:sz w:val="20"/>
              </w:rPr>
              <w:t>thở</w:t>
            </w:r>
            <w:r w:rsidR="00906242" w:rsidRPr="00FD0FAF">
              <w:rPr>
                <w:rFonts w:ascii="Arial" w:hAnsi="Arial" w:cs="Arial"/>
                <w:sz w:val="20"/>
              </w:rPr>
              <w:t xml:space="preserve"> </w:t>
            </w:r>
            <w:r w:rsidRPr="00FD0FAF">
              <w:rPr>
                <w:rFonts w:ascii="Arial" w:hAnsi="Arial" w:cs="Arial"/>
                <w:sz w:val="20"/>
              </w:rPr>
              <w:t>máy</w:t>
            </w:r>
            <w:r w:rsidR="00906242" w:rsidRPr="00FD0FAF">
              <w:rPr>
                <w:rFonts w:ascii="Arial" w:hAnsi="Arial" w:cs="Arial"/>
                <w:sz w:val="20"/>
              </w:rPr>
              <w:t xml:space="preserve"> </w:t>
            </w:r>
            <w:r w:rsidRPr="00FD0FAF">
              <w:rPr>
                <w:rFonts w:ascii="Arial" w:hAnsi="Arial" w:cs="Arial"/>
                <w:sz w:val="20"/>
              </w:rPr>
              <w:t>xâm nhập hoặc ECMO thì có thể tiếp</w:t>
            </w:r>
            <w:r w:rsidR="00906242" w:rsidRPr="00FD0FAF">
              <w:rPr>
                <w:rFonts w:ascii="Arial" w:hAnsi="Arial" w:cs="Arial"/>
                <w:sz w:val="20"/>
              </w:rPr>
              <w:t xml:space="preserve"> </w:t>
            </w:r>
            <w:r w:rsidRPr="00FD0FAF">
              <w:rPr>
                <w:rFonts w:ascii="Arial" w:hAnsi="Arial" w:cs="Arial"/>
                <w:sz w:val="20"/>
              </w:rPr>
              <w:t>tục</w:t>
            </w:r>
            <w:r w:rsidR="00906242" w:rsidRPr="00FD0FAF">
              <w:rPr>
                <w:rFonts w:ascii="Arial" w:hAnsi="Arial" w:cs="Arial"/>
                <w:sz w:val="20"/>
              </w:rPr>
              <w:t xml:space="preserve"> </w:t>
            </w:r>
            <w:r w:rsidRPr="00FD0FAF">
              <w:rPr>
                <w:rFonts w:ascii="Arial" w:hAnsi="Arial" w:cs="Arial"/>
                <w:sz w:val="20"/>
              </w:rPr>
              <w:t>dùng</w:t>
            </w:r>
            <w:r w:rsidR="00906242" w:rsidRPr="00FD0FAF">
              <w:rPr>
                <w:rFonts w:ascii="Arial" w:hAnsi="Arial" w:cs="Arial"/>
                <w:sz w:val="20"/>
              </w:rPr>
              <w:t xml:space="preserve"> </w:t>
            </w:r>
            <w:r w:rsidRPr="00FD0FAF">
              <w:rPr>
                <w:rFonts w:ascii="Arial" w:hAnsi="Arial" w:cs="Arial"/>
                <w:sz w:val="20"/>
              </w:rPr>
              <w:t>remdesivir</w:t>
            </w:r>
            <w:r w:rsidR="004F2083" w:rsidRPr="00FD0FAF">
              <w:rPr>
                <w:rFonts w:ascii="Arial" w:hAnsi="Arial" w:cs="Arial"/>
                <w:sz w:val="20"/>
              </w:rPr>
              <w:t xml:space="preserve"> </w:t>
            </w:r>
            <w:r w:rsidRPr="00FD0FAF">
              <w:rPr>
                <w:rFonts w:ascii="Arial" w:hAnsi="Arial" w:cs="Arial"/>
                <w:sz w:val="20"/>
              </w:rPr>
              <w:t>cho đủ liệu trình.</w:t>
            </w:r>
          </w:p>
        </w:tc>
        <w:tc>
          <w:tcPr>
            <w:tcW w:w="105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Tiền sử quá mẫn với bất kỳ thành phần nào trong công thức thuốc.</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Suy giảm chức năng thận (mức lọc cầu thận ước</w:t>
            </w:r>
            <w:r w:rsidR="00906242" w:rsidRPr="00FD0FAF">
              <w:rPr>
                <w:rFonts w:ascii="Arial" w:hAnsi="Arial" w:cs="Arial"/>
                <w:sz w:val="20"/>
              </w:rPr>
              <w:t xml:space="preserve"> </w:t>
            </w:r>
            <w:r w:rsidRPr="00FD0FAF">
              <w:rPr>
                <w:rFonts w:ascii="Arial" w:hAnsi="Arial" w:cs="Arial"/>
                <w:sz w:val="20"/>
              </w:rPr>
              <w:t>tính</w:t>
            </w:r>
            <w:r w:rsidR="00906242" w:rsidRPr="00FD0FAF">
              <w:rPr>
                <w:rFonts w:ascii="Arial" w:hAnsi="Arial" w:cs="Arial"/>
                <w:sz w:val="20"/>
              </w:rPr>
              <w:t xml:space="preserve"> </w:t>
            </w:r>
            <w:r w:rsidRPr="00FD0FAF">
              <w:rPr>
                <w:rFonts w:ascii="Arial" w:hAnsi="Arial" w:cs="Arial"/>
                <w:sz w:val="20"/>
              </w:rPr>
              <w:t>eGFR</w:t>
            </w:r>
            <w:r w:rsidR="00906242" w:rsidRPr="00FD0FAF">
              <w:rPr>
                <w:rFonts w:ascii="Arial" w:hAnsi="Arial" w:cs="Arial"/>
                <w:sz w:val="20"/>
              </w:rPr>
              <w:t xml:space="preserve"> </w:t>
            </w:r>
            <w:r w:rsidRPr="00FD0FAF">
              <w:rPr>
                <w:rFonts w:ascii="Arial" w:hAnsi="Arial" w:cs="Arial"/>
                <w:sz w:val="20"/>
              </w:rPr>
              <w:t>&lt;</w:t>
            </w:r>
            <w:r w:rsidR="004F2083" w:rsidRPr="00FD0FAF">
              <w:rPr>
                <w:rFonts w:ascii="Arial" w:hAnsi="Arial" w:cs="Arial"/>
                <w:sz w:val="20"/>
              </w:rPr>
              <w:t xml:space="preserve"> </w:t>
            </w:r>
            <w:r w:rsidRPr="00FD0FAF">
              <w:rPr>
                <w:rFonts w:ascii="Arial" w:hAnsi="Arial" w:cs="Arial"/>
                <w:sz w:val="20"/>
              </w:rPr>
              <w:t>30mL/phút).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Tăng enzym ALT &gt; 5 lần giá trị giới hạn trên của khoảng giá trị bình thường.</w:t>
            </w:r>
          </w:p>
        </w:tc>
        <w:tc>
          <w:tcPr>
            <w:tcW w:w="99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Người ≥ 12 tuổi và cân nặng &gt; 40kg: Ngày đầu 200mg, những</w:t>
            </w:r>
            <w:r w:rsidR="00906242" w:rsidRPr="00FD0FAF">
              <w:rPr>
                <w:rFonts w:ascii="Arial" w:hAnsi="Arial" w:cs="Arial"/>
                <w:sz w:val="20"/>
              </w:rPr>
              <w:t xml:space="preserve"> </w:t>
            </w:r>
            <w:r w:rsidRPr="00FD0FAF">
              <w:rPr>
                <w:rFonts w:ascii="Arial" w:hAnsi="Arial" w:cs="Arial"/>
                <w:sz w:val="20"/>
              </w:rPr>
              <w:t>ngày</w:t>
            </w:r>
            <w:r w:rsidR="00906242" w:rsidRPr="00FD0FAF">
              <w:rPr>
                <w:rFonts w:ascii="Arial" w:hAnsi="Arial" w:cs="Arial"/>
                <w:sz w:val="20"/>
              </w:rPr>
              <w:t xml:space="preserve"> </w:t>
            </w:r>
            <w:r w:rsidRPr="00FD0FAF">
              <w:rPr>
                <w:rFonts w:ascii="Arial" w:hAnsi="Arial" w:cs="Arial"/>
                <w:sz w:val="20"/>
              </w:rPr>
              <w:t>sau</w:t>
            </w:r>
            <w:r w:rsidR="004F2083" w:rsidRPr="00FD0FAF">
              <w:rPr>
                <w:rFonts w:ascii="Arial" w:hAnsi="Arial" w:cs="Arial"/>
                <w:sz w:val="20"/>
              </w:rPr>
              <w:t xml:space="preserve"> </w:t>
            </w:r>
            <w:r w:rsidRPr="00FD0FAF">
              <w:rPr>
                <w:rFonts w:ascii="Arial" w:hAnsi="Arial" w:cs="Arial"/>
                <w:sz w:val="20"/>
              </w:rPr>
              <w:t>100mg/ngày, truyền tĩnh mạch 1 lần trong</w:t>
            </w:r>
            <w:r w:rsidR="004F2083" w:rsidRPr="00FD0FAF">
              <w:rPr>
                <w:rFonts w:ascii="Arial" w:hAnsi="Arial" w:cs="Arial"/>
                <w:sz w:val="20"/>
              </w:rPr>
              <w:t xml:space="preserve"> </w:t>
            </w:r>
            <w:r w:rsidRPr="00FD0FAF">
              <w:rPr>
                <w:rFonts w:ascii="Arial" w:hAnsi="Arial" w:cs="Arial"/>
                <w:sz w:val="20"/>
              </w:rPr>
              <w:t xml:space="preserve">30 </w:t>
            </w:r>
            <w:r w:rsidR="00906242" w:rsidRPr="00FD0FAF">
              <w:rPr>
                <w:rFonts w:ascii="Arial" w:hAnsi="Arial" w:cs="Arial"/>
                <w:sz w:val="20"/>
              </w:rPr>
              <w:t>-</w:t>
            </w:r>
            <w:r w:rsidRPr="00FD0FAF">
              <w:rPr>
                <w:rFonts w:ascii="Arial" w:hAnsi="Arial" w:cs="Arial"/>
                <w:sz w:val="20"/>
              </w:rPr>
              <w:t xml:space="preserve"> 120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Người &lt; 12 tuổi hoặc cân nặng 3,5 kg</w:t>
            </w:r>
            <w:r w:rsidR="004F2083" w:rsidRPr="00FD0FAF">
              <w:rPr>
                <w:rFonts w:ascii="Arial" w:hAnsi="Arial" w:cs="Arial"/>
                <w:sz w:val="20"/>
              </w:rPr>
              <w:t xml:space="preserve"> </w:t>
            </w:r>
            <w:r w:rsidR="00906242" w:rsidRPr="00FD0FAF">
              <w:rPr>
                <w:rFonts w:ascii="Arial" w:hAnsi="Arial" w:cs="Arial"/>
                <w:sz w:val="20"/>
              </w:rPr>
              <w:t>-</w:t>
            </w:r>
            <w:r w:rsidRPr="00FD0FAF">
              <w:rPr>
                <w:rFonts w:ascii="Arial" w:hAnsi="Arial" w:cs="Arial"/>
                <w:sz w:val="20"/>
              </w:rPr>
              <w:t xml:space="preserve"> 40 kg (EUA): Ngày đầu</w:t>
            </w:r>
            <w:r w:rsidR="00906242" w:rsidRPr="00FD0FAF">
              <w:rPr>
                <w:rFonts w:ascii="Arial" w:hAnsi="Arial" w:cs="Arial"/>
                <w:sz w:val="20"/>
              </w:rPr>
              <w:t xml:space="preserve"> </w:t>
            </w:r>
            <w:r w:rsidRPr="00FD0FAF">
              <w:rPr>
                <w:rFonts w:ascii="Arial" w:hAnsi="Arial" w:cs="Arial"/>
                <w:sz w:val="20"/>
              </w:rPr>
              <w:t>5</w:t>
            </w:r>
            <w:r w:rsidR="00906242" w:rsidRPr="00FD0FAF">
              <w:rPr>
                <w:rFonts w:ascii="Arial" w:hAnsi="Arial" w:cs="Arial"/>
                <w:sz w:val="20"/>
              </w:rPr>
              <w:t xml:space="preserve"> </w:t>
            </w:r>
            <w:r w:rsidRPr="00FD0FAF">
              <w:rPr>
                <w:rFonts w:ascii="Arial" w:hAnsi="Arial" w:cs="Arial"/>
                <w:sz w:val="20"/>
              </w:rPr>
              <w:t>mg/kg,</w:t>
            </w:r>
            <w:r w:rsidR="00906242" w:rsidRPr="00FD0FAF">
              <w:rPr>
                <w:rFonts w:ascii="Arial" w:hAnsi="Arial" w:cs="Arial"/>
                <w:sz w:val="20"/>
              </w:rPr>
              <w:t xml:space="preserve"> </w:t>
            </w:r>
            <w:r w:rsidRPr="00FD0FAF">
              <w:rPr>
                <w:rFonts w:ascii="Arial" w:hAnsi="Arial" w:cs="Arial"/>
                <w:sz w:val="20"/>
              </w:rPr>
              <w:t>các ngày sau 2,5 mg/kg, truyền</w:t>
            </w:r>
            <w:r w:rsidR="00906242" w:rsidRPr="00FD0FAF">
              <w:rPr>
                <w:rFonts w:ascii="Arial" w:hAnsi="Arial" w:cs="Arial"/>
                <w:sz w:val="20"/>
              </w:rPr>
              <w:t xml:space="preserve"> </w:t>
            </w:r>
            <w:r w:rsidRPr="00FD0FAF">
              <w:rPr>
                <w:rFonts w:ascii="Arial" w:hAnsi="Arial" w:cs="Arial"/>
                <w:sz w:val="20"/>
              </w:rPr>
              <w:t>tĩnh</w:t>
            </w:r>
            <w:r w:rsidR="00906242" w:rsidRPr="00FD0FAF">
              <w:rPr>
                <w:rFonts w:ascii="Arial" w:hAnsi="Arial" w:cs="Arial"/>
                <w:sz w:val="20"/>
              </w:rPr>
              <w:t xml:space="preserve"> </w:t>
            </w:r>
            <w:r w:rsidRPr="00FD0FAF">
              <w:rPr>
                <w:rFonts w:ascii="Arial" w:hAnsi="Arial" w:cs="Arial"/>
                <w:sz w:val="20"/>
              </w:rPr>
              <w:t>mạch</w:t>
            </w:r>
            <w:r w:rsidR="00906242" w:rsidRPr="00FD0FAF">
              <w:rPr>
                <w:rFonts w:ascii="Arial" w:hAnsi="Arial" w:cs="Arial"/>
                <w:sz w:val="20"/>
              </w:rPr>
              <w:t xml:space="preserve"> </w:t>
            </w:r>
            <w:r w:rsidRPr="00FD0FAF">
              <w:rPr>
                <w:rFonts w:ascii="Arial" w:hAnsi="Arial" w:cs="Arial"/>
                <w:sz w:val="20"/>
              </w:rPr>
              <w:t xml:space="preserve">1 lần trong 30 </w:t>
            </w:r>
            <w:r w:rsidR="00906242" w:rsidRPr="00FD0FAF">
              <w:rPr>
                <w:rFonts w:ascii="Arial" w:hAnsi="Arial" w:cs="Arial"/>
                <w:sz w:val="20"/>
              </w:rPr>
              <w:t>-</w:t>
            </w:r>
            <w:r w:rsidRPr="00FD0FAF">
              <w:rPr>
                <w:rFonts w:ascii="Arial" w:hAnsi="Arial" w:cs="Arial"/>
                <w:sz w:val="20"/>
              </w:rPr>
              <w:t xml:space="preserve"> 120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Thời gian điều trị: 5 ngày.</w:t>
            </w:r>
          </w:p>
        </w:tc>
        <w:tc>
          <w:tcPr>
            <w:tcW w:w="102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Không dùng remdesivir đơn độc, cần phối hợp thêm với corticoid.</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PNCT và nuôi con bằng sữa mẹ: Chưa có dữ liệu đầy đủ. Không khuyến cáo trừ trường hợp lợi ích vượt trội so với nguy cơ.</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Không nên sử dụng remdesivir cho phụ nữ có thai trong trường hợp cho chỉ định khác.</w:t>
            </w:r>
          </w:p>
        </w:tc>
      </w:tr>
      <w:tr w:rsidR="00ED367E" w:rsidRPr="00FD0FAF">
        <w:tblPrEx>
          <w:tblCellMar>
            <w:top w:w="0" w:type="dxa"/>
            <w:left w:w="0" w:type="dxa"/>
            <w:bottom w:w="0" w:type="dxa"/>
            <w:right w:w="0" w:type="dxa"/>
          </w:tblCellMar>
        </w:tblPrEx>
        <w:tc>
          <w:tcPr>
            <w:tcW w:w="68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Favipiravir</w:t>
            </w:r>
            <w:r w:rsidR="004F2083" w:rsidRPr="00FD0FAF">
              <w:rPr>
                <w:rFonts w:ascii="Arial" w:hAnsi="Arial" w:cs="Arial"/>
                <w:sz w:val="20"/>
              </w:rPr>
              <w:t xml:space="preserve"> </w:t>
            </w:r>
            <w:r w:rsidRPr="00FD0FAF">
              <w:rPr>
                <w:rFonts w:ascii="Arial" w:hAnsi="Arial" w:cs="Arial"/>
                <w:sz w:val="20"/>
              </w:rPr>
              <w:t>200mg</w:t>
            </w:r>
          </w:p>
        </w:tc>
        <w:tc>
          <w:tcPr>
            <w:tcW w:w="124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Bệnh nhân COVID-19 mức</w:t>
            </w:r>
            <w:r w:rsidR="004F2083" w:rsidRPr="00FD0FAF">
              <w:rPr>
                <w:rFonts w:ascii="Arial" w:hAnsi="Arial" w:cs="Arial"/>
                <w:sz w:val="20"/>
              </w:rPr>
              <w:t xml:space="preserve"> </w:t>
            </w:r>
            <w:r w:rsidRPr="00FD0FAF">
              <w:rPr>
                <w:rFonts w:ascii="Arial" w:hAnsi="Arial" w:cs="Arial"/>
                <w:sz w:val="20"/>
              </w:rPr>
              <w:t>độ nhẹ</w:t>
            </w:r>
          </w:p>
        </w:tc>
        <w:tc>
          <w:tcPr>
            <w:tcW w:w="105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PNCT, phụ nữ đang</w:t>
            </w:r>
            <w:r w:rsidR="004F2083" w:rsidRPr="00FD0FAF">
              <w:rPr>
                <w:rFonts w:ascii="Arial" w:hAnsi="Arial" w:cs="Arial"/>
                <w:sz w:val="20"/>
              </w:rPr>
              <w:t xml:space="preserve"> </w:t>
            </w:r>
            <w:r w:rsidRPr="00FD0FAF">
              <w:rPr>
                <w:rFonts w:ascii="Arial" w:hAnsi="Arial" w:cs="Arial"/>
                <w:sz w:val="20"/>
              </w:rPr>
              <w:t>có kế hoạch có thai.</w:t>
            </w:r>
            <w:r w:rsidR="004F2083" w:rsidRPr="00FD0FAF">
              <w:rPr>
                <w:rFonts w:ascii="Arial" w:hAnsi="Arial" w:cs="Arial"/>
                <w:sz w:val="20"/>
              </w:rPr>
              <w:t xml:space="preserve"> </w:t>
            </w:r>
            <w:r w:rsidRPr="00FD0FAF">
              <w:rPr>
                <w:rFonts w:ascii="Arial" w:hAnsi="Arial" w:cs="Arial"/>
                <w:sz w:val="20"/>
              </w:rPr>
              <w:t>&lt; 18 tuổi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Suy</w:t>
            </w:r>
            <w:r w:rsidR="00906242" w:rsidRPr="00FD0FAF">
              <w:rPr>
                <w:rFonts w:ascii="Arial" w:hAnsi="Arial" w:cs="Arial"/>
                <w:sz w:val="20"/>
              </w:rPr>
              <w:t xml:space="preserve"> </w:t>
            </w:r>
            <w:r w:rsidRPr="00FD0FAF">
              <w:rPr>
                <w:rFonts w:ascii="Arial" w:hAnsi="Arial" w:cs="Arial"/>
                <w:sz w:val="20"/>
              </w:rPr>
              <w:t>gan</w:t>
            </w:r>
            <w:r w:rsidR="00906242" w:rsidRPr="00FD0FAF">
              <w:rPr>
                <w:rFonts w:ascii="Arial" w:hAnsi="Arial" w:cs="Arial"/>
                <w:sz w:val="20"/>
              </w:rPr>
              <w:t xml:space="preserve"> </w:t>
            </w:r>
            <w:r w:rsidRPr="00FD0FAF">
              <w:rPr>
                <w:rFonts w:ascii="Arial" w:hAnsi="Arial" w:cs="Arial"/>
                <w:sz w:val="20"/>
              </w:rPr>
              <w:t>nặng,</w:t>
            </w:r>
            <w:r w:rsidR="00906242" w:rsidRPr="00FD0FAF">
              <w:rPr>
                <w:rFonts w:ascii="Arial" w:hAnsi="Arial" w:cs="Arial"/>
                <w:sz w:val="20"/>
              </w:rPr>
              <w:t xml:space="preserve"> </w:t>
            </w:r>
            <w:r w:rsidRPr="00FD0FAF">
              <w:rPr>
                <w:rFonts w:ascii="Arial" w:hAnsi="Arial" w:cs="Arial"/>
                <w:sz w:val="20"/>
              </w:rPr>
              <w:t>suy thận nặng</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Phụ nữ cho con bú</w:t>
            </w:r>
          </w:p>
        </w:tc>
        <w:tc>
          <w:tcPr>
            <w:tcW w:w="99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Liều dùng: ngày đầu uống 1600mg/lần x 2 lần/ngày,</w:t>
            </w:r>
            <w:r w:rsidR="00906242" w:rsidRPr="00FD0FAF">
              <w:rPr>
                <w:rFonts w:ascii="Arial" w:hAnsi="Arial" w:cs="Arial"/>
                <w:sz w:val="20"/>
              </w:rPr>
              <w:t xml:space="preserve"> </w:t>
            </w:r>
            <w:r w:rsidRPr="00FD0FAF">
              <w:rPr>
                <w:rFonts w:ascii="Arial" w:hAnsi="Arial" w:cs="Arial"/>
                <w:sz w:val="20"/>
              </w:rPr>
              <w:t>các</w:t>
            </w:r>
            <w:r w:rsidR="00906242" w:rsidRPr="00FD0FAF">
              <w:rPr>
                <w:rFonts w:ascii="Arial" w:hAnsi="Arial" w:cs="Arial"/>
                <w:sz w:val="20"/>
              </w:rPr>
              <w:t xml:space="preserve"> </w:t>
            </w:r>
            <w:r w:rsidRPr="00FD0FAF">
              <w:rPr>
                <w:rFonts w:ascii="Arial" w:hAnsi="Arial" w:cs="Arial"/>
                <w:sz w:val="20"/>
              </w:rPr>
              <w:t>ngày sau uống 600 mg/lần x 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Thời gian điều trị: 7-14 ngày</w:t>
            </w:r>
          </w:p>
        </w:tc>
        <w:tc>
          <w:tcPr>
            <w:tcW w:w="102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Chú ý ít nhất 2 ngày đầu dùng thuốc do có thể gây rối loạn tâm thần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Tiền sử gout vì có thể làm tăng acid uric và làm nặng thêm bệnh</w:t>
            </w:r>
          </w:p>
        </w:tc>
      </w:tr>
      <w:tr w:rsidR="00ED367E" w:rsidRPr="00FD0FAF">
        <w:tblPrEx>
          <w:tblCellMar>
            <w:top w:w="0" w:type="dxa"/>
            <w:left w:w="0" w:type="dxa"/>
            <w:bottom w:w="0" w:type="dxa"/>
            <w:right w:w="0" w:type="dxa"/>
          </w:tblCellMar>
        </w:tblPrEx>
        <w:tc>
          <w:tcPr>
            <w:tcW w:w="68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Molnupiravir</w:t>
            </w:r>
            <w:r w:rsidR="004F2083" w:rsidRPr="00FD0FAF">
              <w:rPr>
                <w:rFonts w:ascii="Arial" w:hAnsi="Arial" w:cs="Arial"/>
                <w:sz w:val="20"/>
              </w:rPr>
              <w:t xml:space="preserve"> </w:t>
            </w:r>
            <w:r w:rsidRPr="00FD0FAF">
              <w:rPr>
                <w:rFonts w:ascii="Arial" w:hAnsi="Arial" w:cs="Arial"/>
                <w:sz w:val="20"/>
              </w:rPr>
              <w:t>400mg</w:t>
            </w:r>
          </w:p>
        </w:tc>
        <w:tc>
          <w:tcPr>
            <w:tcW w:w="124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Bệnh nhân COVID-19 mức</w:t>
            </w:r>
            <w:r w:rsidR="004F2083" w:rsidRPr="00FD0FAF">
              <w:rPr>
                <w:rFonts w:ascii="Arial" w:hAnsi="Arial" w:cs="Arial"/>
                <w:sz w:val="20"/>
              </w:rPr>
              <w:t xml:space="preserve"> </w:t>
            </w:r>
            <w:r w:rsidRPr="00FD0FAF">
              <w:rPr>
                <w:rFonts w:ascii="Arial" w:hAnsi="Arial" w:cs="Arial"/>
                <w:sz w:val="20"/>
              </w:rPr>
              <w:t>độ nhẹ</w:t>
            </w:r>
          </w:p>
        </w:tc>
        <w:tc>
          <w:tcPr>
            <w:tcW w:w="105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PNCT 3 tháng đầu, phụ nữ đang có kế hoạch có thai.</w:t>
            </w:r>
          </w:p>
        </w:tc>
        <w:tc>
          <w:tcPr>
            <w:tcW w:w="99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 dùng theo thuyết minh đề cương thử nghiệm lâm sàng đã được phê duyệt</w:t>
            </w:r>
          </w:p>
        </w:tc>
        <w:tc>
          <w:tcPr>
            <w:tcW w:w="102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6.2.2. Kháng thể kháng vi rút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thuốc chưa được Tổ chức y tế thế giới khuyến cáo sử dụng, chưa được cấp phép lưu hành, chưa được cấp phép sử dụng khẩn cấp tại bất kỳ nước nào trên thế giới: việc sử dụng phải tuân thủ các quy định về thử nghiệm lâm sàng của Bộ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Thuốc đã được Tổ chức y tế thế giới khuyến cáo sử dụng hoặc được cấp phép lưu hành, hoặc được cấp phép sử dụng khẩn cấp tại ít nhất 1 nước trên thế giới thì có thể được chỉ định điều trị theo diễn biến bệnh lý của người bệnh (ví dụ: thuốc casirivimab 600 mg + imdevimab 600 mg, </w:t>
      </w:r>
      <w:r w:rsidRPr="00FD0FAF">
        <w:rPr>
          <w:rFonts w:ascii="Arial" w:hAnsi="Arial" w:cs="Arial"/>
          <w:color w:val="000000"/>
          <w:sz w:val="20"/>
          <w:szCs w:val="28"/>
        </w:rPr>
        <w:t>bamlanivimab + etesevimab,...).</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6. Các thuốc kháng thể kháng vi rút trong điều trị COVID-19</w:t>
      </w:r>
    </w:p>
    <w:tbl>
      <w:tblPr>
        <w:tblW w:w="5000" w:type="pct"/>
        <w:tblCellMar>
          <w:left w:w="0" w:type="dxa"/>
          <w:right w:w="0" w:type="dxa"/>
        </w:tblCellMar>
        <w:tblLook w:val="0000" w:firstRow="0" w:lastRow="0" w:firstColumn="0" w:lastColumn="0" w:noHBand="0" w:noVBand="0"/>
      </w:tblPr>
      <w:tblGrid>
        <w:gridCol w:w="1267"/>
        <w:gridCol w:w="2122"/>
        <w:gridCol w:w="1421"/>
        <w:gridCol w:w="2134"/>
        <w:gridCol w:w="1706"/>
      </w:tblGrid>
      <w:tr w:rsidR="00ED367E" w:rsidRPr="00FD0FAF">
        <w:tblPrEx>
          <w:tblCellMar>
            <w:top w:w="0" w:type="dxa"/>
            <w:left w:w="0" w:type="dxa"/>
            <w:bottom w:w="0" w:type="dxa"/>
            <w:right w:w="0" w:type="dxa"/>
          </w:tblCellMar>
        </w:tblPrEx>
        <w:tc>
          <w:tcPr>
            <w:tcW w:w="724"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Hoạt chất</w:t>
            </w:r>
          </w:p>
        </w:tc>
        <w:tc>
          <w:tcPr>
            <w:tcW w:w="1229"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Chỉ định</w:t>
            </w:r>
          </w:p>
        </w:tc>
        <w:tc>
          <w:tcPr>
            <w:tcW w:w="823"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Chống chỉ định</w:t>
            </w:r>
          </w:p>
        </w:tc>
        <w:tc>
          <w:tcPr>
            <w:tcW w:w="1235"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Liều dùng</w:t>
            </w:r>
          </w:p>
        </w:tc>
        <w:tc>
          <w:tcPr>
            <w:tcW w:w="988"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Chú ý</w:t>
            </w:r>
          </w:p>
        </w:tc>
      </w:tr>
      <w:tr w:rsidR="00ED367E" w:rsidRPr="00FD0FAF">
        <w:tblPrEx>
          <w:tblCellMar>
            <w:top w:w="0" w:type="dxa"/>
            <w:left w:w="0" w:type="dxa"/>
            <w:bottom w:w="0" w:type="dxa"/>
            <w:right w:w="0" w:type="dxa"/>
          </w:tblCellMar>
        </w:tblPrEx>
        <w:tc>
          <w:tcPr>
            <w:tcW w:w="72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Casirivimab</w:t>
            </w:r>
            <w:r w:rsidR="004F2083" w:rsidRPr="00FD0FAF">
              <w:rPr>
                <w:rFonts w:ascii="Arial" w:hAnsi="Arial" w:cs="Arial"/>
                <w:sz w:val="20"/>
              </w:rPr>
              <w:t xml:space="preserve"> </w:t>
            </w:r>
            <w:r w:rsidRPr="00FD0FAF">
              <w:rPr>
                <w:rFonts w:ascii="Arial" w:hAnsi="Arial" w:cs="Arial"/>
                <w:sz w:val="20"/>
              </w:rPr>
              <w:t>600</w:t>
            </w:r>
            <w:r w:rsidR="00906242" w:rsidRPr="00FD0FAF">
              <w:rPr>
                <w:rFonts w:ascii="Arial" w:hAnsi="Arial" w:cs="Arial"/>
                <w:sz w:val="20"/>
              </w:rPr>
              <w:t xml:space="preserve"> </w:t>
            </w:r>
            <w:r w:rsidRPr="00FD0FAF">
              <w:rPr>
                <w:rFonts w:ascii="Arial" w:hAnsi="Arial" w:cs="Arial"/>
                <w:sz w:val="20"/>
              </w:rPr>
              <w:t>mg</w:t>
            </w:r>
            <w:r w:rsidR="00906242" w:rsidRPr="00FD0FAF">
              <w:rPr>
                <w:rFonts w:ascii="Arial" w:hAnsi="Arial" w:cs="Arial"/>
                <w:sz w:val="20"/>
              </w:rPr>
              <w:t xml:space="preserve"> </w:t>
            </w:r>
            <w:r w:rsidRPr="00FD0FAF">
              <w:rPr>
                <w:rFonts w:ascii="Arial" w:hAnsi="Arial" w:cs="Arial"/>
                <w:sz w:val="20"/>
              </w:rPr>
              <w:t>+ Imdevimab</w:t>
            </w:r>
            <w:r w:rsidR="004F2083" w:rsidRPr="00FD0FAF">
              <w:rPr>
                <w:rFonts w:ascii="Arial" w:hAnsi="Arial" w:cs="Arial"/>
                <w:sz w:val="20"/>
              </w:rPr>
              <w:t xml:space="preserve"> </w:t>
            </w:r>
            <w:r w:rsidRPr="00FD0FAF">
              <w:rPr>
                <w:rFonts w:ascii="Arial" w:hAnsi="Arial" w:cs="Arial"/>
                <w:sz w:val="20"/>
              </w:rPr>
              <w:t>600 mg</w:t>
            </w:r>
          </w:p>
        </w:tc>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Bệnh khởi phát dưới 10 ngày với mức độ bệnh nhẹ đến trung bình và có nguy cơ tiến triển lên mức độ nặng.</w:t>
            </w:r>
          </w:p>
        </w:tc>
        <w:tc>
          <w:tcPr>
            <w:tcW w:w="82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Người dưới 40kg Trẻ em &lt; 12 tuổi hoặc trẻ em dưới</w:t>
            </w:r>
            <w:r w:rsidR="004F2083" w:rsidRPr="00FD0FAF">
              <w:rPr>
                <w:rFonts w:ascii="Arial" w:hAnsi="Arial" w:cs="Arial"/>
                <w:sz w:val="20"/>
              </w:rPr>
              <w:t xml:space="preserve"> </w:t>
            </w:r>
            <w:r w:rsidRPr="00FD0FAF">
              <w:rPr>
                <w:rFonts w:ascii="Arial" w:hAnsi="Arial" w:cs="Arial"/>
                <w:sz w:val="20"/>
              </w:rPr>
              <w:t>40kg</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PNCT và cho con bú</w:t>
            </w:r>
          </w:p>
        </w:tc>
        <w:tc>
          <w:tcPr>
            <w:tcW w:w="123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Casirivimab 600 mg + Imdevimab 600 mg truyền tĩnh mạch một lần trong 30 phút. (có thể tiêm dưới da</w:t>
            </w:r>
            <w:r w:rsidR="004F2083" w:rsidRPr="00FD0FAF">
              <w:rPr>
                <w:rFonts w:ascii="Arial" w:hAnsi="Arial" w:cs="Arial"/>
                <w:sz w:val="20"/>
              </w:rPr>
              <w:t xml:space="preserve"> </w:t>
            </w:r>
            <w:r w:rsidRPr="00FD0FAF">
              <w:rPr>
                <w:rFonts w:ascii="Arial" w:hAnsi="Arial" w:cs="Arial"/>
                <w:sz w:val="20"/>
              </w:rPr>
              <w:t>¼ liều trên trong trường hợp không truyền được tĩnh mạch).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+Thời gian điều trị: Dùng một liều duy nhất</w:t>
            </w:r>
          </w:p>
        </w:tc>
        <w:tc>
          <w:tcPr>
            <w:tcW w:w="98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WHO,</w:t>
            </w:r>
            <w:r w:rsidR="00906242" w:rsidRPr="00FD0FAF">
              <w:rPr>
                <w:rFonts w:ascii="Arial" w:hAnsi="Arial" w:cs="Arial"/>
                <w:sz w:val="20"/>
              </w:rPr>
              <w:t xml:space="preserve"> </w:t>
            </w:r>
            <w:r w:rsidRPr="00FD0FAF">
              <w:rPr>
                <w:rFonts w:ascii="Arial" w:hAnsi="Arial" w:cs="Arial"/>
                <w:sz w:val="20"/>
              </w:rPr>
              <w:t>FDA khuyến cáo</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Theo</w:t>
            </w:r>
            <w:r w:rsidR="00906242" w:rsidRPr="00FD0FAF">
              <w:rPr>
                <w:rFonts w:ascii="Arial" w:hAnsi="Arial" w:cs="Arial"/>
                <w:sz w:val="20"/>
              </w:rPr>
              <w:t xml:space="preserve"> </w:t>
            </w:r>
            <w:r w:rsidRPr="00FD0FAF">
              <w:rPr>
                <w:rFonts w:ascii="Arial" w:hAnsi="Arial" w:cs="Arial"/>
                <w:sz w:val="20"/>
              </w:rPr>
              <w:t>dõi</w:t>
            </w:r>
            <w:r w:rsidR="00906242" w:rsidRPr="00FD0FAF">
              <w:rPr>
                <w:rFonts w:ascii="Arial" w:hAnsi="Arial" w:cs="Arial"/>
                <w:sz w:val="20"/>
              </w:rPr>
              <w:t xml:space="preserve"> </w:t>
            </w:r>
            <w:r w:rsidRPr="00FD0FAF">
              <w:rPr>
                <w:rFonts w:ascii="Arial" w:hAnsi="Arial" w:cs="Arial"/>
                <w:sz w:val="20"/>
              </w:rPr>
              <w:t>1</w:t>
            </w:r>
            <w:r w:rsidR="00906242" w:rsidRPr="00FD0FAF">
              <w:rPr>
                <w:rFonts w:ascii="Arial" w:hAnsi="Arial" w:cs="Arial"/>
                <w:sz w:val="20"/>
              </w:rPr>
              <w:t xml:space="preserve"> </w:t>
            </w:r>
            <w:r w:rsidRPr="00FD0FAF">
              <w:rPr>
                <w:rFonts w:ascii="Arial" w:hAnsi="Arial" w:cs="Arial"/>
                <w:sz w:val="20"/>
              </w:rPr>
              <w:t>giờ</w:t>
            </w:r>
            <w:r w:rsidR="00906242" w:rsidRPr="00FD0FAF">
              <w:rPr>
                <w:rFonts w:ascii="Arial" w:hAnsi="Arial" w:cs="Arial"/>
                <w:sz w:val="20"/>
              </w:rPr>
              <w:t xml:space="preserve"> </w:t>
            </w:r>
            <w:r w:rsidRPr="00FD0FAF">
              <w:rPr>
                <w:rFonts w:ascii="Arial" w:hAnsi="Arial" w:cs="Arial"/>
                <w:sz w:val="20"/>
              </w:rPr>
              <w:t>sau khi kết thúc truyền</w:t>
            </w:r>
          </w:p>
        </w:tc>
      </w:tr>
      <w:tr w:rsidR="00ED367E" w:rsidRPr="00FD0FAF">
        <w:tblPrEx>
          <w:tblCellMar>
            <w:top w:w="0" w:type="dxa"/>
            <w:left w:w="0" w:type="dxa"/>
            <w:bottom w:w="0" w:type="dxa"/>
            <w:right w:w="0" w:type="dxa"/>
          </w:tblCellMar>
        </w:tblPrEx>
        <w:tc>
          <w:tcPr>
            <w:tcW w:w="72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Bamlanivimab</w:t>
            </w:r>
            <w:r w:rsidR="004F2083" w:rsidRPr="00FD0FAF">
              <w:rPr>
                <w:rFonts w:ascii="Arial" w:hAnsi="Arial" w:cs="Arial"/>
                <w:sz w:val="20"/>
              </w:rPr>
              <w:t xml:space="preserve"> </w:t>
            </w:r>
            <w:r w:rsidRPr="00FD0FAF">
              <w:rPr>
                <w:rFonts w:ascii="Arial" w:hAnsi="Arial" w:cs="Arial"/>
                <w:sz w:val="20"/>
              </w:rPr>
              <w:t>700mg</w:t>
            </w:r>
            <w:r w:rsidR="00906242" w:rsidRPr="00FD0FAF">
              <w:rPr>
                <w:rFonts w:ascii="Arial" w:hAnsi="Arial" w:cs="Arial"/>
                <w:sz w:val="20"/>
              </w:rPr>
              <w:t xml:space="preserve"> </w:t>
            </w:r>
            <w:r w:rsidRPr="00FD0FAF">
              <w:rPr>
                <w:rFonts w:ascii="Arial" w:hAnsi="Arial" w:cs="Arial"/>
                <w:sz w:val="20"/>
              </w:rPr>
              <w:t>+ Etesevimab</w:t>
            </w:r>
            <w:r w:rsidR="004F2083" w:rsidRPr="00FD0FAF">
              <w:rPr>
                <w:rFonts w:ascii="Arial" w:hAnsi="Arial" w:cs="Arial"/>
                <w:sz w:val="20"/>
              </w:rPr>
              <w:t xml:space="preserve"> </w:t>
            </w:r>
            <w:r w:rsidRPr="00FD0FAF">
              <w:rPr>
                <w:rFonts w:ascii="Arial" w:hAnsi="Arial" w:cs="Arial"/>
                <w:sz w:val="20"/>
              </w:rPr>
              <w:t>1400mg</w:t>
            </w:r>
          </w:p>
        </w:tc>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Chỉ định: Bệnh khởi phát</w:t>
            </w:r>
            <w:r w:rsidR="004F2083" w:rsidRPr="00FD0FAF">
              <w:rPr>
                <w:rFonts w:ascii="Arial" w:hAnsi="Arial" w:cs="Arial"/>
                <w:sz w:val="20"/>
              </w:rPr>
              <w:t xml:space="preserve"> </w:t>
            </w:r>
            <w:r w:rsidRPr="00FD0FAF">
              <w:rPr>
                <w:rFonts w:ascii="Arial" w:hAnsi="Arial" w:cs="Arial"/>
                <w:sz w:val="20"/>
              </w:rPr>
              <w:t>dưới 10 ngày với mức độ bệnh nhẹ đến trung bình và có nguy cơ tiến triển lên mức độ nặng.</w:t>
            </w:r>
          </w:p>
        </w:tc>
        <w:tc>
          <w:tcPr>
            <w:tcW w:w="82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Trẻ</w:t>
            </w:r>
            <w:r w:rsidR="00906242" w:rsidRPr="00FD0FAF">
              <w:rPr>
                <w:rFonts w:ascii="Arial" w:hAnsi="Arial" w:cs="Arial"/>
                <w:sz w:val="20"/>
              </w:rPr>
              <w:t xml:space="preserve"> </w:t>
            </w:r>
            <w:r w:rsidRPr="00FD0FAF">
              <w:rPr>
                <w:rFonts w:ascii="Arial" w:hAnsi="Arial" w:cs="Arial"/>
                <w:sz w:val="20"/>
              </w:rPr>
              <w:t>em</w:t>
            </w:r>
            <w:r w:rsidR="00906242" w:rsidRPr="00FD0FAF">
              <w:rPr>
                <w:rFonts w:ascii="Arial" w:hAnsi="Arial" w:cs="Arial"/>
                <w:sz w:val="20"/>
              </w:rPr>
              <w:t xml:space="preserve"> </w:t>
            </w:r>
            <w:r w:rsidRPr="00FD0FAF">
              <w:rPr>
                <w:rFonts w:ascii="Arial" w:hAnsi="Arial" w:cs="Arial"/>
                <w:sz w:val="20"/>
              </w:rPr>
              <w:t>&lt;</w:t>
            </w:r>
            <w:r w:rsidR="00906242" w:rsidRPr="00FD0FAF">
              <w:rPr>
                <w:rFonts w:ascii="Arial" w:hAnsi="Arial" w:cs="Arial"/>
                <w:sz w:val="20"/>
              </w:rPr>
              <w:t xml:space="preserve"> </w:t>
            </w:r>
            <w:r w:rsidRPr="00FD0FAF">
              <w:rPr>
                <w:rFonts w:ascii="Arial" w:hAnsi="Arial" w:cs="Arial"/>
                <w:sz w:val="20"/>
              </w:rPr>
              <w:t>12 tuổi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Cân</w:t>
            </w:r>
            <w:r w:rsidR="00906242" w:rsidRPr="00FD0FAF">
              <w:rPr>
                <w:rFonts w:ascii="Arial" w:hAnsi="Arial" w:cs="Arial"/>
                <w:sz w:val="20"/>
              </w:rPr>
              <w:t xml:space="preserve"> </w:t>
            </w:r>
            <w:r w:rsidRPr="00FD0FAF">
              <w:rPr>
                <w:rFonts w:ascii="Arial" w:hAnsi="Arial" w:cs="Arial"/>
                <w:sz w:val="20"/>
              </w:rPr>
              <w:t>nặng</w:t>
            </w:r>
            <w:r w:rsidR="00906242" w:rsidRPr="00FD0FAF">
              <w:rPr>
                <w:rFonts w:ascii="Arial" w:hAnsi="Arial" w:cs="Arial"/>
                <w:sz w:val="20"/>
              </w:rPr>
              <w:t xml:space="preserve"> </w:t>
            </w:r>
            <w:r w:rsidRPr="00FD0FAF">
              <w:rPr>
                <w:rFonts w:ascii="Arial" w:hAnsi="Arial" w:cs="Arial"/>
                <w:sz w:val="20"/>
              </w:rPr>
              <w:t>&lt;</w:t>
            </w:r>
            <w:r w:rsidR="004F2083" w:rsidRPr="00FD0FAF">
              <w:rPr>
                <w:rFonts w:ascii="Arial" w:hAnsi="Arial" w:cs="Arial"/>
                <w:sz w:val="20"/>
              </w:rPr>
              <w:t xml:space="preserve"> </w:t>
            </w:r>
            <w:r w:rsidRPr="00FD0FAF">
              <w:rPr>
                <w:rFonts w:ascii="Arial" w:hAnsi="Arial" w:cs="Arial"/>
                <w:sz w:val="20"/>
              </w:rPr>
              <w:t>40kg</w:t>
            </w:r>
          </w:p>
        </w:tc>
        <w:tc>
          <w:tcPr>
            <w:tcW w:w="123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Thời</w:t>
            </w:r>
            <w:r w:rsidR="00906242" w:rsidRPr="00FD0FAF">
              <w:rPr>
                <w:rFonts w:ascii="Arial" w:hAnsi="Arial" w:cs="Arial"/>
                <w:sz w:val="20"/>
              </w:rPr>
              <w:t xml:space="preserve"> </w:t>
            </w:r>
            <w:r w:rsidRPr="00FD0FAF">
              <w:rPr>
                <w:rFonts w:ascii="Arial" w:hAnsi="Arial" w:cs="Arial"/>
                <w:sz w:val="20"/>
              </w:rPr>
              <w:t>gian</w:t>
            </w:r>
            <w:r w:rsidR="00906242" w:rsidRPr="00FD0FAF">
              <w:rPr>
                <w:rFonts w:ascii="Arial" w:hAnsi="Arial" w:cs="Arial"/>
                <w:sz w:val="20"/>
              </w:rPr>
              <w:t xml:space="preserve"> </w:t>
            </w:r>
            <w:r w:rsidRPr="00FD0FAF">
              <w:rPr>
                <w:rFonts w:ascii="Arial" w:hAnsi="Arial" w:cs="Arial"/>
                <w:sz w:val="20"/>
              </w:rPr>
              <w:t>điều</w:t>
            </w:r>
            <w:r w:rsidR="00906242" w:rsidRPr="00FD0FAF">
              <w:rPr>
                <w:rFonts w:ascii="Arial" w:hAnsi="Arial" w:cs="Arial"/>
                <w:sz w:val="20"/>
              </w:rPr>
              <w:t xml:space="preserve"> </w:t>
            </w:r>
            <w:r w:rsidRPr="00FD0FAF">
              <w:rPr>
                <w:rFonts w:ascii="Arial" w:hAnsi="Arial" w:cs="Arial"/>
                <w:sz w:val="20"/>
              </w:rPr>
              <w:t>trị:</w:t>
            </w:r>
            <w:r w:rsidR="00906242" w:rsidRPr="00FD0FAF">
              <w:rPr>
                <w:rFonts w:ascii="Arial" w:hAnsi="Arial" w:cs="Arial"/>
                <w:sz w:val="20"/>
              </w:rPr>
              <w:t xml:space="preserve"> </w:t>
            </w:r>
            <w:r w:rsidRPr="00FD0FAF">
              <w:rPr>
                <w:rFonts w:ascii="Arial" w:hAnsi="Arial" w:cs="Arial"/>
                <w:sz w:val="20"/>
              </w:rPr>
              <w:t>Dùng một liều duy nhất</w:t>
            </w:r>
          </w:p>
        </w:tc>
        <w:tc>
          <w:tcPr>
            <w:tcW w:w="988" w:type="pct"/>
            <w:tcBorders>
              <w:top w:val="single" w:sz="4" w:space="0" w:color="000000"/>
              <w:left w:val="single" w:sz="4" w:space="0" w:color="000000"/>
              <w:bottom w:val="single" w:sz="4" w:space="0" w:color="000000"/>
              <w:right w:val="single" w:sz="4" w:space="0" w:color="000000"/>
            </w:tcBorders>
          </w:tcPr>
          <w:p w:rsidR="004F2083"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FDA</w:t>
            </w:r>
            <w:r w:rsidR="00906242" w:rsidRPr="00FD0FAF">
              <w:rPr>
                <w:rFonts w:ascii="Arial" w:hAnsi="Arial" w:cs="Arial"/>
                <w:sz w:val="20"/>
              </w:rPr>
              <w:t xml:space="preserve"> </w:t>
            </w:r>
            <w:r w:rsidRPr="00FD0FAF">
              <w:rPr>
                <w:rFonts w:ascii="Arial" w:hAnsi="Arial" w:cs="Arial"/>
                <w:sz w:val="20"/>
              </w:rPr>
              <w:t>khuyến</w:t>
            </w:r>
            <w:r w:rsidR="00906242" w:rsidRPr="00FD0FAF">
              <w:rPr>
                <w:rFonts w:ascii="Arial" w:hAnsi="Arial" w:cs="Arial"/>
                <w:sz w:val="20"/>
              </w:rPr>
              <w:t xml:space="preserve"> </w:t>
            </w:r>
            <w:r w:rsidRPr="00FD0FAF">
              <w:rPr>
                <w:rFonts w:ascii="Arial" w:hAnsi="Arial" w:cs="Arial"/>
                <w:sz w:val="20"/>
              </w:rPr>
              <w:t>cáo:</w:t>
            </w:r>
            <w:r w:rsidR="004F2083" w:rsidRPr="00FD0FAF">
              <w:rPr>
                <w:rFonts w:ascii="Arial" w:hAnsi="Arial" w:cs="Arial"/>
                <w:sz w:val="20"/>
              </w:rPr>
              <w:t xml:space="preserve"> </w:t>
            </w:r>
            <w:r w:rsidRPr="00FD0FAF">
              <w:rPr>
                <w:rFonts w:ascii="Arial" w:hAnsi="Arial" w:cs="Arial"/>
                <w:sz w:val="20"/>
              </w:rPr>
              <w:t>hướng</w:t>
            </w:r>
            <w:r w:rsidR="00906242" w:rsidRPr="00FD0FAF">
              <w:rPr>
                <w:rFonts w:ascii="Arial" w:hAnsi="Arial" w:cs="Arial"/>
                <w:sz w:val="20"/>
              </w:rPr>
              <w:t xml:space="preserve"> </w:t>
            </w:r>
            <w:r w:rsidRPr="00FD0FAF">
              <w:rPr>
                <w:rFonts w:ascii="Arial" w:hAnsi="Arial" w:cs="Arial"/>
                <w:sz w:val="20"/>
              </w:rPr>
              <w:t>dẫn</w:t>
            </w:r>
            <w:r w:rsidR="00906242" w:rsidRPr="00FD0FAF">
              <w:rPr>
                <w:rFonts w:ascii="Arial" w:hAnsi="Arial" w:cs="Arial"/>
                <w:sz w:val="20"/>
              </w:rPr>
              <w:t xml:space="preserve"> </w:t>
            </w:r>
            <w:r w:rsidRPr="00FD0FAF">
              <w:rPr>
                <w:rFonts w:ascii="Arial" w:hAnsi="Arial" w:cs="Arial"/>
                <w:sz w:val="20"/>
              </w:rPr>
              <w:t>sử</w:t>
            </w:r>
            <w:r w:rsidR="00906242" w:rsidRPr="00FD0FAF">
              <w:rPr>
                <w:rFonts w:ascii="Arial" w:hAnsi="Arial" w:cs="Arial"/>
                <w:sz w:val="20"/>
              </w:rPr>
              <w:t xml:space="preserve"> </w:t>
            </w:r>
            <w:r w:rsidRPr="00FD0FAF">
              <w:rPr>
                <w:rFonts w:ascii="Arial" w:hAnsi="Arial" w:cs="Arial"/>
                <w:sz w:val="20"/>
              </w:rPr>
              <w:t>dụng theo FDA</w:t>
            </w:r>
            <w:r w:rsidR="004F2083" w:rsidRPr="00FD0FAF">
              <w:rPr>
                <w:rFonts w:ascii="Arial" w:hAnsi="Arial" w:cs="Arial"/>
                <w:sz w:val="20"/>
              </w:rPr>
              <w:t xml:space="preserve"> </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Theo</w:t>
            </w:r>
            <w:r w:rsidR="00906242" w:rsidRPr="00FD0FAF">
              <w:rPr>
                <w:rFonts w:ascii="Arial" w:hAnsi="Arial" w:cs="Arial"/>
                <w:sz w:val="20"/>
              </w:rPr>
              <w:t xml:space="preserve"> </w:t>
            </w:r>
            <w:r w:rsidRPr="00FD0FAF">
              <w:rPr>
                <w:rFonts w:ascii="Arial" w:hAnsi="Arial" w:cs="Arial"/>
                <w:sz w:val="20"/>
              </w:rPr>
              <w:t>dõi</w:t>
            </w:r>
            <w:r w:rsidR="00906242" w:rsidRPr="00FD0FAF">
              <w:rPr>
                <w:rFonts w:ascii="Arial" w:hAnsi="Arial" w:cs="Arial"/>
                <w:sz w:val="20"/>
              </w:rPr>
              <w:t xml:space="preserve"> </w:t>
            </w:r>
            <w:r w:rsidRPr="00FD0FAF">
              <w:rPr>
                <w:rFonts w:ascii="Arial" w:hAnsi="Arial" w:cs="Arial"/>
                <w:sz w:val="20"/>
              </w:rPr>
              <w:t>1</w:t>
            </w:r>
            <w:r w:rsidR="00906242" w:rsidRPr="00FD0FAF">
              <w:rPr>
                <w:rFonts w:ascii="Arial" w:hAnsi="Arial" w:cs="Arial"/>
                <w:sz w:val="20"/>
              </w:rPr>
              <w:t xml:space="preserve"> </w:t>
            </w:r>
            <w:r w:rsidRPr="00FD0FAF">
              <w:rPr>
                <w:rFonts w:ascii="Arial" w:hAnsi="Arial" w:cs="Arial"/>
                <w:sz w:val="20"/>
              </w:rPr>
              <w:t>giờ</w:t>
            </w:r>
            <w:r w:rsidR="00906242" w:rsidRPr="00FD0FAF">
              <w:rPr>
                <w:rFonts w:ascii="Arial" w:hAnsi="Arial" w:cs="Arial"/>
                <w:sz w:val="20"/>
              </w:rPr>
              <w:t xml:space="preserve"> </w:t>
            </w:r>
            <w:r w:rsidRPr="00FD0FAF">
              <w:rPr>
                <w:rFonts w:ascii="Arial" w:hAnsi="Arial" w:cs="Arial"/>
                <w:sz w:val="20"/>
              </w:rPr>
              <w:t>sau khi kết thúc truyền</w:t>
            </w:r>
          </w:p>
        </w:tc>
      </w:tr>
      <w:tr w:rsidR="00ED367E" w:rsidRPr="00FD0FAF">
        <w:tblPrEx>
          <w:tblCellMar>
            <w:top w:w="0" w:type="dxa"/>
            <w:left w:w="0" w:type="dxa"/>
            <w:bottom w:w="0" w:type="dxa"/>
            <w:right w:w="0" w:type="dxa"/>
          </w:tblCellMar>
        </w:tblPrEx>
        <w:tc>
          <w:tcPr>
            <w:tcW w:w="72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Sotrovimab</w:t>
            </w:r>
          </w:p>
        </w:tc>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Chỉ định: Bệnh khởi phát dưới 10 ngày với mức độ bệnh nhẹ đến trung bình và có nguy cơ tiến triển lên mức độ nặng.</w:t>
            </w:r>
          </w:p>
        </w:tc>
        <w:tc>
          <w:tcPr>
            <w:tcW w:w="82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Trẻ</w:t>
            </w:r>
            <w:r w:rsidR="00906242" w:rsidRPr="00FD0FAF">
              <w:rPr>
                <w:rFonts w:ascii="Arial" w:hAnsi="Arial" w:cs="Arial"/>
                <w:sz w:val="20"/>
              </w:rPr>
              <w:t xml:space="preserve"> </w:t>
            </w:r>
            <w:r w:rsidRPr="00FD0FAF">
              <w:rPr>
                <w:rFonts w:ascii="Arial" w:hAnsi="Arial" w:cs="Arial"/>
                <w:sz w:val="20"/>
              </w:rPr>
              <w:t>em</w:t>
            </w:r>
            <w:r w:rsidR="00906242" w:rsidRPr="00FD0FAF">
              <w:rPr>
                <w:rFonts w:ascii="Arial" w:hAnsi="Arial" w:cs="Arial"/>
                <w:sz w:val="20"/>
              </w:rPr>
              <w:t xml:space="preserve"> </w:t>
            </w:r>
            <w:r w:rsidRPr="00FD0FAF">
              <w:rPr>
                <w:rFonts w:ascii="Arial" w:hAnsi="Arial" w:cs="Arial"/>
                <w:sz w:val="20"/>
              </w:rPr>
              <w:t>&lt;</w:t>
            </w:r>
            <w:r w:rsidR="00906242" w:rsidRPr="00FD0FAF">
              <w:rPr>
                <w:rFonts w:ascii="Arial" w:hAnsi="Arial" w:cs="Arial"/>
                <w:sz w:val="20"/>
              </w:rPr>
              <w:t xml:space="preserve"> </w:t>
            </w:r>
            <w:r w:rsidRPr="00FD0FAF">
              <w:rPr>
                <w:rFonts w:ascii="Arial" w:hAnsi="Arial" w:cs="Arial"/>
                <w:sz w:val="20"/>
              </w:rPr>
              <w:t>12 tuổi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Cân</w:t>
            </w:r>
            <w:r w:rsidR="00906242" w:rsidRPr="00FD0FAF">
              <w:rPr>
                <w:rFonts w:ascii="Arial" w:hAnsi="Arial" w:cs="Arial"/>
                <w:sz w:val="20"/>
              </w:rPr>
              <w:t xml:space="preserve"> </w:t>
            </w:r>
            <w:r w:rsidRPr="00FD0FAF">
              <w:rPr>
                <w:rFonts w:ascii="Arial" w:hAnsi="Arial" w:cs="Arial"/>
                <w:sz w:val="20"/>
              </w:rPr>
              <w:t>nặng</w:t>
            </w:r>
            <w:r w:rsidR="00906242" w:rsidRPr="00FD0FAF">
              <w:rPr>
                <w:rFonts w:ascii="Arial" w:hAnsi="Arial" w:cs="Arial"/>
                <w:sz w:val="20"/>
              </w:rPr>
              <w:t xml:space="preserve"> </w:t>
            </w:r>
            <w:r w:rsidRPr="00FD0FAF">
              <w:rPr>
                <w:rFonts w:ascii="Arial" w:hAnsi="Arial" w:cs="Arial"/>
                <w:sz w:val="20"/>
              </w:rPr>
              <w:t>&lt;</w:t>
            </w:r>
            <w:r w:rsidR="004F2083" w:rsidRPr="00FD0FAF">
              <w:rPr>
                <w:rFonts w:ascii="Arial" w:hAnsi="Arial" w:cs="Arial"/>
                <w:sz w:val="20"/>
              </w:rPr>
              <w:t xml:space="preserve"> </w:t>
            </w:r>
            <w:r w:rsidRPr="00FD0FAF">
              <w:rPr>
                <w:rFonts w:ascii="Arial" w:hAnsi="Arial" w:cs="Arial"/>
                <w:sz w:val="20"/>
              </w:rPr>
              <w:t>40kg</w:t>
            </w:r>
          </w:p>
        </w:tc>
        <w:tc>
          <w:tcPr>
            <w:tcW w:w="123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+Sotrovimab</w:t>
            </w:r>
            <w:r w:rsidR="00906242" w:rsidRPr="00FD0FAF">
              <w:rPr>
                <w:rFonts w:ascii="Arial" w:hAnsi="Arial" w:cs="Arial"/>
                <w:sz w:val="20"/>
              </w:rPr>
              <w:t xml:space="preserve"> </w:t>
            </w:r>
            <w:r w:rsidRPr="00FD0FAF">
              <w:rPr>
                <w:rFonts w:ascii="Arial" w:hAnsi="Arial" w:cs="Arial"/>
                <w:sz w:val="20"/>
              </w:rPr>
              <w:t>500</w:t>
            </w:r>
            <w:r w:rsidR="00906242" w:rsidRPr="00FD0FAF">
              <w:rPr>
                <w:rFonts w:ascii="Arial" w:hAnsi="Arial" w:cs="Arial"/>
                <w:sz w:val="20"/>
              </w:rPr>
              <w:t xml:space="preserve"> </w:t>
            </w:r>
            <w:r w:rsidRPr="00FD0FAF">
              <w:rPr>
                <w:rFonts w:ascii="Arial" w:hAnsi="Arial" w:cs="Arial"/>
                <w:sz w:val="20"/>
              </w:rPr>
              <w:t>mg truyền tĩnh mạch một lần trong 30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+Thời gian điều trị: Dùng một liều duy nhất</w:t>
            </w:r>
          </w:p>
        </w:tc>
        <w:tc>
          <w:tcPr>
            <w:tcW w:w="98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FDA khuyến cáo, Theo</w:t>
            </w:r>
            <w:r w:rsidR="00906242" w:rsidRPr="00FD0FAF">
              <w:rPr>
                <w:rFonts w:ascii="Arial" w:hAnsi="Arial" w:cs="Arial"/>
                <w:sz w:val="20"/>
              </w:rPr>
              <w:t xml:space="preserve"> </w:t>
            </w:r>
            <w:r w:rsidRPr="00FD0FAF">
              <w:rPr>
                <w:rFonts w:ascii="Arial" w:hAnsi="Arial" w:cs="Arial"/>
                <w:sz w:val="20"/>
              </w:rPr>
              <w:t>dõi</w:t>
            </w:r>
            <w:r w:rsidR="00906242" w:rsidRPr="00FD0FAF">
              <w:rPr>
                <w:rFonts w:ascii="Arial" w:hAnsi="Arial" w:cs="Arial"/>
                <w:sz w:val="20"/>
              </w:rPr>
              <w:t xml:space="preserve"> </w:t>
            </w:r>
            <w:r w:rsidRPr="00FD0FAF">
              <w:rPr>
                <w:rFonts w:ascii="Arial" w:hAnsi="Arial" w:cs="Arial"/>
                <w:sz w:val="20"/>
              </w:rPr>
              <w:t>1</w:t>
            </w:r>
            <w:r w:rsidR="00906242" w:rsidRPr="00FD0FAF">
              <w:rPr>
                <w:rFonts w:ascii="Arial" w:hAnsi="Arial" w:cs="Arial"/>
                <w:sz w:val="20"/>
              </w:rPr>
              <w:t xml:space="preserve"> </w:t>
            </w:r>
            <w:r w:rsidRPr="00FD0FAF">
              <w:rPr>
                <w:rFonts w:ascii="Arial" w:hAnsi="Arial" w:cs="Arial"/>
                <w:sz w:val="20"/>
              </w:rPr>
              <w:t>giờ</w:t>
            </w:r>
            <w:r w:rsidR="00906242" w:rsidRPr="00FD0FAF">
              <w:rPr>
                <w:rFonts w:ascii="Arial" w:hAnsi="Arial" w:cs="Arial"/>
                <w:sz w:val="20"/>
              </w:rPr>
              <w:t xml:space="preserve"> </w:t>
            </w:r>
            <w:r w:rsidRPr="00FD0FAF">
              <w:rPr>
                <w:rFonts w:ascii="Arial" w:hAnsi="Arial" w:cs="Arial"/>
                <w:sz w:val="20"/>
              </w:rPr>
              <w:t>sau khi kết thúc truyền</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6.2.3. Thuốc ức chế Interleukin-6</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thuốc chưa được Tổ chức y tế thế giới khuyến cáo sử dụng, chưa được cấp phép lưu hành, chưa được cấp phép sử dụng khẩn cấp tại bất kỳ nước nào trên thế giới: việc sử dụng phải tuân thủ các quy định về thử nghiệm lâm sàng của Bộ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Thuốc đã được Tổ chức y tế thế giới khuyến cáo sử dụng hoặc được cấp phép lưu hành, hoặc được cấp phép sử dụng khẩn cấp tại ít nhất 1 nước trên thế giới thì có thể được chỉ định điều trị theo diễn biến bệnh lý của người bệnh (ví dụ: thuốc tocilizumab</w:t>
      </w:r>
      <w:r w:rsidRPr="00FD0FAF">
        <w:rPr>
          <w:rFonts w:ascii="Arial" w:hAnsi="Arial" w:cs="Arial"/>
          <w:color w:val="000000"/>
          <w:sz w:val="20"/>
          <w:szCs w:val="28"/>
        </w:rPr>
        <w:t>,...).</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7. Các thuốc ức chế Interleukin-6 trong điều trị COVID-19</w:t>
      </w:r>
    </w:p>
    <w:tbl>
      <w:tblPr>
        <w:tblW w:w="5000" w:type="pct"/>
        <w:tblCellMar>
          <w:left w:w="0" w:type="dxa"/>
          <w:right w:w="0" w:type="dxa"/>
        </w:tblCellMar>
        <w:tblLook w:val="0000" w:firstRow="0" w:lastRow="0" w:firstColumn="0" w:lastColumn="0" w:noHBand="0" w:noVBand="0"/>
      </w:tblPr>
      <w:tblGrid>
        <w:gridCol w:w="1077"/>
        <w:gridCol w:w="2216"/>
        <w:gridCol w:w="1697"/>
        <w:gridCol w:w="2220"/>
        <w:gridCol w:w="1440"/>
      </w:tblGrid>
      <w:tr w:rsidR="00ED367E" w:rsidRPr="00FD0FAF">
        <w:tblPrEx>
          <w:tblCellMar>
            <w:top w:w="0" w:type="dxa"/>
            <w:left w:w="0" w:type="dxa"/>
            <w:bottom w:w="0" w:type="dxa"/>
            <w:right w:w="0" w:type="dxa"/>
          </w:tblCellMar>
        </w:tblPrEx>
        <w:tc>
          <w:tcPr>
            <w:tcW w:w="618"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Hoạt chất</w:t>
            </w:r>
          </w:p>
        </w:tc>
        <w:tc>
          <w:tcPr>
            <w:tcW w:w="1282"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Chỉ định</w:t>
            </w:r>
          </w:p>
        </w:tc>
        <w:tc>
          <w:tcPr>
            <w:tcW w:w="982"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Chống chỉ định</w:t>
            </w:r>
          </w:p>
        </w:tc>
        <w:tc>
          <w:tcPr>
            <w:tcW w:w="1284"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Liều dùng</w:t>
            </w:r>
          </w:p>
        </w:tc>
        <w:tc>
          <w:tcPr>
            <w:tcW w:w="833" w:type="pct"/>
            <w:tcBorders>
              <w:top w:val="single" w:sz="4" w:space="0" w:color="000000"/>
              <w:left w:val="single" w:sz="4" w:space="0" w:color="000000"/>
              <w:bottom w:val="single" w:sz="4" w:space="0" w:color="000000"/>
              <w:right w:val="single" w:sz="4" w:space="0" w:color="000000"/>
            </w:tcBorders>
            <w:shd w:val="clear" w:color="auto" w:fill="ADAAAA"/>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Chú ý</w:t>
            </w:r>
          </w:p>
        </w:tc>
      </w:tr>
      <w:tr w:rsidR="00ED367E" w:rsidRPr="00FD0FAF">
        <w:tblPrEx>
          <w:tblCellMar>
            <w:top w:w="0" w:type="dxa"/>
            <w:left w:w="0" w:type="dxa"/>
            <w:bottom w:w="0" w:type="dxa"/>
            <w:right w:w="0" w:type="dxa"/>
          </w:tblCellMar>
        </w:tblPrEx>
        <w:tc>
          <w:tcPr>
            <w:tcW w:w="61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Tocilizumab</w:t>
            </w:r>
          </w:p>
        </w:tc>
        <w:tc>
          <w:tcPr>
            <w:tcW w:w="128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BN COVID-19 điều trị nội trú nhập viện trong vòng 3 ngày, có suy hô hấp phải thở oxy, thở HFNC, hoặc thở máy không xâm nhập và có CRP ≥ 75 mg/L.</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BN COVID-19 điều trị nội trú nhập viện trong vòng 24 giờ cần thở máy xâm nhập.</w:t>
            </w:r>
          </w:p>
        </w:tc>
        <w:tc>
          <w:tcPr>
            <w:tcW w:w="98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BN suy giảm miễn dịch, BC trung tính &lt;</w:t>
            </w:r>
            <w:r w:rsidR="004F2083" w:rsidRPr="00FD0FAF">
              <w:rPr>
                <w:rFonts w:ascii="Arial" w:hAnsi="Arial" w:cs="Arial"/>
                <w:color w:val="0D0D0D"/>
                <w:sz w:val="20"/>
              </w:rPr>
              <w:t xml:space="preserve"> </w:t>
            </w:r>
            <w:r w:rsidRPr="00FD0FAF">
              <w:rPr>
                <w:rFonts w:ascii="Arial" w:hAnsi="Arial" w:cs="Arial"/>
                <w:color w:val="0D0D0D"/>
                <w:sz w:val="20"/>
              </w:rPr>
              <w:t>0,5 G/L</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Tăng enzym ALT &gt;</w:t>
            </w:r>
            <w:r w:rsidR="004F2083" w:rsidRPr="00FD0FAF">
              <w:rPr>
                <w:rFonts w:ascii="Arial" w:hAnsi="Arial" w:cs="Arial"/>
                <w:color w:val="0D0D0D"/>
                <w:sz w:val="20"/>
              </w:rPr>
              <w:t xml:space="preserve"> </w:t>
            </w:r>
            <w:r w:rsidRPr="00FD0FAF">
              <w:rPr>
                <w:rFonts w:ascii="Arial" w:hAnsi="Arial" w:cs="Arial"/>
                <w:color w:val="0D0D0D"/>
                <w:sz w:val="20"/>
              </w:rPr>
              <w:t>5 lần giá trị giới hạn trên của khoảng giá trị bình thường</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TC &lt; 50 G/L</w:t>
            </w:r>
          </w:p>
        </w:tc>
        <w:tc>
          <w:tcPr>
            <w:tcW w:w="12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Cân nặng ≥30 kg: 8 mg/kg, truyền tĩnh mạch một lần trong vòng 60 phút, liều tối đa 800 mg.</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Pr="00FD0FAF">
              <w:rPr>
                <w:rFonts w:ascii="Arial" w:hAnsi="Arial" w:cs="Arial"/>
                <w:color w:val="0D0D0D"/>
                <w:sz w:val="20"/>
              </w:rPr>
              <w:t>Cân</w:t>
            </w:r>
            <w:r w:rsidR="00906242" w:rsidRPr="00FD0FAF">
              <w:rPr>
                <w:rFonts w:ascii="Arial" w:hAnsi="Arial" w:cs="Arial"/>
                <w:color w:val="0D0D0D"/>
                <w:sz w:val="20"/>
              </w:rPr>
              <w:t xml:space="preserve"> </w:t>
            </w:r>
            <w:r w:rsidRPr="00FD0FAF">
              <w:rPr>
                <w:rFonts w:ascii="Arial" w:hAnsi="Arial" w:cs="Arial"/>
                <w:color w:val="0D0D0D"/>
                <w:sz w:val="20"/>
              </w:rPr>
              <w:t>nặng</w:t>
            </w:r>
            <w:r w:rsidR="00906242" w:rsidRPr="00FD0FAF">
              <w:rPr>
                <w:rFonts w:ascii="Arial" w:hAnsi="Arial" w:cs="Arial"/>
                <w:color w:val="0D0D0D"/>
                <w:sz w:val="20"/>
              </w:rPr>
              <w:t xml:space="preserve"> </w:t>
            </w:r>
            <w:r w:rsidRPr="00FD0FAF">
              <w:rPr>
                <w:rFonts w:ascii="Arial" w:hAnsi="Arial" w:cs="Arial"/>
                <w:color w:val="0D0D0D"/>
                <w:sz w:val="20"/>
              </w:rPr>
              <w:t>&lt;</w:t>
            </w:r>
            <w:r w:rsidR="00906242" w:rsidRPr="00FD0FAF">
              <w:rPr>
                <w:rFonts w:ascii="Arial" w:hAnsi="Arial" w:cs="Arial"/>
                <w:color w:val="0D0D0D"/>
                <w:sz w:val="20"/>
              </w:rPr>
              <w:t xml:space="preserve"> </w:t>
            </w:r>
            <w:r w:rsidRPr="00FD0FAF">
              <w:rPr>
                <w:rFonts w:ascii="Arial" w:hAnsi="Arial" w:cs="Arial"/>
                <w:color w:val="0D0D0D"/>
                <w:sz w:val="20"/>
              </w:rPr>
              <w:t>30</w:t>
            </w:r>
            <w:r w:rsidR="00906242" w:rsidRPr="00FD0FAF">
              <w:rPr>
                <w:rFonts w:ascii="Arial" w:hAnsi="Arial" w:cs="Arial"/>
                <w:color w:val="0D0D0D"/>
                <w:sz w:val="20"/>
              </w:rPr>
              <w:t xml:space="preserve"> </w:t>
            </w:r>
            <w:r w:rsidRPr="00FD0FAF">
              <w:rPr>
                <w:rFonts w:ascii="Arial" w:hAnsi="Arial" w:cs="Arial"/>
                <w:color w:val="0D0D0D"/>
                <w:sz w:val="20"/>
              </w:rPr>
              <w:t>kg:</w:t>
            </w:r>
            <w:r w:rsidR="004F2083" w:rsidRPr="00FD0FAF">
              <w:rPr>
                <w:rFonts w:ascii="Arial" w:hAnsi="Arial" w:cs="Arial"/>
                <w:color w:val="0D0D0D"/>
                <w:sz w:val="20"/>
              </w:rPr>
              <w:t xml:space="preserve"> </w:t>
            </w:r>
            <w:r w:rsidRPr="00FD0FAF">
              <w:rPr>
                <w:rFonts w:ascii="Arial" w:hAnsi="Arial" w:cs="Arial"/>
                <w:color w:val="0D0D0D"/>
                <w:sz w:val="20"/>
              </w:rPr>
              <w:t>12mg/kg, truyền tĩnh mạch một lần trong vòng 60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Sau 8h nếu không cải thiện triệu chứng có thể dùng liều thứ 2.</w:t>
            </w:r>
          </w:p>
        </w:tc>
        <w:tc>
          <w:tcPr>
            <w:tcW w:w="83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Không dùng tocilizumab đơn độc, kết hợp dexamethaxon</w:t>
            </w:r>
            <w:r w:rsidR="004F2083" w:rsidRPr="00FD0FAF">
              <w:rPr>
                <w:rFonts w:ascii="Arial" w:hAnsi="Arial" w:cs="Arial"/>
                <w:color w:val="0D0D0D"/>
                <w:sz w:val="20"/>
              </w:rPr>
              <w:t xml:space="preserve"> </w:t>
            </w:r>
            <w:r w:rsidRPr="00FD0FAF">
              <w:rPr>
                <w:rFonts w:ascii="Arial" w:hAnsi="Arial" w:cs="Arial"/>
                <w:color w:val="0D0D0D"/>
                <w:sz w:val="20"/>
              </w:rPr>
              <w:t>6mg hoặc corticoid liều tương đương</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6.3. Điều trị suy hô 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6.3.1. Bệnh nhân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điều trị triệu chứng: giảm ho, giảm đau (nếu đau ngực, đau đầu nhiều).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Hoặc SpO</w:t>
      </w:r>
      <w:r w:rsidR="004F208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96%, nhịp thở &lt; 20 lần/phút nhưng bệnh nhân có bệnh lý nền: suy tim, bệnh lý mạch vành có khó thở thì xem xét thở oxy kính 1-2 l/phút. Kết hợp điều trị triệu chứng.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6.3.2. Bệnh nhân mức độ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 oxy kính: 2-5 lít/phút, nằm sấp nếu có thể.</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Duy trì nhịp thở &lt; 25 lần/phút và SpO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trong khoảng 92- 96%.</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bệnh nhân không đáp ứng chuyển oxy mặt nạ không túi 5-10 lít/phút và</w:t>
      </w:r>
      <w:r w:rsidR="004F2083" w:rsidRPr="00FD0FAF">
        <w:rPr>
          <w:rFonts w:ascii="Arial" w:hAnsi="Arial" w:cs="Arial"/>
          <w:color w:val="0D0D0D"/>
          <w:sz w:val="20"/>
          <w:szCs w:val="28"/>
        </w:rPr>
        <w:t xml:space="preserve"> </w:t>
      </w:r>
      <w:r w:rsidRPr="00FD0FAF">
        <w:rPr>
          <w:rFonts w:ascii="Arial" w:hAnsi="Arial" w:cs="Arial"/>
          <w:color w:val="0D0D0D"/>
          <w:sz w:val="20"/>
          <w:szCs w:val="28"/>
        </w:rPr>
        <w:t>nằm sấp nếu có thể.</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không đạt mục tiêu chuyển thở mặt nạ có túi oxy 10-15 lít/phút hoặc</w:t>
      </w:r>
      <w:r w:rsidR="004F2083" w:rsidRPr="00FD0FAF">
        <w:rPr>
          <w:rFonts w:ascii="Arial" w:hAnsi="Arial" w:cs="Arial"/>
          <w:color w:val="0D0D0D"/>
          <w:sz w:val="20"/>
          <w:szCs w:val="28"/>
        </w:rPr>
        <w:t xml:space="preserve"> </w:t>
      </w:r>
      <w:r w:rsidRPr="00FD0FAF">
        <w:rPr>
          <w:rFonts w:ascii="Arial" w:hAnsi="Arial" w:cs="Arial"/>
          <w:color w:val="0D0D0D"/>
          <w:sz w:val="20"/>
          <w:szCs w:val="28"/>
        </w:rPr>
        <w:t>HFNC/CPAP/BiPAP.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6.3.3. Bệnh nhân mức độ nặng/nguy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Mức độ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 HFNC (ưu tiên bệnh nhân 200 &lt; P/F &lt; 300) hoặc CPAP/BiPAP (ưu tiên bệnh nhân P/F &lt; 200) hoặc oxy mặt nạ có túi (nếu không có HFNC hoặc CPAP/BiPAP và nằm sấp nếu có thể.</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thở &lt; 30 lần/phút và SpO</w:t>
      </w:r>
      <w:r w:rsidR="004F208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từ 92-96%.</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Hoặc theo chỉ số ROX (thở HFNC hoặc CPAP/BiPAP, </w:t>
      </w:r>
      <w:r w:rsidRPr="00FD0FAF">
        <w:rPr>
          <w:rFonts w:ascii="Arial" w:hAnsi="Arial" w:cs="Arial"/>
          <w:i/>
          <w:iCs/>
          <w:color w:val="0D0D0D"/>
          <w:sz w:val="20"/>
          <w:szCs w:val="28"/>
        </w:rPr>
        <w:t xml:space="preserve">xem </w:t>
      </w:r>
      <w:r w:rsidRPr="00FD0FAF">
        <w:rPr>
          <w:rFonts w:ascii="Arial" w:hAnsi="Arial" w:cs="Arial"/>
          <w:i/>
          <w:iCs/>
          <w:color w:val="0462C1"/>
          <w:sz w:val="20"/>
          <w:szCs w:val="28"/>
          <w:u w:val="single"/>
        </w:rPr>
        <w:t>Phụ lục 4</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Chú 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Nếu SpO</w:t>
      </w:r>
      <w:r w:rsidR="004F2083"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&gt; 92%, ROX &lt; 4,88 tăng hỗ trợ máy lên.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4F208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không đạt → đặt nội khí quản.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thở HFNC với FiO2 &gt; 60% hoặc flow &gt; 60 lít/phút → cân</w:t>
      </w:r>
      <w:r w:rsidR="00906242" w:rsidRPr="00FD0FAF">
        <w:rPr>
          <w:rFonts w:ascii="Arial" w:hAnsi="Arial" w:cs="Arial"/>
          <w:color w:val="0D0D0D"/>
          <w:sz w:val="20"/>
          <w:szCs w:val="28"/>
        </w:rPr>
        <w:t xml:space="preserve"> </w:t>
      </w:r>
      <w:r w:rsidRPr="00FD0FAF">
        <w:rPr>
          <w:rFonts w:ascii="Arial" w:hAnsi="Arial" w:cs="Arial"/>
          <w:color w:val="0D0D0D"/>
          <w:sz w:val="20"/>
          <w:szCs w:val="28"/>
        </w:rPr>
        <w:t>nhắc chuyển sang BiPAP.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Bệnh nhân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Xử trí</w:t>
      </w:r>
      <w:r w:rsidRPr="00FD0FAF">
        <w:rPr>
          <w:rFonts w:ascii="Arial" w:hAnsi="Arial" w:cs="Arial"/>
          <w:color w:val="0D0D0D"/>
          <w:sz w:val="20"/>
          <w:szCs w:val="28"/>
        </w:rPr>
        <w:t>: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Cài đặt ban đầu</w:t>
      </w:r>
      <w:r w:rsidRPr="00FD0FAF">
        <w:rPr>
          <w:rFonts w:ascii="Arial" w:hAnsi="Arial" w:cs="Arial"/>
          <w:color w:val="0D0D0D"/>
          <w:sz w:val="20"/>
          <w:szCs w:val="28"/>
        </w:rPr>
        <w:t>: Vt 6 ml/kg lý tưởng, FiO</w:t>
      </w:r>
      <w:r w:rsidR="004F208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100 %, PEEP 8-10 cmH</w:t>
      </w:r>
      <w:r w:rsidR="004F2083" w:rsidRPr="00FD0FAF">
        <w:rPr>
          <w:rFonts w:ascii="Arial" w:hAnsi="Arial" w:cs="Arial"/>
          <w:color w:val="0D0D0D"/>
          <w:sz w:val="20"/>
          <w:szCs w:val="28"/>
          <w:vertAlign w:val="subscript"/>
        </w:rPr>
        <w:t>2</w:t>
      </w:r>
      <w:r w:rsidRPr="00FD0FAF">
        <w:rPr>
          <w:rFonts w:ascii="Arial" w:hAnsi="Arial" w:cs="Arial"/>
          <w:color w:val="0D0D0D"/>
          <w:sz w:val="20"/>
          <w:szCs w:val="28"/>
        </w:rPr>
        <w:t>O, tần số 14-16, I/E=1/1,5.</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Sau đó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xml:space="preserve">Nếu compliance </w:t>
      </w:r>
      <w:r w:rsidRPr="00FD0FAF">
        <w:rPr>
          <w:rFonts w:ascii="Arial" w:hAnsi="Arial" w:cs="Arial"/>
          <w:color w:val="000000"/>
          <w:sz w:val="20"/>
          <w:szCs w:val="28"/>
        </w:rPr>
        <w:t xml:space="preserve">≥ </w:t>
      </w:r>
      <w:r w:rsidRPr="00FD0FAF">
        <w:rPr>
          <w:rFonts w:ascii="Arial" w:hAnsi="Arial" w:cs="Arial"/>
          <w:i/>
          <w:iCs/>
          <w:color w:val="0D0D0D"/>
          <w:sz w:val="20"/>
          <w:szCs w:val="28"/>
        </w:rPr>
        <w:t>40 mL/cmH</w:t>
      </w:r>
      <w:r w:rsidR="003F7E4D" w:rsidRPr="00FD0FAF">
        <w:rPr>
          <w:rFonts w:ascii="Arial" w:hAnsi="Arial" w:cs="Arial"/>
          <w:i/>
          <w:iCs/>
          <w:color w:val="0D0D0D"/>
          <w:sz w:val="20"/>
          <w:szCs w:val="28"/>
          <w:vertAlign w:val="subscript"/>
        </w:rPr>
        <w:t>2</w:t>
      </w:r>
      <w:r w:rsidRPr="00FD0FAF">
        <w:rPr>
          <w:rFonts w:ascii="Arial" w:hAnsi="Arial" w:cs="Arial"/>
          <w:i/>
          <w:iCs/>
          <w:color w:val="0D0D0D"/>
          <w:sz w:val="20"/>
          <w:szCs w:val="28"/>
        </w:rPr>
        <w:t xml:space="preserve">O </w:t>
      </w:r>
      <w:r w:rsidRPr="00FD0FAF">
        <w:rPr>
          <w:rFonts w:ascii="Arial" w:hAnsi="Arial" w:cs="Arial"/>
          <w:color w:val="0D0D0D"/>
          <w:sz w:val="20"/>
          <w:szCs w:val="28"/>
        </w:rPr>
        <w:t>→ giảm oxy máu type L: Vt 6-8 lít/phút. Tần số duy trì pH &gt; 7,25. PEEP tối đa 10.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xml:space="preserve">Nếu compliance </w:t>
      </w:r>
      <w:r w:rsidRPr="00FD0FAF">
        <w:rPr>
          <w:rFonts w:ascii="Arial" w:hAnsi="Arial" w:cs="Arial"/>
          <w:color w:val="0D0D0D"/>
          <w:sz w:val="20"/>
          <w:szCs w:val="28"/>
        </w:rPr>
        <w:t xml:space="preserve">&lt; </w:t>
      </w:r>
      <w:r w:rsidRPr="00FD0FAF">
        <w:rPr>
          <w:rFonts w:ascii="Arial" w:hAnsi="Arial" w:cs="Arial"/>
          <w:i/>
          <w:iCs/>
          <w:color w:val="0D0D0D"/>
          <w:sz w:val="20"/>
          <w:szCs w:val="28"/>
        </w:rPr>
        <w:t>40 mL/cmH</w:t>
      </w:r>
      <w:r w:rsidR="003F7E4D" w:rsidRPr="00FD0FAF">
        <w:rPr>
          <w:rFonts w:ascii="Arial" w:hAnsi="Arial" w:cs="Arial"/>
          <w:i/>
          <w:iCs/>
          <w:color w:val="0D0D0D"/>
          <w:sz w:val="20"/>
          <w:szCs w:val="28"/>
          <w:vertAlign w:val="subscript"/>
        </w:rPr>
        <w:t>2</w:t>
      </w:r>
      <w:r w:rsidRPr="00FD0FAF">
        <w:rPr>
          <w:rFonts w:ascii="Arial" w:hAnsi="Arial" w:cs="Arial"/>
          <w:i/>
          <w:iCs/>
          <w:color w:val="0D0D0D"/>
          <w:sz w:val="20"/>
          <w:szCs w:val="28"/>
        </w:rPr>
        <w:t xml:space="preserve">O </w:t>
      </w:r>
      <w:r w:rsidRPr="00FD0FAF">
        <w:rPr>
          <w:rFonts w:ascii="Arial" w:hAnsi="Arial" w:cs="Arial"/>
          <w:color w:val="0D0D0D"/>
          <w:sz w:val="20"/>
          <w:szCs w:val="28"/>
        </w:rPr>
        <w:t>→ giảm oxy máu type H (ARDS thực sự).</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Cài đặt máy theo chiến lược thông khí bảo vệ phổi (</w:t>
      </w:r>
      <w:r w:rsidRPr="00FD0FAF">
        <w:rPr>
          <w:rFonts w:ascii="Arial" w:hAnsi="Arial" w:cs="Arial"/>
          <w:i/>
          <w:iCs/>
          <w:color w:val="0D0D0D"/>
          <w:sz w:val="20"/>
          <w:szCs w:val="28"/>
        </w:rPr>
        <w:t xml:space="preserve">xem </w:t>
      </w:r>
      <w:r w:rsidRPr="00FD0FAF">
        <w:rPr>
          <w:rFonts w:ascii="Arial" w:hAnsi="Arial" w:cs="Arial"/>
          <w:i/>
          <w:iCs/>
          <w:color w:val="0462C1"/>
          <w:sz w:val="20"/>
          <w:szCs w:val="28"/>
          <w:u w:val="single"/>
        </w:rPr>
        <w:t>Phụ lục 4</w:t>
      </w:r>
      <w:r w:rsidRPr="00FD0FAF">
        <w:rPr>
          <w:rFonts w:ascii="Arial" w:hAnsi="Arial" w:cs="Arial"/>
          <w:color w:val="0D0D0D"/>
          <w:sz w:val="20"/>
          <w:szCs w:val="28"/>
        </w:rPr>
        <w:t>).</w:t>
      </w:r>
    </w:p>
    <w:p w:rsidR="00ED367E" w:rsidRPr="00FD0FAF" w:rsidRDefault="003F7E4D"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Huy động phế nang CPAP 40/40.</w:t>
      </w:r>
    </w:p>
    <w:p w:rsidR="00ED367E" w:rsidRPr="00FD0FAF" w:rsidRDefault="003F7E4D"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Nằm sấp (nếu có thể).</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4. Sơ đồ xử trí hô hấp với bệnh nhân COVID-19</w:t>
      </w:r>
    </w:p>
    <w:p w:rsidR="00ED367E" w:rsidRPr="00FD0FAF" w:rsidRDefault="00716493" w:rsidP="00FD0FAF">
      <w:pPr>
        <w:widowControl w:val="0"/>
        <w:autoSpaceDE w:val="0"/>
        <w:autoSpaceDN w:val="0"/>
        <w:adjustRightInd w:val="0"/>
        <w:spacing w:before="120"/>
        <w:jc w:val="center"/>
        <w:rPr>
          <w:rFonts w:ascii="Arial" w:hAnsi="Arial" w:cs="Arial"/>
          <w:color w:val="000000"/>
          <w:sz w:val="20"/>
          <w:szCs w:val="20"/>
        </w:rPr>
      </w:pPr>
      <w:r w:rsidRPr="00FD0FAF">
        <w:rPr>
          <w:rFonts w:ascii="Arial" w:hAnsi="Arial" w:cs="Arial"/>
          <w:noProof/>
          <w:color w:val="000000"/>
          <w:sz w:val="20"/>
          <w:szCs w:val="14"/>
        </w:rPr>
        <w:drawing>
          <wp:inline distT="0" distB="0" distL="0" distR="0">
            <wp:extent cx="5457825" cy="3124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825" cy="312420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6.4. Điều trị suy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6.4.1. Các nguyên nhân suy tuần hoàn ở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cơ tim do các cytokin gây viêm, do vi rút.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thiếu oxy, tụt HA kéo dài cũng gây ra tổn thương tế bào cơ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Tắc động mạch phổi lớn.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Rối loạn nhịp tim do rối loạn điện giải như K+, Mg2+ mà không được theo dõi và xử trí kịp thời.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Sốc nhiễm khuẩn.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6.4.2. Bồi phụ thể tích dịch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tiêu: duy trì huyết áp trung bình (HATB) ≥ 65 mmHg, nước tiểu &gt;</w:t>
      </w:r>
      <w:r w:rsidR="003F7E4D" w:rsidRPr="00FD0FAF">
        <w:rPr>
          <w:rFonts w:ascii="Arial" w:hAnsi="Arial" w:cs="Arial"/>
          <w:color w:val="0D0D0D"/>
          <w:sz w:val="20"/>
          <w:szCs w:val="28"/>
        </w:rPr>
        <w:t xml:space="preserve"> </w:t>
      </w:r>
      <w:r w:rsidRPr="00FD0FAF">
        <w:rPr>
          <w:rFonts w:ascii="Arial" w:hAnsi="Arial" w:cs="Arial"/>
          <w:color w:val="0D0D0D"/>
          <w:sz w:val="20"/>
          <w:szCs w:val="28"/>
        </w:rPr>
        <w:t>1ml/kg/giờ.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Lựa chọn dịch: ưu tiên dung dịch tinh thể NaCl 0,9% hoặc ringer lactat,</w:t>
      </w:r>
      <w:r w:rsidR="003F7E4D" w:rsidRPr="00FD0FAF">
        <w:rPr>
          <w:rFonts w:ascii="Arial" w:hAnsi="Arial" w:cs="Arial"/>
          <w:color w:val="0D0D0D"/>
          <w:sz w:val="20"/>
          <w:szCs w:val="28"/>
        </w:rPr>
        <w:t xml:space="preserve"> </w:t>
      </w:r>
      <w:r w:rsidRPr="00FD0FAF">
        <w:rPr>
          <w:rFonts w:ascii="Arial" w:hAnsi="Arial" w:cs="Arial"/>
          <w:color w:val="0D0D0D"/>
          <w:sz w:val="20"/>
          <w:szCs w:val="28"/>
        </w:rPr>
        <w:t>30ml/kg truyền nhanh. Nếu đã truyền nhiều dung dịch tinh thể nên truyền thêm dung dịch keo gelatin. Duy trì albumin máu &gt; 30 g/l.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lại sau mỗi lần bù dịch, tránh quá tải dịch gây phù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các biện pháp thăm dò huyết động sẵn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tim, HA (tốt nhất là HA động mạch xâm lấn).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Sự biến thiên của thể tích nhát bóp (SVV), áp lực sóng mạch (PPV) hoặc thể tích nhát bóp (SV) sau mỗi lần truyền dịch hoặc nâng chân thụ động…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lactat máu 2 giờ/lần, hoặc nghiệm pháp làm đầy mao mạch</w:t>
      </w:r>
      <w:r w:rsidR="003F7E4D" w:rsidRPr="00FD0FAF">
        <w:rPr>
          <w:rFonts w:ascii="Arial" w:hAnsi="Arial" w:cs="Arial"/>
          <w:color w:val="0D0D0D"/>
          <w:sz w:val="20"/>
          <w:szCs w:val="28"/>
        </w:rPr>
        <w:t xml:space="preserve"> </w:t>
      </w:r>
      <w:r w:rsidRPr="00FD0FAF">
        <w:rPr>
          <w:rFonts w:ascii="Arial" w:hAnsi="Arial" w:cs="Arial"/>
          <w:color w:val="0D0D0D"/>
          <w:sz w:val="20"/>
          <w:szCs w:val="28"/>
        </w:rPr>
        <w:t>(capillary refill testing CRT) sau mỗi 30 phút (bình thường &lt; 2 giây).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CVP: duy trì ở người bệnh tự thở (8 - 12 cmH2O), người bệnh đang thở máy (CVP 12 - 15 cmH2O).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Siêu âm đánh giá chức năng tim, đường kính tĩnh mạch chủ dưới.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6.4.3. Thuốc vận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Noradrenalin: liều khởi đầu 0,1 μg/kg/phút, tăng dần liều 0,1 μg/kg/phút mỗi</w:t>
      </w:r>
      <w:r w:rsidR="003F7E4D" w:rsidRPr="00FD0FAF">
        <w:rPr>
          <w:rFonts w:ascii="Arial" w:hAnsi="Arial" w:cs="Arial"/>
          <w:color w:val="0D0D0D"/>
          <w:sz w:val="20"/>
          <w:szCs w:val="28"/>
        </w:rPr>
        <w:t xml:space="preserve"> </w:t>
      </w:r>
      <w:r w:rsidRPr="00FD0FAF">
        <w:rPr>
          <w:rFonts w:ascii="Arial" w:hAnsi="Arial" w:cs="Arial"/>
          <w:color w:val="0D0D0D"/>
          <w:sz w:val="20"/>
          <w:szCs w:val="28"/>
        </w:rPr>
        <w:t>5 - 10 phút đến khi đạt được huyết áp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không có noradrenalin, có thể thay thế bằng vasopressin (chú ý nguy cơ hoại tử ngọn chi) hoặc adrenalin (chú ý nguy cơ mạch nhanh).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sử dụng dopamin do tăng nguy cơ rối loạn nhịp.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dùng noradrenalin liều cao mà huyết áp không đạt mục tiêu, dùng thêm vasopressin hoặc adrenalin.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Dobutamin: khi đã bù đủ dịch với noradrenalin liều cao nhưng vẫn tụt huyết áp. Và có bằng chứng suy giảm chức năng co bóp cơ tim. Liều khởi đầu 5 μg/kg/phút, tăng dần 5 μg/kg/phút/lần, sau mỗi 5-10 phút, liều tối đa 20 μg/kg/phút.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Trong trường hợp sốc trơ: dùng thêm liệu pháp corticoid với liều thấp</w:t>
      </w:r>
      <w:r w:rsidR="003F7E4D" w:rsidRPr="00FD0FAF">
        <w:rPr>
          <w:rFonts w:ascii="Arial" w:hAnsi="Arial" w:cs="Arial"/>
          <w:color w:val="0D0D0D"/>
          <w:sz w:val="20"/>
          <w:szCs w:val="28"/>
        </w:rPr>
        <w:t xml:space="preserve"> </w:t>
      </w:r>
      <w:r w:rsidRPr="00FD0FAF">
        <w:rPr>
          <w:rFonts w:ascii="Arial" w:hAnsi="Arial" w:cs="Arial"/>
          <w:color w:val="0D0D0D"/>
          <w:sz w:val="20"/>
          <w:szCs w:val="28"/>
        </w:rPr>
        <w:t>(hydrocortison 200- 300 mg/ngày).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6.4.4. Điều trị loạn nhịp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chỉnh rối loạn điện giải K</w:t>
      </w:r>
      <w:r w:rsidR="003F7E4D" w:rsidRPr="00FD0FAF">
        <w:rPr>
          <w:rFonts w:ascii="Arial" w:hAnsi="Arial" w:cs="Arial"/>
          <w:color w:val="0D0D0D"/>
          <w:sz w:val="20"/>
          <w:szCs w:val="28"/>
          <w:vertAlign w:val="superscript"/>
        </w:rPr>
        <w:t>+</w:t>
      </w:r>
      <w:r w:rsidRPr="00FD0FAF">
        <w:rPr>
          <w:rFonts w:ascii="Arial" w:hAnsi="Arial" w:cs="Arial"/>
          <w:color w:val="0D0D0D"/>
          <w:sz w:val="20"/>
          <w:szCs w:val="28"/>
        </w:rPr>
        <w:t>, Mg</w:t>
      </w:r>
      <w:r w:rsidR="003F7E4D" w:rsidRPr="00FD0FAF">
        <w:rPr>
          <w:rFonts w:ascii="Arial" w:hAnsi="Arial" w:cs="Arial"/>
          <w:color w:val="0D0D0D"/>
          <w:sz w:val="20"/>
          <w:szCs w:val="28"/>
          <w:vertAlign w:val="superscript"/>
        </w:rPr>
        <w:t>2+</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thuốc điều trị rối loạn nhịp.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Sốc điện khi cơn nhịp nhanh gây nên tụt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chậm kéo dài, không đáp ứng với thuốc: đặt máy tạo nhịp.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6.4.5. Tim phổi nhân tạo (ECMO)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VA-ECMO khi có rối loạn nhịp nguy hiểm, sốc tim nặng không đáp ứng với</w:t>
      </w:r>
      <w:r w:rsidR="003F7E4D" w:rsidRPr="00FD0FAF">
        <w:rPr>
          <w:rFonts w:ascii="Arial" w:hAnsi="Arial" w:cs="Arial"/>
          <w:color w:val="0D0D0D"/>
          <w:sz w:val="20"/>
          <w:szCs w:val="28"/>
        </w:rPr>
        <w:t xml:space="preserve"> </w:t>
      </w:r>
      <w:r w:rsidRPr="00FD0FAF">
        <w:rPr>
          <w:rFonts w:ascii="Arial" w:hAnsi="Arial" w:cs="Arial"/>
          <w:color w:val="0D0D0D"/>
          <w:sz w:val="20"/>
          <w:szCs w:val="28"/>
        </w:rPr>
        <w:t>các biện pháp điều trị trên. (</w:t>
      </w:r>
      <w:r w:rsidRPr="00FD0FAF">
        <w:rPr>
          <w:rFonts w:ascii="Arial" w:hAnsi="Arial" w:cs="Arial"/>
          <w:i/>
          <w:iCs/>
          <w:color w:val="0462C1"/>
          <w:sz w:val="20"/>
          <w:szCs w:val="28"/>
          <w:u w:val="single"/>
        </w:rPr>
        <w:t>xem Phụ lục 3</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6.5. 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6.5.1.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Bệnh nhân có chỉ định VV ECMO khi có 1 trong các tiêu chuẩn sau: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P/F &lt; 50 mmHg trong &gt; 3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P/F &lt; 80 mmHg trong &gt; 6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 &lt; 7,25 với PaCO</w:t>
      </w:r>
      <w:r w:rsidR="003F7E4D"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 60 mmHg trong &gt; 6 giờ để đạt được mục tiêu cài đặt máy thở để giữ Pplat ≤ 32 cmH</w:t>
      </w:r>
      <w:r w:rsidR="003F7E4D" w:rsidRPr="00FD0FAF">
        <w:rPr>
          <w:rFonts w:ascii="Arial" w:hAnsi="Arial" w:cs="Arial"/>
          <w:color w:val="0D0D0D"/>
          <w:sz w:val="20"/>
          <w:szCs w:val="28"/>
          <w:vertAlign w:val="subscript"/>
        </w:rPr>
        <w:t>2</w:t>
      </w:r>
      <w:r w:rsidRPr="00FD0FAF">
        <w:rPr>
          <w:rFonts w:ascii="Arial" w:hAnsi="Arial" w:cs="Arial"/>
          <w:color w:val="0D0D0D"/>
          <w:sz w:val="20"/>
          <w:szCs w:val="28"/>
        </w:rPr>
        <w:t>O, mặc dù đã tăng tần số thở đến 35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Bệnh nhân có chỉ định VA-ECMO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Khi có tình trạng sốc tim kháng trị (giảm tưới máu mô dai dẳng, HATT &lt; 90 mmHg, CI &lt; 2,2 L/phút/m</w:t>
      </w:r>
      <w:r w:rsidR="003F7E4D" w:rsidRPr="00FD0FAF">
        <w:rPr>
          <w:rFonts w:ascii="Arial" w:hAnsi="Arial" w:cs="Arial"/>
          <w:color w:val="0D0D0D"/>
          <w:sz w:val="20"/>
          <w:szCs w:val="28"/>
          <w:vertAlign w:val="superscript"/>
        </w:rPr>
        <w:t>2</w:t>
      </w:r>
      <w:r w:rsidR="00906242" w:rsidRPr="00FD0FAF">
        <w:rPr>
          <w:rFonts w:ascii="Arial" w:hAnsi="Arial" w:cs="Arial"/>
          <w:color w:val="0D0D0D"/>
          <w:sz w:val="20"/>
          <w:szCs w:val="18"/>
        </w:rPr>
        <w:t xml:space="preserve"> </w:t>
      </w:r>
      <w:r w:rsidRPr="00FD0FAF">
        <w:rPr>
          <w:rFonts w:ascii="Arial" w:hAnsi="Arial" w:cs="Arial"/>
          <w:color w:val="0D0D0D"/>
          <w:sz w:val="20"/>
          <w:szCs w:val="28"/>
        </w:rPr>
        <w:t>với noradrenalin &gt; 0,2 mcg/kg/phút, dobutamin &gt; 10 mcg/kg/phút hoặc liều vận mạch tương đương).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6.5.2. Chống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a) Chống chỉ định tuyệt đối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Thời gian thở máy ≥ 11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Tuổi ≥ 71 tuổi;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bệnh đồng mắc nặng: bệnh thận mạn giai đoạn ≥ 3, xơ gan, sa sút trí tuệ, bệnh lý thần kinh trước đó không thể hồi phục chức năng, ung thư tiến triển, bệnh phổi diễn tiến không hồi phục, đái tháo đường không kiểm soát với biến chứng nhiều cơ quan, suy kiệt nặng, bệnh lý mạch máu ngoại biên nặng, không có khả năng sinh hoạt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Suy đa cơ quan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não cấp tính nặng (đột quỵ, tổn thương sợi trục,…);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Suy giảm miễn dịch nặng (WBC &lt; 0,4 x 10</w:t>
      </w:r>
      <w:r w:rsidR="003F7E4D" w:rsidRPr="00FD0FAF">
        <w:rPr>
          <w:rFonts w:ascii="Arial" w:hAnsi="Arial" w:cs="Arial"/>
          <w:color w:val="0D0D0D"/>
          <w:sz w:val="20"/>
          <w:szCs w:val="28"/>
          <w:vertAlign w:val="superscript"/>
        </w:rPr>
        <w:t>9</w:t>
      </w:r>
      <w:r w:rsidRPr="00FD0FAF">
        <w:rPr>
          <w:rFonts w:ascii="Arial" w:hAnsi="Arial" w:cs="Arial"/>
          <w:color w:val="0D0D0D"/>
          <w:sz w:val="20"/>
          <w:szCs w:val="28"/>
        </w:rPr>
        <w:t>/L);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Chống chỉ định với thuốc kháng đông: chảy máu không kiểm soát, suy gan có rối loạn đông máu nặng, xuất huyết não diện rộng hoặc xảy ra gần đây;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được chẩn đoán bóc tách động mạch chủ cấp hoặc hở van động mạch chủ nặng (đối với VA-ECMO);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thể truyền máu khẩn cấp;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đang thực hiện hồi sức tim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Chống chỉ định tương đối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Khi bệnh nhân có 1 trong các chống chỉ định tương đối dưới đây, cần hội chẩn với các chuyên gia về ECMO để đưa ra quyết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Thời gian thở máy ≥ 7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Tuổi ≥ 65 tuổi;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BMI ≥ 40;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Vận mạch liều cao (đối với VV 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Suy tim cấp tiến triển trên nền suy tim mạn tính.</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5. Sơ đồ chỉ định ECMO cho bệnh nhân COVID-19</w:t>
      </w:r>
    </w:p>
    <w:p w:rsidR="00ED367E" w:rsidRPr="00FD0FAF" w:rsidRDefault="00716493" w:rsidP="00FD0FAF">
      <w:pPr>
        <w:widowControl w:val="0"/>
        <w:autoSpaceDE w:val="0"/>
        <w:autoSpaceDN w:val="0"/>
        <w:adjustRightInd w:val="0"/>
        <w:spacing w:before="120"/>
        <w:jc w:val="center"/>
        <w:rPr>
          <w:rFonts w:ascii="Arial" w:hAnsi="Arial" w:cs="Arial"/>
          <w:color w:val="000000"/>
          <w:sz w:val="20"/>
          <w:szCs w:val="20"/>
        </w:rPr>
      </w:pPr>
      <w:r w:rsidRPr="00FD0FAF">
        <w:rPr>
          <w:rFonts w:ascii="Arial" w:hAnsi="Arial" w:cs="Arial"/>
          <w:noProof/>
          <w:color w:val="000000"/>
          <w:sz w:val="20"/>
          <w:szCs w:val="20"/>
        </w:rPr>
        <w:drawing>
          <wp:inline distT="0" distB="0" distL="0" distR="0">
            <wp:extent cx="5362575" cy="5800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5800725"/>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6.6. Điều trị corticoid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6.6.1.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Chưa dùng.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6.6.2. Mức độ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Dexamethason 6mg/24giờ x 7-10 ngày (đường tiêm hoặc đường uống);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Hoặc methylprednisolon 16mg: uống 1 viên x 2 lần/ngày x 7-10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6.6.3. Mức độ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Dexamethason 6-12 mg/ngày tiêm tĩnh mạch x 5 ngày, sau đó giảm ½ liều</w:t>
      </w:r>
      <w:r w:rsidR="003F7E4D" w:rsidRPr="00FD0FAF">
        <w:rPr>
          <w:rFonts w:ascii="Arial" w:hAnsi="Arial" w:cs="Arial"/>
          <w:color w:val="0D0D0D"/>
          <w:sz w:val="20"/>
          <w:szCs w:val="28"/>
        </w:rPr>
        <w:t xml:space="preserve"> </w:t>
      </w:r>
      <w:r w:rsidRPr="00FD0FAF">
        <w:rPr>
          <w:rFonts w:ascii="Arial" w:hAnsi="Arial" w:cs="Arial"/>
          <w:color w:val="0D0D0D"/>
          <w:sz w:val="20"/>
          <w:szCs w:val="28"/>
        </w:rPr>
        <w:t>trong 5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Hoặc methylprednisolon 1- 2 mg/kg/ngày tiêm tĩnh mạch x 5 ngày, sau đó giảm ½ liều trong 5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6.6.4. Mức độ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Dexamethason 12-20 mg/ngày tiêm tĩnh mạch x 5 ngày, sau đó giảm ½ liều</w:t>
      </w:r>
      <w:r w:rsidR="003F7E4D" w:rsidRPr="00FD0FAF">
        <w:rPr>
          <w:rFonts w:ascii="Arial" w:hAnsi="Arial" w:cs="Arial"/>
          <w:color w:val="0D0D0D"/>
          <w:sz w:val="20"/>
          <w:szCs w:val="28"/>
        </w:rPr>
        <w:t xml:space="preserve"> </w:t>
      </w:r>
      <w:r w:rsidRPr="00FD0FAF">
        <w:rPr>
          <w:rFonts w:ascii="Arial" w:hAnsi="Arial" w:cs="Arial"/>
          <w:color w:val="0D0D0D"/>
          <w:sz w:val="20"/>
          <w:szCs w:val="28"/>
        </w:rPr>
        <w:t>trong 5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Hoặc methylprednisolon 2-3 mg/kg/ngày tiêm tĩnh mạch x 5 ngày, sau đó giảm ½ liều trong 5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Chú ý trong điều trị chống cơn bão cytokin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Khởi đầu tăng liều ngay khi có dấu hiệu chuyển độ nặng của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corticoid liều cao nên duy trì &lt; 7 ngày và giảm liều ngay khi có cải thiện lâm sàng để tránh các tác dụng không mong muốn của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đáp ứng điều trị: triệu chứng lâm sàng cải thiện, kết quả xét nghiệm các chỉ số viêm (CRP, IL-6, LDH, Ferritin…). Nếu không cải thiện, phối hợp sử dụng kháng thể đơn dòng ức chế IL-6, lọc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Chú ý tầm soát nhiễm khuẩn, nấm thứ phát.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Chú ý điều chỉnh đường huyết và điện giải.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thể dùng cùng lúc với các thuốc kháng thể đơn dòng, kháng IL-6 hoặc</w:t>
      </w:r>
      <w:r w:rsidR="003F7E4D" w:rsidRPr="00FD0FAF">
        <w:rPr>
          <w:rFonts w:ascii="Arial" w:hAnsi="Arial" w:cs="Arial"/>
          <w:color w:val="0D0D0D"/>
          <w:sz w:val="20"/>
          <w:szCs w:val="28"/>
        </w:rPr>
        <w:t xml:space="preserve"> </w:t>
      </w:r>
      <w:r w:rsidRPr="00FD0FAF">
        <w:rPr>
          <w:rFonts w:ascii="Arial" w:hAnsi="Arial" w:cs="Arial"/>
          <w:color w:val="0D0D0D"/>
          <w:sz w:val="20"/>
          <w:szCs w:val="28"/>
        </w:rPr>
        <w:t>remdesivir.</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6.7. Điều trị chống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6.7.1. Dựa vào phân loại mức độ nặng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Chưa điều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bệnh nhân đang duy trì thuốc chống đông theo bệnh lý nền: tiếp tục duy trì.</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liều dự phòng nếu bệnh nhân có nguy cơ cao: bệnh lý nền: tăng HA, tiểu đường, ung thư, bệnh phổi mạn tính, bệnh lý mạch vành, tiền sử huyết khối, béo phì.</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Phụ nữ có thai xem xét phối hợp thêm aspirin (nếu làm được xét nghiệm D- dimer, </w:t>
      </w:r>
      <w:r w:rsidRPr="00FD0FAF">
        <w:rPr>
          <w:rFonts w:ascii="Arial" w:hAnsi="Arial" w:cs="Arial"/>
          <w:i/>
          <w:iCs/>
          <w:color w:val="0462C1"/>
          <w:sz w:val="20"/>
          <w:szCs w:val="28"/>
          <w:u w:val="single"/>
        </w:rPr>
        <w:t>xem Bảng</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liều dự phòng khi điểm Modified IMPROVE-VTE 2 hoặc 3.</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Mức độ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Dùng liều dự phòng tăng cường/hoặc liều điều trị nếu có xét nghiệm theo dõi điều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Mức độ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Dùng liều điều trị/hoặc điều chỉnh theo quy trình của máy lọc máu (nếu bệnh nhân đang lọc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d) Mức độ nguy kịch (phụ thuộc tình trạng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liều dự phòng nếu bệnh nhân có giảm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Hoặc liều điều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6.7.2. Dựa vào kết quả xét nghiệm</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8. Sử dụng thuốc chống đông máu dựa trên xét nghiệm</w:t>
      </w:r>
    </w:p>
    <w:tbl>
      <w:tblPr>
        <w:tblW w:w="5000" w:type="pct"/>
        <w:tblCellMar>
          <w:left w:w="0" w:type="dxa"/>
          <w:right w:w="0" w:type="dxa"/>
        </w:tblCellMar>
        <w:tblLook w:val="0000" w:firstRow="0" w:lastRow="0" w:firstColumn="0" w:lastColumn="0" w:noHBand="0" w:noVBand="0"/>
      </w:tblPr>
      <w:tblGrid>
        <w:gridCol w:w="1880"/>
        <w:gridCol w:w="3308"/>
        <w:gridCol w:w="3462"/>
      </w:tblGrid>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shd w:val="clear" w:color="auto" w:fill="D0CECE"/>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Căn cứ xét nghiệm</w:t>
            </w:r>
          </w:p>
        </w:tc>
        <w:tc>
          <w:tcPr>
            <w:tcW w:w="1912" w:type="pct"/>
            <w:tcBorders>
              <w:top w:val="single" w:sz="4" w:space="0" w:color="000000"/>
              <w:left w:val="single" w:sz="4" w:space="0" w:color="000000"/>
              <w:bottom w:val="single" w:sz="4" w:space="0" w:color="000000"/>
              <w:right w:val="single" w:sz="4" w:space="0" w:color="000000"/>
            </w:tcBorders>
            <w:shd w:val="clear" w:color="auto" w:fill="D0CECE"/>
          </w:tcPr>
          <w:p w:rsidR="00ED367E" w:rsidRPr="00FD0FAF" w:rsidRDefault="00ED367E"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Liều dự phòng</w:t>
            </w:r>
          </w:p>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w:t>
            </w:r>
            <w:r w:rsidRPr="00FD0FAF">
              <w:rPr>
                <w:rFonts w:ascii="Arial" w:hAnsi="Arial" w:cs="Arial"/>
                <w:i/>
                <w:iCs/>
                <w:color w:val="0D0D0D"/>
                <w:sz w:val="20"/>
              </w:rPr>
              <w:t>chỉnh liều theo BMI và chức năng thận</w:t>
            </w:r>
            <w:r w:rsidR="003F7E4D" w:rsidRPr="00FD0FAF">
              <w:rPr>
                <w:rFonts w:ascii="Arial" w:hAnsi="Arial" w:cs="Arial"/>
                <w:i/>
                <w:iCs/>
                <w:color w:val="0D0D0D"/>
                <w:sz w:val="20"/>
              </w:rPr>
              <w:t xml:space="preserve"> </w:t>
            </w:r>
            <w:r w:rsidRPr="00FD0FAF">
              <w:rPr>
                <w:rFonts w:ascii="Arial" w:hAnsi="Arial" w:cs="Arial"/>
                <w:i/>
                <w:iCs/>
                <w:color w:val="0D0D0D"/>
                <w:sz w:val="20"/>
              </w:rPr>
              <w:t xml:space="preserve">- xem </w:t>
            </w:r>
            <w:r w:rsidRPr="00FD0FAF">
              <w:rPr>
                <w:rFonts w:ascii="Arial" w:hAnsi="Arial" w:cs="Arial"/>
                <w:i/>
                <w:iCs/>
                <w:color w:val="0462C1"/>
                <w:sz w:val="20"/>
                <w:u w:val="single"/>
              </w:rPr>
              <w:t>Bảng</w:t>
            </w:r>
            <w:r w:rsidRPr="00FD0FAF">
              <w:rPr>
                <w:rFonts w:ascii="Arial" w:hAnsi="Arial" w:cs="Arial"/>
                <w:color w:val="0D0D0D"/>
                <w:sz w:val="20"/>
              </w:rPr>
              <w:t>)</w:t>
            </w:r>
          </w:p>
        </w:tc>
        <w:tc>
          <w:tcPr>
            <w:tcW w:w="2001" w:type="pct"/>
            <w:tcBorders>
              <w:top w:val="single" w:sz="4" w:space="0" w:color="000000"/>
              <w:left w:val="single" w:sz="4" w:space="0" w:color="000000"/>
              <w:bottom w:val="single" w:sz="4" w:space="0" w:color="000000"/>
              <w:right w:val="single" w:sz="4" w:space="0" w:color="000000"/>
            </w:tcBorders>
            <w:shd w:val="clear" w:color="auto" w:fill="D0CECE"/>
          </w:tcPr>
          <w:p w:rsidR="00ED367E" w:rsidRPr="00FD0FAF" w:rsidRDefault="00ED367E"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Liều điều trị</w:t>
            </w:r>
          </w:p>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w:t>
            </w:r>
            <w:r w:rsidRPr="00FD0FAF">
              <w:rPr>
                <w:rFonts w:ascii="Arial" w:hAnsi="Arial" w:cs="Arial"/>
                <w:i/>
                <w:iCs/>
                <w:color w:val="0D0D0D"/>
                <w:sz w:val="20"/>
              </w:rPr>
              <w:t>chỉnh liều theo BMI và chức năng thận</w:t>
            </w:r>
            <w:r w:rsidR="003F7E4D" w:rsidRPr="00FD0FAF">
              <w:rPr>
                <w:rFonts w:ascii="Arial" w:hAnsi="Arial" w:cs="Arial"/>
                <w:i/>
                <w:iCs/>
                <w:color w:val="0D0D0D"/>
                <w:sz w:val="20"/>
              </w:rPr>
              <w:t xml:space="preserve"> </w:t>
            </w:r>
            <w:r w:rsidRPr="00FD0FAF">
              <w:rPr>
                <w:rFonts w:ascii="Arial" w:hAnsi="Arial" w:cs="Arial"/>
                <w:i/>
                <w:iCs/>
                <w:color w:val="0D0D0D"/>
                <w:sz w:val="20"/>
              </w:rPr>
              <w:t>-</w:t>
            </w:r>
            <w:r w:rsidR="003F7E4D" w:rsidRPr="00FD0FAF">
              <w:rPr>
                <w:rFonts w:ascii="Arial" w:hAnsi="Arial" w:cs="Arial"/>
                <w:i/>
                <w:iCs/>
                <w:color w:val="0D0D0D"/>
                <w:sz w:val="20"/>
              </w:rPr>
              <w:t xml:space="preserve"> </w:t>
            </w:r>
            <w:r w:rsidRPr="00FD0FAF">
              <w:rPr>
                <w:rFonts w:ascii="Arial" w:hAnsi="Arial" w:cs="Arial"/>
                <w:i/>
                <w:iCs/>
                <w:color w:val="0D0D0D"/>
                <w:sz w:val="20"/>
              </w:rPr>
              <w:t xml:space="preserve">xem </w:t>
            </w:r>
            <w:r w:rsidRPr="00FD0FAF">
              <w:rPr>
                <w:rFonts w:ascii="Arial" w:hAnsi="Arial" w:cs="Arial"/>
                <w:i/>
                <w:iCs/>
                <w:color w:val="0462C1"/>
                <w:sz w:val="20"/>
                <w:u w:val="single"/>
              </w:rPr>
              <w:t>Bảng</w:t>
            </w:r>
            <w:r w:rsidRPr="00FD0FAF">
              <w:rPr>
                <w:rFonts w:ascii="Arial" w:hAnsi="Arial" w:cs="Arial"/>
                <w:color w:val="0D0D0D"/>
                <w:sz w:val="20"/>
              </w:rPr>
              <w:t>)</w:t>
            </w:r>
          </w:p>
        </w:tc>
      </w:tr>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CRP</w:t>
            </w:r>
          </w:p>
        </w:tc>
        <w:tc>
          <w:tcPr>
            <w:tcW w:w="19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 15 mg/L</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&gt; 15 mg/L</w:t>
            </w:r>
          </w:p>
        </w:tc>
      </w:tr>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Ferritin</w:t>
            </w:r>
          </w:p>
        </w:tc>
        <w:tc>
          <w:tcPr>
            <w:tcW w:w="19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 1.000 ng/ml</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&gt; 1.000ng/ml</w:t>
            </w:r>
          </w:p>
        </w:tc>
      </w:tr>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D-dimer</w:t>
            </w:r>
          </w:p>
        </w:tc>
        <w:tc>
          <w:tcPr>
            <w:tcW w:w="19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D-dimer tăng từ &gt; 2 đến &lt; 5 lần ngưỡng</w:t>
            </w:r>
            <w:r w:rsidR="003F7E4D" w:rsidRPr="00FD0FAF">
              <w:rPr>
                <w:rFonts w:ascii="Arial" w:hAnsi="Arial" w:cs="Arial"/>
                <w:color w:val="0D0D0D"/>
                <w:sz w:val="20"/>
              </w:rPr>
              <w:t xml:space="preserve"> </w:t>
            </w:r>
            <w:r w:rsidRPr="00FD0FAF">
              <w:rPr>
                <w:rFonts w:ascii="Arial" w:hAnsi="Arial" w:cs="Arial"/>
                <w:color w:val="0D0D0D"/>
                <w:sz w:val="20"/>
              </w:rPr>
              <w:t>bình thường</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3F7E4D"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 5 lần ngưỡng bình thường;</w:t>
            </w:r>
          </w:p>
          <w:p w:rsidR="00ED367E" w:rsidRPr="00FD0FAF" w:rsidRDefault="003F7E4D"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Tăng nhanh gấp 2 lần trong vòng 24</w:t>
            </w:r>
            <w:r w:rsidRPr="00FD0FAF">
              <w:rPr>
                <w:rFonts w:ascii="Arial" w:hAnsi="Arial" w:cs="Arial"/>
                <w:color w:val="0D0D0D"/>
                <w:sz w:val="20"/>
              </w:rPr>
              <w:t xml:space="preserve"> </w:t>
            </w:r>
            <w:r w:rsidR="00ED367E" w:rsidRPr="00FD0FAF">
              <w:rPr>
                <w:rFonts w:ascii="Arial" w:hAnsi="Arial" w:cs="Arial"/>
                <w:color w:val="0D0D0D"/>
                <w:sz w:val="20"/>
              </w:rPr>
              <w:t>-</w:t>
            </w:r>
            <w:r w:rsidRPr="00FD0FAF">
              <w:rPr>
                <w:rFonts w:ascii="Arial" w:hAnsi="Arial" w:cs="Arial"/>
                <w:color w:val="0D0D0D"/>
                <w:sz w:val="20"/>
              </w:rPr>
              <w:t xml:space="preserve"> </w:t>
            </w:r>
            <w:r w:rsidR="00ED367E" w:rsidRPr="00FD0FAF">
              <w:rPr>
                <w:rFonts w:ascii="Arial" w:hAnsi="Arial" w:cs="Arial"/>
                <w:color w:val="0D0D0D"/>
                <w:sz w:val="20"/>
              </w:rPr>
              <w:t>48h;</w:t>
            </w:r>
          </w:p>
          <w:p w:rsidR="00ED367E" w:rsidRPr="00FD0FAF" w:rsidRDefault="003F7E4D"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Gấp 2 bình thường + điểm Modified</w:t>
            </w:r>
            <w:r w:rsidRPr="00FD0FAF">
              <w:rPr>
                <w:rFonts w:ascii="Arial" w:hAnsi="Arial" w:cs="Arial"/>
                <w:color w:val="0D0D0D"/>
                <w:sz w:val="20"/>
              </w:rPr>
              <w:t xml:space="preserve"> </w:t>
            </w:r>
            <w:r w:rsidR="00ED367E" w:rsidRPr="00FD0FAF">
              <w:rPr>
                <w:rFonts w:ascii="Arial" w:hAnsi="Arial" w:cs="Arial"/>
                <w:color w:val="0D0D0D"/>
                <w:sz w:val="20"/>
              </w:rPr>
              <w:t>Improve = 2-3.</w:t>
            </w:r>
          </w:p>
        </w:tc>
      </w:tr>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IL-6</w:t>
            </w:r>
          </w:p>
        </w:tc>
        <w:tc>
          <w:tcPr>
            <w:tcW w:w="19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xml:space="preserve">15 </w:t>
            </w:r>
            <w:r w:rsidR="00906242" w:rsidRPr="00FD0FAF">
              <w:rPr>
                <w:rFonts w:ascii="Arial" w:hAnsi="Arial" w:cs="Arial"/>
                <w:color w:val="0D0D0D"/>
                <w:sz w:val="20"/>
              </w:rPr>
              <w:t>-</w:t>
            </w:r>
            <w:r w:rsidRPr="00FD0FAF">
              <w:rPr>
                <w:rFonts w:ascii="Arial" w:hAnsi="Arial" w:cs="Arial"/>
                <w:color w:val="0D0D0D"/>
                <w:sz w:val="20"/>
              </w:rPr>
              <w:t xml:space="preserve"> 40 pg/ml</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&gt; 40 pg/ml</w:t>
            </w:r>
          </w:p>
        </w:tc>
      </w:tr>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Bạch cầu Lympho</w:t>
            </w:r>
          </w:p>
        </w:tc>
        <w:tc>
          <w:tcPr>
            <w:tcW w:w="19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Chưa giảm → tham khảo các tiêu chuẩn khác</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0,8 G/l</w:t>
            </w:r>
          </w:p>
        </w:tc>
      </w:tr>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Bạch cầu trung tính</w:t>
            </w:r>
          </w:p>
        </w:tc>
        <w:tc>
          <w:tcPr>
            <w:tcW w:w="19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 10 G/l</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&gt; 10 G/l</w:t>
            </w:r>
          </w:p>
        </w:tc>
      </w:tr>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Huyết khối được xác định bằng chẩn đoán hình ảnh</w:t>
            </w:r>
          </w:p>
        </w:tc>
        <w:tc>
          <w:tcPr>
            <w:tcW w:w="19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Không có huyết khối → tham khảo các tiêu chuẩn khác</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Có</w:t>
            </w:r>
          </w:p>
        </w:tc>
      </w:tr>
      <w:tr w:rsidR="00ED367E" w:rsidRPr="00FD0FAF">
        <w:tblPrEx>
          <w:tblCellMar>
            <w:top w:w="0" w:type="dxa"/>
            <w:left w:w="0" w:type="dxa"/>
            <w:bottom w:w="0" w:type="dxa"/>
            <w:right w:w="0" w:type="dxa"/>
          </w:tblCellMar>
        </w:tblPrEx>
        <w:tc>
          <w:tcPr>
            <w:tcW w:w="10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Tổn thương phổi</w:t>
            </w:r>
            <w:r w:rsidR="003F7E4D" w:rsidRPr="00FD0FAF">
              <w:rPr>
                <w:rFonts w:ascii="Arial" w:hAnsi="Arial" w:cs="Arial"/>
                <w:b/>
                <w:bCs/>
                <w:color w:val="0D0D0D"/>
                <w:sz w:val="20"/>
              </w:rPr>
              <w:t xml:space="preserve"> </w:t>
            </w:r>
            <w:r w:rsidRPr="00FD0FAF">
              <w:rPr>
                <w:rFonts w:ascii="Arial" w:hAnsi="Arial" w:cs="Arial"/>
                <w:b/>
                <w:bCs/>
                <w:color w:val="0D0D0D"/>
                <w:sz w:val="20"/>
              </w:rPr>
              <w:t>trên XQ</w:t>
            </w:r>
          </w:p>
        </w:tc>
        <w:tc>
          <w:tcPr>
            <w:tcW w:w="19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Chưa tổn thương → tham khảo các tiêu chuẩn khác</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Có</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6.7.3. Chống chỉ định thuốc chống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sử dụng chống đông nếu bệnh nhân có một trong những yếu tố sau: đang có chảy máu, mới xuất huyết não, Fibrinogen &lt; 0,5 g/l, viêm nội tâm mạc nhiễm khuẩn cấp.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Thận trọng dùng chống đông nếu bệnh nhân có một trong những yếu tố sau: điểm HAS-BLED ≥ 3, tiểu cầu &lt; 25G/l. Với bệnh nhân có tiểu cầu &lt; 50G/l: không dùng UFH.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6.7.4. Liều dùng các thuốc chống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Lựa chọn một trong các thuốc chống đông và liều như sau (ưu tiên dùng enoxaparin liều tăng cường)</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9. Các thuốc chống đông sử dụng dự phòng và điều trị COVID-19</w:t>
      </w:r>
    </w:p>
    <w:tbl>
      <w:tblPr>
        <w:tblW w:w="5000" w:type="pct"/>
        <w:tblCellMar>
          <w:left w:w="0" w:type="dxa"/>
          <w:right w:w="0" w:type="dxa"/>
        </w:tblCellMar>
        <w:tblLook w:val="0000" w:firstRow="0" w:lastRow="0" w:firstColumn="0" w:lastColumn="0" w:noHBand="0" w:noVBand="0"/>
      </w:tblPr>
      <w:tblGrid>
        <w:gridCol w:w="1296"/>
        <w:gridCol w:w="1389"/>
        <w:gridCol w:w="1391"/>
        <w:gridCol w:w="1965"/>
        <w:gridCol w:w="2609"/>
      </w:tblGrid>
      <w:tr w:rsidR="00ED367E" w:rsidRPr="00FD0FAF">
        <w:tblPrEx>
          <w:tblCellMar>
            <w:top w:w="0" w:type="dxa"/>
            <w:left w:w="0" w:type="dxa"/>
            <w:bottom w:w="0" w:type="dxa"/>
            <w:right w:w="0" w:type="dxa"/>
          </w:tblCellMar>
        </w:tblPrEx>
        <w:tc>
          <w:tcPr>
            <w:tcW w:w="749" w:type="pct"/>
            <w:tcBorders>
              <w:top w:val="single" w:sz="4" w:space="0" w:color="000000"/>
              <w:left w:val="single" w:sz="4" w:space="0" w:color="000000"/>
              <w:bottom w:val="single" w:sz="4" w:space="0" w:color="000000"/>
              <w:right w:val="single" w:sz="4" w:space="0" w:color="000000"/>
            </w:tcBorders>
            <w:shd w:val="clear" w:color="auto" w:fill="D0CECE"/>
          </w:tcPr>
          <w:p w:rsidR="00ED367E" w:rsidRPr="00FD0FAF" w:rsidRDefault="00ED367E" w:rsidP="00FD0FAF">
            <w:pPr>
              <w:widowControl w:val="0"/>
              <w:autoSpaceDE w:val="0"/>
              <w:autoSpaceDN w:val="0"/>
              <w:adjustRightInd w:val="0"/>
              <w:spacing w:before="120"/>
              <w:jc w:val="center"/>
              <w:rPr>
                <w:rFonts w:ascii="Arial" w:hAnsi="Arial" w:cs="Arial"/>
                <w:sz w:val="20"/>
              </w:rPr>
            </w:pPr>
          </w:p>
        </w:tc>
        <w:tc>
          <w:tcPr>
            <w:tcW w:w="803" w:type="pct"/>
            <w:tcBorders>
              <w:top w:val="single" w:sz="4" w:space="0" w:color="000000"/>
              <w:left w:val="single" w:sz="4" w:space="0" w:color="000000"/>
              <w:bottom w:val="single" w:sz="4" w:space="0" w:color="000000"/>
              <w:right w:val="single" w:sz="4" w:space="0" w:color="000000"/>
            </w:tcBorders>
            <w:shd w:val="clear" w:color="auto" w:fill="D0CECE"/>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BMI và chức</w:t>
            </w:r>
            <w:r w:rsidR="003F7E4D" w:rsidRPr="00FD0FAF">
              <w:rPr>
                <w:rFonts w:ascii="Arial" w:hAnsi="Arial" w:cs="Arial"/>
                <w:sz w:val="20"/>
              </w:rPr>
              <w:t xml:space="preserve"> </w:t>
            </w:r>
            <w:r w:rsidRPr="00FD0FAF">
              <w:rPr>
                <w:rFonts w:ascii="Arial" w:hAnsi="Arial" w:cs="Arial"/>
                <w:b/>
                <w:bCs/>
                <w:sz w:val="20"/>
              </w:rPr>
              <w:t>năng thận</w:t>
            </w:r>
          </w:p>
        </w:tc>
        <w:tc>
          <w:tcPr>
            <w:tcW w:w="804" w:type="pct"/>
            <w:tcBorders>
              <w:top w:val="single" w:sz="4" w:space="0" w:color="000000"/>
              <w:left w:val="single" w:sz="4" w:space="0" w:color="000000"/>
              <w:bottom w:val="single" w:sz="4" w:space="0" w:color="000000"/>
              <w:right w:val="single" w:sz="4" w:space="0" w:color="000000"/>
            </w:tcBorders>
            <w:shd w:val="clear" w:color="auto" w:fill="D0CECE"/>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Heparin</w:t>
            </w:r>
            <w:r w:rsidR="003F7E4D" w:rsidRPr="00FD0FAF">
              <w:rPr>
                <w:rFonts w:ascii="Arial" w:hAnsi="Arial" w:cs="Arial"/>
                <w:sz w:val="20"/>
              </w:rPr>
              <w:t xml:space="preserve"> </w:t>
            </w:r>
            <w:r w:rsidRPr="00FD0FAF">
              <w:rPr>
                <w:rFonts w:ascii="Arial" w:hAnsi="Arial" w:cs="Arial"/>
                <w:b/>
                <w:bCs/>
                <w:sz w:val="20"/>
              </w:rPr>
              <w:t>standard</w:t>
            </w:r>
            <w:r w:rsidR="003F7E4D" w:rsidRPr="00FD0FAF">
              <w:rPr>
                <w:rFonts w:ascii="Arial" w:hAnsi="Arial" w:cs="Arial"/>
                <w:sz w:val="20"/>
              </w:rPr>
              <w:t xml:space="preserve"> </w:t>
            </w:r>
            <w:r w:rsidRPr="00FD0FAF">
              <w:rPr>
                <w:rFonts w:ascii="Arial" w:hAnsi="Arial" w:cs="Arial"/>
                <w:b/>
                <w:bCs/>
                <w:sz w:val="20"/>
              </w:rPr>
              <w:t>(UFH)</w:t>
            </w:r>
          </w:p>
        </w:tc>
        <w:tc>
          <w:tcPr>
            <w:tcW w:w="1136" w:type="pct"/>
            <w:tcBorders>
              <w:top w:val="single" w:sz="4" w:space="0" w:color="000000"/>
              <w:left w:val="single" w:sz="4" w:space="0" w:color="000000"/>
              <w:bottom w:val="single" w:sz="4" w:space="0" w:color="000000"/>
              <w:right w:val="single" w:sz="4" w:space="0" w:color="000000"/>
            </w:tcBorders>
            <w:shd w:val="clear" w:color="auto" w:fill="D0CECE"/>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LMWH</w:t>
            </w:r>
            <w:r w:rsidR="003F7E4D" w:rsidRPr="00FD0FAF">
              <w:rPr>
                <w:rFonts w:ascii="Arial" w:hAnsi="Arial" w:cs="Arial"/>
                <w:sz w:val="20"/>
              </w:rPr>
              <w:t xml:space="preserve"> </w:t>
            </w:r>
            <w:r w:rsidRPr="00FD0FAF">
              <w:rPr>
                <w:rFonts w:ascii="Arial" w:hAnsi="Arial" w:cs="Arial"/>
                <w:b/>
                <w:bCs/>
                <w:sz w:val="20"/>
              </w:rPr>
              <w:t>(Enoxaparin)</w:t>
            </w:r>
          </w:p>
        </w:tc>
        <w:tc>
          <w:tcPr>
            <w:tcW w:w="1508" w:type="pct"/>
            <w:tcBorders>
              <w:top w:val="single" w:sz="4" w:space="0" w:color="000000"/>
              <w:left w:val="single" w:sz="4" w:space="0" w:color="000000"/>
              <w:bottom w:val="single" w:sz="4" w:space="0" w:color="000000"/>
              <w:right w:val="single" w:sz="4" w:space="0" w:color="000000"/>
            </w:tcBorders>
            <w:shd w:val="clear" w:color="auto" w:fill="D0CECE"/>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Các thuốc chống đông khác</w:t>
            </w:r>
            <w:r w:rsidR="003F7E4D" w:rsidRPr="00FD0FAF">
              <w:rPr>
                <w:rFonts w:ascii="Arial" w:hAnsi="Arial" w:cs="Arial"/>
                <w:sz w:val="20"/>
              </w:rPr>
              <w:t xml:space="preserve"> </w:t>
            </w:r>
            <w:r w:rsidRPr="00FD0FAF">
              <w:rPr>
                <w:rFonts w:ascii="Arial" w:hAnsi="Arial" w:cs="Arial"/>
                <w:b/>
                <w:bCs/>
                <w:sz w:val="20"/>
              </w:rPr>
              <w:t>(nếu không có Heparin)</w:t>
            </w:r>
          </w:p>
        </w:tc>
      </w:tr>
      <w:tr w:rsidR="00ED367E" w:rsidRPr="00FD0FAF">
        <w:tblPrEx>
          <w:tblCellMar>
            <w:top w:w="0" w:type="dxa"/>
            <w:left w:w="0" w:type="dxa"/>
            <w:bottom w:w="0" w:type="dxa"/>
            <w:right w:w="0" w:type="dxa"/>
          </w:tblCellMar>
        </w:tblPrEx>
        <w:tc>
          <w:tcPr>
            <w:tcW w:w="749" w:type="pct"/>
            <w:vMerge w:val="restar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Liều</w:t>
            </w:r>
            <w:r w:rsidR="00906242" w:rsidRPr="00FD0FAF">
              <w:rPr>
                <w:rFonts w:ascii="Arial" w:hAnsi="Arial" w:cs="Arial"/>
                <w:b/>
                <w:bCs/>
                <w:sz w:val="20"/>
              </w:rPr>
              <w:t xml:space="preserve"> </w:t>
            </w:r>
            <w:r w:rsidRPr="00FD0FAF">
              <w:rPr>
                <w:rFonts w:ascii="Arial" w:hAnsi="Arial" w:cs="Arial"/>
                <w:b/>
                <w:bCs/>
                <w:sz w:val="20"/>
              </w:rPr>
              <w:t>dự</w:t>
            </w:r>
            <w:r w:rsidR="003F7E4D" w:rsidRPr="00FD0FAF">
              <w:rPr>
                <w:rFonts w:ascii="Arial" w:hAnsi="Arial" w:cs="Arial"/>
                <w:b/>
                <w:bCs/>
                <w:sz w:val="20"/>
              </w:rPr>
              <w:t xml:space="preserve"> </w:t>
            </w:r>
            <w:r w:rsidRPr="00FD0FAF">
              <w:rPr>
                <w:rFonts w:ascii="Arial" w:hAnsi="Arial" w:cs="Arial"/>
                <w:b/>
                <w:bCs/>
                <w:sz w:val="20"/>
              </w:rPr>
              <w:t>phòng</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Dùng từ 7-10 ngày</w:t>
            </w:r>
          </w:p>
        </w:tc>
        <w:tc>
          <w:tcPr>
            <w:tcW w:w="80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BMI</w:t>
            </w:r>
            <w:r w:rsidR="00906242" w:rsidRPr="00FD0FAF">
              <w:rPr>
                <w:rFonts w:ascii="Arial" w:hAnsi="Arial" w:cs="Arial"/>
                <w:sz w:val="20"/>
              </w:rPr>
              <w:t xml:space="preserve"> </w:t>
            </w:r>
            <w:r w:rsidRPr="00FD0FAF">
              <w:rPr>
                <w:rFonts w:ascii="Arial" w:hAnsi="Arial" w:cs="Arial"/>
                <w:sz w:val="20"/>
              </w:rPr>
              <w:t>≤</w:t>
            </w:r>
            <w:r w:rsidR="003F7E4D" w:rsidRPr="00FD0FAF">
              <w:rPr>
                <w:rFonts w:ascii="Arial" w:hAnsi="Arial" w:cs="Arial"/>
                <w:sz w:val="20"/>
              </w:rPr>
              <w:t xml:space="preserve"> </w:t>
            </w:r>
            <w:r w:rsidRPr="00FD0FAF">
              <w:rPr>
                <w:rFonts w:ascii="Arial" w:hAnsi="Arial" w:cs="Arial"/>
                <w:sz w:val="20"/>
              </w:rPr>
              <w:t>30kg/m2</w:t>
            </w:r>
            <w:r w:rsidR="00906242" w:rsidRPr="00FD0FAF">
              <w:rPr>
                <w:rFonts w:ascii="Arial" w:hAnsi="Arial" w:cs="Arial"/>
                <w:sz w:val="20"/>
              </w:rPr>
              <w:t xml:space="preserve"> </w:t>
            </w:r>
            <w:r w:rsidRPr="00FD0FAF">
              <w:rPr>
                <w:rFonts w:ascii="Arial" w:hAnsi="Arial" w:cs="Arial"/>
                <w:sz w:val="20"/>
              </w:rPr>
              <w:t>và</w:t>
            </w:r>
            <w:r w:rsidR="003F7E4D" w:rsidRPr="00FD0FAF">
              <w:rPr>
                <w:rFonts w:ascii="Arial" w:hAnsi="Arial" w:cs="Arial"/>
                <w:sz w:val="20"/>
              </w:rPr>
              <w:t xml:space="preserve"> </w:t>
            </w:r>
            <w:r w:rsidRPr="00FD0FAF">
              <w:rPr>
                <w:rFonts w:ascii="Arial" w:hAnsi="Arial" w:cs="Arial"/>
                <w:sz w:val="20"/>
              </w:rPr>
              <w:t>CrCl</w:t>
            </w:r>
            <w:r w:rsidR="00906242" w:rsidRPr="00FD0FAF">
              <w:rPr>
                <w:rFonts w:ascii="Arial" w:hAnsi="Arial" w:cs="Arial"/>
                <w:sz w:val="20"/>
              </w:rPr>
              <w:t xml:space="preserve"> </w:t>
            </w:r>
            <w:r w:rsidRPr="00FD0FAF">
              <w:rPr>
                <w:rFonts w:ascii="Arial" w:hAnsi="Arial" w:cs="Arial"/>
                <w:sz w:val="20"/>
              </w:rPr>
              <w:t>≥</w:t>
            </w:r>
            <w:r w:rsidR="003F7E4D" w:rsidRPr="00FD0FAF">
              <w:rPr>
                <w:rFonts w:ascii="Arial" w:hAnsi="Arial" w:cs="Arial"/>
                <w:sz w:val="20"/>
              </w:rPr>
              <w:t xml:space="preserve"> </w:t>
            </w:r>
            <w:r w:rsidRPr="00FD0FAF">
              <w:rPr>
                <w:rFonts w:ascii="Arial" w:hAnsi="Arial" w:cs="Arial"/>
                <w:sz w:val="20"/>
              </w:rPr>
              <w:t>30ml/phút</w:t>
            </w:r>
          </w:p>
        </w:tc>
        <w:tc>
          <w:tcPr>
            <w:tcW w:w="80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5000U,</w:t>
            </w:r>
            <w:r w:rsidR="00906242" w:rsidRPr="00FD0FAF">
              <w:rPr>
                <w:rFonts w:ascii="Arial" w:hAnsi="Arial" w:cs="Arial"/>
                <w:sz w:val="20"/>
              </w:rPr>
              <w:t xml:space="preserve"> </w:t>
            </w:r>
            <w:r w:rsidRPr="00FD0FAF">
              <w:rPr>
                <w:rFonts w:ascii="Arial" w:hAnsi="Arial" w:cs="Arial"/>
                <w:sz w:val="20"/>
              </w:rPr>
              <w:t>hai lần/ngày TDD</w:t>
            </w:r>
          </w:p>
        </w:tc>
        <w:tc>
          <w:tcPr>
            <w:tcW w:w="113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 chuẩn: 40mg x 1 lần/ngày (TDD)</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w:t>
            </w:r>
            <w:r w:rsidR="00906242" w:rsidRPr="00FD0FAF">
              <w:rPr>
                <w:rFonts w:ascii="Arial" w:hAnsi="Arial" w:cs="Arial"/>
                <w:sz w:val="20"/>
              </w:rPr>
              <w:t xml:space="preserve"> </w:t>
            </w:r>
            <w:r w:rsidRPr="00FD0FAF">
              <w:rPr>
                <w:rFonts w:ascii="Arial" w:hAnsi="Arial" w:cs="Arial"/>
                <w:sz w:val="20"/>
              </w:rPr>
              <w:t>tăng</w:t>
            </w:r>
            <w:r w:rsidR="00906242" w:rsidRPr="00FD0FAF">
              <w:rPr>
                <w:rFonts w:ascii="Arial" w:hAnsi="Arial" w:cs="Arial"/>
                <w:sz w:val="20"/>
              </w:rPr>
              <w:t xml:space="preserve"> </w:t>
            </w:r>
            <w:r w:rsidRPr="00FD0FAF">
              <w:rPr>
                <w:rFonts w:ascii="Arial" w:hAnsi="Arial" w:cs="Arial"/>
                <w:sz w:val="20"/>
              </w:rPr>
              <w:t>cường:</w:t>
            </w:r>
            <w:r w:rsidR="003F7E4D" w:rsidRPr="00FD0FAF">
              <w:rPr>
                <w:rFonts w:ascii="Arial" w:hAnsi="Arial" w:cs="Arial"/>
                <w:sz w:val="20"/>
              </w:rPr>
              <w:t xml:space="preserve"> </w:t>
            </w:r>
            <w:r w:rsidRPr="00FD0FAF">
              <w:rPr>
                <w:rFonts w:ascii="Arial" w:hAnsi="Arial" w:cs="Arial"/>
                <w:sz w:val="20"/>
              </w:rPr>
              <w:t>0,5mg/kg, 2 lần/ngày</w:t>
            </w:r>
          </w:p>
        </w:tc>
        <w:tc>
          <w:tcPr>
            <w:tcW w:w="1508" w:type="pct"/>
            <w:vMerge w:val="restar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Có thể lựa chọn 1 trong các loại chống đông khác sau đây để thay thế heparin: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Rivaroxaban 10-20mg, uống 1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Apixaban 2,5mg, uống 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+Dabigatran 220mg, uống 1 lần/ngày</w:t>
            </w:r>
          </w:p>
        </w:tc>
      </w:tr>
      <w:tr w:rsidR="00ED367E" w:rsidRPr="00FD0FAF">
        <w:tblPrEx>
          <w:tblCellMar>
            <w:top w:w="0" w:type="dxa"/>
            <w:left w:w="0" w:type="dxa"/>
            <w:bottom w:w="0" w:type="dxa"/>
            <w:right w:w="0" w:type="dxa"/>
          </w:tblCellMar>
        </w:tblPrEx>
        <w:tc>
          <w:tcPr>
            <w:tcW w:w="749"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80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BMI</w:t>
            </w:r>
            <w:r w:rsidR="00906242" w:rsidRPr="00FD0FAF">
              <w:rPr>
                <w:rFonts w:ascii="Arial" w:hAnsi="Arial" w:cs="Arial"/>
                <w:sz w:val="20"/>
              </w:rPr>
              <w:t xml:space="preserve"> </w:t>
            </w:r>
            <w:r w:rsidRPr="00FD0FAF">
              <w:rPr>
                <w:rFonts w:ascii="Arial" w:hAnsi="Arial" w:cs="Arial"/>
                <w:sz w:val="20"/>
              </w:rPr>
              <w:t>&gt;</w:t>
            </w:r>
            <w:r w:rsidR="003F7E4D" w:rsidRPr="00FD0FAF">
              <w:rPr>
                <w:rFonts w:ascii="Arial" w:hAnsi="Arial" w:cs="Arial"/>
                <w:sz w:val="20"/>
              </w:rPr>
              <w:t xml:space="preserve"> </w:t>
            </w:r>
            <w:r w:rsidRPr="00FD0FAF">
              <w:rPr>
                <w:rFonts w:ascii="Arial" w:hAnsi="Arial" w:cs="Arial"/>
                <w:sz w:val="20"/>
              </w:rPr>
              <w:t>30kg/m2</w:t>
            </w:r>
            <w:r w:rsidR="00906242" w:rsidRPr="00FD0FAF">
              <w:rPr>
                <w:rFonts w:ascii="Arial" w:hAnsi="Arial" w:cs="Arial"/>
                <w:sz w:val="20"/>
              </w:rPr>
              <w:t xml:space="preserve"> </w:t>
            </w:r>
            <w:r w:rsidRPr="00FD0FAF">
              <w:rPr>
                <w:rFonts w:ascii="Arial" w:hAnsi="Arial" w:cs="Arial"/>
                <w:sz w:val="20"/>
              </w:rPr>
              <w:t>và</w:t>
            </w:r>
            <w:r w:rsidR="003F7E4D" w:rsidRPr="00FD0FAF">
              <w:rPr>
                <w:rFonts w:ascii="Arial" w:hAnsi="Arial" w:cs="Arial"/>
                <w:sz w:val="20"/>
              </w:rPr>
              <w:t xml:space="preserve"> </w:t>
            </w:r>
            <w:r w:rsidRPr="00FD0FAF">
              <w:rPr>
                <w:rFonts w:ascii="Arial" w:hAnsi="Arial" w:cs="Arial"/>
                <w:sz w:val="20"/>
              </w:rPr>
              <w:t>CrCl</w:t>
            </w:r>
            <w:r w:rsidR="00906242" w:rsidRPr="00FD0FAF">
              <w:rPr>
                <w:rFonts w:ascii="Arial" w:hAnsi="Arial" w:cs="Arial"/>
                <w:sz w:val="20"/>
              </w:rPr>
              <w:t xml:space="preserve"> </w:t>
            </w:r>
            <w:r w:rsidRPr="00FD0FAF">
              <w:rPr>
                <w:rFonts w:ascii="Arial" w:hAnsi="Arial" w:cs="Arial"/>
                <w:sz w:val="20"/>
              </w:rPr>
              <w:t>≥</w:t>
            </w:r>
            <w:r w:rsidR="003F7E4D" w:rsidRPr="00FD0FAF">
              <w:rPr>
                <w:rFonts w:ascii="Arial" w:hAnsi="Arial" w:cs="Arial"/>
                <w:sz w:val="20"/>
              </w:rPr>
              <w:t xml:space="preserve"> </w:t>
            </w:r>
            <w:r w:rsidRPr="00FD0FAF">
              <w:rPr>
                <w:rFonts w:ascii="Arial" w:hAnsi="Arial" w:cs="Arial"/>
                <w:sz w:val="20"/>
              </w:rPr>
              <w:t>30ml/phút</w:t>
            </w:r>
          </w:p>
        </w:tc>
        <w:tc>
          <w:tcPr>
            <w:tcW w:w="80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7500U,</w:t>
            </w:r>
            <w:r w:rsidR="00906242" w:rsidRPr="00FD0FAF">
              <w:rPr>
                <w:rFonts w:ascii="Arial" w:hAnsi="Arial" w:cs="Arial"/>
                <w:sz w:val="20"/>
              </w:rPr>
              <w:t xml:space="preserve"> </w:t>
            </w:r>
            <w:r w:rsidRPr="00FD0FAF">
              <w:rPr>
                <w:rFonts w:ascii="Arial" w:hAnsi="Arial" w:cs="Arial"/>
                <w:sz w:val="20"/>
              </w:rPr>
              <w:t>hai lần/ngày TDD</w:t>
            </w:r>
          </w:p>
        </w:tc>
        <w:tc>
          <w:tcPr>
            <w:tcW w:w="113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 chuẩn: 40mg TDD, có thể tăng lên 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w:t>
            </w:r>
            <w:r w:rsidR="00906242" w:rsidRPr="00FD0FAF">
              <w:rPr>
                <w:rFonts w:ascii="Arial" w:hAnsi="Arial" w:cs="Arial"/>
                <w:sz w:val="20"/>
              </w:rPr>
              <w:t xml:space="preserve"> </w:t>
            </w:r>
            <w:r w:rsidRPr="00FD0FAF">
              <w:rPr>
                <w:rFonts w:ascii="Arial" w:hAnsi="Arial" w:cs="Arial"/>
                <w:sz w:val="20"/>
              </w:rPr>
              <w:t>tăng</w:t>
            </w:r>
            <w:r w:rsidR="00906242" w:rsidRPr="00FD0FAF">
              <w:rPr>
                <w:rFonts w:ascii="Arial" w:hAnsi="Arial" w:cs="Arial"/>
                <w:sz w:val="20"/>
              </w:rPr>
              <w:t xml:space="preserve"> </w:t>
            </w:r>
            <w:r w:rsidRPr="00FD0FAF">
              <w:rPr>
                <w:rFonts w:ascii="Arial" w:hAnsi="Arial" w:cs="Arial"/>
                <w:sz w:val="20"/>
              </w:rPr>
              <w:t>cường:</w:t>
            </w:r>
            <w:r w:rsidR="003F7E4D" w:rsidRPr="00FD0FAF">
              <w:rPr>
                <w:rFonts w:ascii="Arial" w:hAnsi="Arial" w:cs="Arial"/>
                <w:sz w:val="20"/>
              </w:rPr>
              <w:t xml:space="preserve"> </w:t>
            </w:r>
            <w:r w:rsidRPr="00FD0FAF">
              <w:rPr>
                <w:rFonts w:ascii="Arial" w:hAnsi="Arial" w:cs="Arial"/>
                <w:sz w:val="20"/>
              </w:rPr>
              <w:t>0,5mg/kg, 2 lần/ngày</w:t>
            </w:r>
          </w:p>
        </w:tc>
        <w:tc>
          <w:tcPr>
            <w:tcW w:w="1508"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74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80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CrCl</w:t>
            </w:r>
            <w:r w:rsidR="00906242" w:rsidRPr="00FD0FAF">
              <w:rPr>
                <w:rFonts w:ascii="Arial" w:hAnsi="Arial" w:cs="Arial"/>
                <w:sz w:val="20"/>
              </w:rPr>
              <w:t xml:space="preserve"> </w:t>
            </w:r>
            <w:r w:rsidRPr="00FD0FAF">
              <w:rPr>
                <w:rFonts w:ascii="Arial" w:hAnsi="Arial" w:cs="Arial"/>
                <w:sz w:val="20"/>
              </w:rPr>
              <w:t>&lt;</w:t>
            </w:r>
            <w:r w:rsidR="003F7E4D" w:rsidRPr="00FD0FAF">
              <w:rPr>
                <w:rFonts w:ascii="Arial" w:hAnsi="Arial" w:cs="Arial"/>
                <w:sz w:val="20"/>
              </w:rPr>
              <w:t xml:space="preserve"> </w:t>
            </w:r>
            <w:r w:rsidRPr="00FD0FAF">
              <w:rPr>
                <w:rFonts w:ascii="Arial" w:hAnsi="Arial" w:cs="Arial"/>
                <w:sz w:val="20"/>
              </w:rPr>
              <w:t>30ml/phút</w:t>
            </w:r>
          </w:p>
        </w:tc>
        <w:tc>
          <w:tcPr>
            <w:tcW w:w="80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5000-7500U TDD</w:t>
            </w:r>
            <w:r w:rsidR="00906242" w:rsidRPr="00FD0FAF">
              <w:rPr>
                <w:rFonts w:ascii="Arial" w:hAnsi="Arial" w:cs="Arial"/>
                <w:sz w:val="20"/>
              </w:rPr>
              <w:t xml:space="preserve"> </w:t>
            </w:r>
            <w:r w:rsidRPr="00FD0FAF">
              <w:rPr>
                <w:rFonts w:ascii="Arial" w:hAnsi="Arial" w:cs="Arial"/>
                <w:sz w:val="20"/>
              </w:rPr>
              <w:t>mỗi</w:t>
            </w:r>
            <w:r w:rsidR="00906242" w:rsidRPr="00FD0FAF">
              <w:rPr>
                <w:rFonts w:ascii="Arial" w:hAnsi="Arial" w:cs="Arial"/>
                <w:sz w:val="20"/>
              </w:rPr>
              <w:t xml:space="preserve"> </w:t>
            </w:r>
            <w:r w:rsidRPr="00FD0FAF">
              <w:rPr>
                <w:rFonts w:ascii="Arial" w:hAnsi="Arial" w:cs="Arial"/>
                <w:sz w:val="20"/>
              </w:rPr>
              <w:t>8-12h</w:t>
            </w:r>
          </w:p>
        </w:tc>
        <w:tc>
          <w:tcPr>
            <w:tcW w:w="113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 chuẩn: 30mg x 1 lần/ngày (TDD).</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w:t>
            </w:r>
            <w:r w:rsidR="00906242" w:rsidRPr="00FD0FAF">
              <w:rPr>
                <w:rFonts w:ascii="Arial" w:hAnsi="Arial" w:cs="Arial"/>
                <w:sz w:val="20"/>
              </w:rPr>
              <w:t xml:space="preserve"> </w:t>
            </w:r>
            <w:r w:rsidRPr="00FD0FAF">
              <w:rPr>
                <w:rFonts w:ascii="Arial" w:hAnsi="Arial" w:cs="Arial"/>
                <w:sz w:val="20"/>
              </w:rPr>
              <w:t>tăng</w:t>
            </w:r>
            <w:r w:rsidR="00906242" w:rsidRPr="00FD0FAF">
              <w:rPr>
                <w:rFonts w:ascii="Arial" w:hAnsi="Arial" w:cs="Arial"/>
                <w:sz w:val="20"/>
              </w:rPr>
              <w:t xml:space="preserve"> </w:t>
            </w:r>
            <w:r w:rsidRPr="00FD0FAF">
              <w:rPr>
                <w:rFonts w:ascii="Arial" w:hAnsi="Arial" w:cs="Arial"/>
                <w:sz w:val="20"/>
              </w:rPr>
              <w:t>cường:</w:t>
            </w:r>
            <w:r w:rsidR="003F7E4D" w:rsidRPr="00FD0FAF">
              <w:rPr>
                <w:rFonts w:ascii="Arial" w:hAnsi="Arial" w:cs="Arial"/>
                <w:sz w:val="20"/>
              </w:rPr>
              <w:t xml:space="preserve"> </w:t>
            </w:r>
            <w:r w:rsidRPr="00FD0FAF">
              <w:rPr>
                <w:rFonts w:ascii="Arial" w:hAnsi="Arial" w:cs="Arial"/>
                <w:sz w:val="20"/>
              </w:rPr>
              <w:t>0,5mg/kg x 1 lần/ngày</w:t>
            </w:r>
            <w:r w:rsidR="003F7E4D" w:rsidRPr="00FD0FAF">
              <w:rPr>
                <w:rFonts w:ascii="Arial" w:hAnsi="Arial" w:cs="Arial"/>
                <w:sz w:val="20"/>
              </w:rPr>
              <w:t xml:space="preserve"> </w:t>
            </w:r>
            <w:r w:rsidRPr="00FD0FAF">
              <w:rPr>
                <w:rFonts w:ascii="Arial" w:hAnsi="Arial" w:cs="Arial"/>
                <w:sz w:val="20"/>
              </w:rPr>
              <w:t>(TDD)</w:t>
            </w:r>
          </w:p>
        </w:tc>
        <w:tc>
          <w:tcPr>
            <w:tcW w:w="150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Dabigatran</w:t>
            </w:r>
            <w:r w:rsidR="00906242" w:rsidRPr="00FD0FAF">
              <w:rPr>
                <w:rFonts w:ascii="Arial" w:hAnsi="Arial" w:cs="Arial"/>
                <w:sz w:val="20"/>
              </w:rPr>
              <w:t xml:space="preserve"> </w:t>
            </w:r>
            <w:r w:rsidRPr="00FD0FAF">
              <w:rPr>
                <w:rFonts w:ascii="Arial" w:hAnsi="Arial" w:cs="Arial"/>
                <w:sz w:val="20"/>
              </w:rPr>
              <w:t>75mg,</w:t>
            </w:r>
            <w:r w:rsidR="00906242" w:rsidRPr="00FD0FAF">
              <w:rPr>
                <w:rFonts w:ascii="Arial" w:hAnsi="Arial" w:cs="Arial"/>
                <w:sz w:val="20"/>
              </w:rPr>
              <w:t xml:space="preserve"> </w:t>
            </w:r>
            <w:r w:rsidRPr="00FD0FAF">
              <w:rPr>
                <w:rFonts w:ascii="Arial" w:hAnsi="Arial" w:cs="Arial"/>
                <w:sz w:val="20"/>
              </w:rPr>
              <w:t>uống</w:t>
            </w:r>
            <w:r w:rsidR="00906242" w:rsidRPr="00FD0FAF">
              <w:rPr>
                <w:rFonts w:ascii="Arial" w:hAnsi="Arial" w:cs="Arial"/>
                <w:sz w:val="20"/>
              </w:rPr>
              <w:t xml:space="preserve"> </w:t>
            </w:r>
            <w:r w:rsidRPr="00FD0FAF">
              <w:rPr>
                <w:rFonts w:ascii="Arial" w:hAnsi="Arial" w:cs="Arial"/>
                <w:sz w:val="20"/>
              </w:rPr>
              <w:t>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Rivaroxaban 15mg, uống 1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 dùng DOACs khi CrCl</w:t>
            </w:r>
            <w:r w:rsidR="003F7E4D" w:rsidRPr="00FD0FAF">
              <w:rPr>
                <w:rFonts w:ascii="Arial" w:hAnsi="Arial" w:cs="Arial"/>
                <w:sz w:val="20"/>
              </w:rPr>
              <w:t xml:space="preserve"> </w:t>
            </w:r>
            <w:r w:rsidRPr="00FD0FAF">
              <w:rPr>
                <w:rFonts w:ascii="Arial" w:hAnsi="Arial" w:cs="Arial"/>
                <w:sz w:val="20"/>
              </w:rPr>
              <w:t>&lt; 15ml/phút</w:t>
            </w:r>
          </w:p>
        </w:tc>
      </w:tr>
      <w:tr w:rsidR="00ED367E" w:rsidRPr="00FD0FAF">
        <w:tblPrEx>
          <w:tblCellMar>
            <w:top w:w="0" w:type="dxa"/>
            <w:left w:w="0" w:type="dxa"/>
            <w:bottom w:w="0" w:type="dxa"/>
            <w:right w:w="0" w:type="dxa"/>
          </w:tblCellMar>
        </w:tblPrEx>
        <w:tc>
          <w:tcPr>
            <w:tcW w:w="749" w:type="pct"/>
            <w:vMerge w:val="restart"/>
            <w:tcBorders>
              <w:top w:val="single" w:sz="4" w:space="0" w:color="000000"/>
              <w:left w:val="single" w:sz="4" w:space="0" w:color="000000"/>
              <w:bottom w:val="single" w:sz="4" w:space="0" w:color="000000"/>
              <w:right w:val="single" w:sz="4" w:space="0" w:color="000000"/>
            </w:tcBorders>
          </w:tcPr>
          <w:p w:rsidR="003F7E4D" w:rsidRPr="00FD0FAF" w:rsidRDefault="00ED367E" w:rsidP="00FD0FAF">
            <w:pPr>
              <w:widowControl w:val="0"/>
              <w:autoSpaceDE w:val="0"/>
              <w:autoSpaceDN w:val="0"/>
              <w:adjustRightInd w:val="0"/>
              <w:spacing w:before="120"/>
              <w:rPr>
                <w:rFonts w:ascii="Arial" w:hAnsi="Arial" w:cs="Arial"/>
                <w:b/>
                <w:bCs/>
                <w:sz w:val="20"/>
              </w:rPr>
            </w:pPr>
            <w:r w:rsidRPr="00FD0FAF">
              <w:rPr>
                <w:rFonts w:ascii="Arial" w:hAnsi="Arial" w:cs="Arial"/>
                <w:b/>
                <w:bCs/>
                <w:sz w:val="20"/>
              </w:rPr>
              <w:t>Liều điều trị</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Dùng</w:t>
            </w:r>
            <w:r w:rsidR="00906242" w:rsidRPr="00FD0FAF">
              <w:rPr>
                <w:rFonts w:ascii="Arial" w:hAnsi="Arial" w:cs="Arial"/>
                <w:sz w:val="20"/>
              </w:rPr>
              <w:t xml:space="preserve"> </w:t>
            </w:r>
            <w:r w:rsidRPr="00FD0FAF">
              <w:rPr>
                <w:rFonts w:ascii="Arial" w:hAnsi="Arial" w:cs="Arial"/>
                <w:sz w:val="20"/>
              </w:rPr>
              <w:t>từ</w:t>
            </w:r>
            <w:r w:rsidR="00906242" w:rsidRPr="00FD0FAF">
              <w:rPr>
                <w:rFonts w:ascii="Arial" w:hAnsi="Arial" w:cs="Arial"/>
                <w:sz w:val="20"/>
              </w:rPr>
              <w:t xml:space="preserve"> </w:t>
            </w:r>
            <w:r w:rsidRPr="00FD0FAF">
              <w:rPr>
                <w:rFonts w:ascii="Arial" w:hAnsi="Arial" w:cs="Arial"/>
                <w:sz w:val="20"/>
              </w:rPr>
              <w:t>2-6 tuần,</w:t>
            </w:r>
            <w:r w:rsidR="00906242" w:rsidRPr="00FD0FAF">
              <w:rPr>
                <w:rFonts w:ascii="Arial" w:hAnsi="Arial" w:cs="Arial"/>
                <w:sz w:val="20"/>
              </w:rPr>
              <w:t xml:space="preserve"> </w:t>
            </w:r>
            <w:r w:rsidRPr="00FD0FAF">
              <w:rPr>
                <w:rFonts w:ascii="Arial" w:hAnsi="Arial" w:cs="Arial"/>
                <w:sz w:val="20"/>
              </w:rPr>
              <w:t>nếu</w:t>
            </w:r>
            <w:r w:rsidR="00906242" w:rsidRPr="00FD0FAF">
              <w:rPr>
                <w:rFonts w:ascii="Arial" w:hAnsi="Arial" w:cs="Arial"/>
                <w:sz w:val="20"/>
              </w:rPr>
              <w:t xml:space="preserve"> </w:t>
            </w:r>
            <w:r w:rsidRPr="00FD0FAF">
              <w:rPr>
                <w:rFonts w:ascii="Arial" w:hAnsi="Arial" w:cs="Arial"/>
                <w:sz w:val="20"/>
              </w:rPr>
              <w:t>có bằng</w:t>
            </w:r>
            <w:r w:rsidR="00906242" w:rsidRPr="00FD0FAF">
              <w:rPr>
                <w:rFonts w:ascii="Arial" w:hAnsi="Arial" w:cs="Arial"/>
                <w:sz w:val="20"/>
              </w:rPr>
              <w:t xml:space="preserve"> </w:t>
            </w:r>
            <w:r w:rsidRPr="00FD0FAF">
              <w:rPr>
                <w:rFonts w:ascii="Arial" w:hAnsi="Arial" w:cs="Arial"/>
                <w:sz w:val="20"/>
              </w:rPr>
              <w:t>chứng huyết</w:t>
            </w:r>
            <w:r w:rsidR="00906242" w:rsidRPr="00FD0FAF">
              <w:rPr>
                <w:rFonts w:ascii="Arial" w:hAnsi="Arial" w:cs="Arial"/>
                <w:sz w:val="20"/>
              </w:rPr>
              <w:t xml:space="preserve"> </w:t>
            </w:r>
            <w:r w:rsidRPr="00FD0FAF">
              <w:rPr>
                <w:rFonts w:ascii="Arial" w:hAnsi="Arial" w:cs="Arial"/>
                <w:sz w:val="20"/>
              </w:rPr>
              <w:t>khối dùng</w:t>
            </w:r>
            <w:r w:rsidR="00906242" w:rsidRPr="00FD0FAF">
              <w:rPr>
                <w:rFonts w:ascii="Arial" w:hAnsi="Arial" w:cs="Arial"/>
                <w:sz w:val="20"/>
              </w:rPr>
              <w:t xml:space="preserve"> </w:t>
            </w:r>
            <w:r w:rsidRPr="00FD0FAF">
              <w:rPr>
                <w:rFonts w:ascii="Arial" w:hAnsi="Arial" w:cs="Arial"/>
                <w:sz w:val="20"/>
              </w:rPr>
              <w:t>từ</w:t>
            </w:r>
            <w:r w:rsidR="00906242" w:rsidRPr="00FD0FAF">
              <w:rPr>
                <w:rFonts w:ascii="Arial" w:hAnsi="Arial" w:cs="Arial"/>
                <w:sz w:val="20"/>
              </w:rPr>
              <w:t xml:space="preserve"> </w:t>
            </w:r>
            <w:r w:rsidRPr="00FD0FAF">
              <w:rPr>
                <w:rFonts w:ascii="Arial" w:hAnsi="Arial" w:cs="Arial"/>
                <w:sz w:val="20"/>
              </w:rPr>
              <w:t>3-6</w:t>
            </w:r>
            <w:r w:rsidR="003F7E4D" w:rsidRPr="00FD0FAF">
              <w:rPr>
                <w:rFonts w:ascii="Arial" w:hAnsi="Arial" w:cs="Arial"/>
                <w:sz w:val="20"/>
              </w:rPr>
              <w:t xml:space="preserve"> </w:t>
            </w:r>
            <w:r w:rsidRPr="00FD0FAF">
              <w:rPr>
                <w:rFonts w:ascii="Arial" w:hAnsi="Arial" w:cs="Arial"/>
                <w:sz w:val="20"/>
              </w:rPr>
              <w:t>tháng</w:t>
            </w:r>
          </w:p>
        </w:tc>
        <w:tc>
          <w:tcPr>
            <w:tcW w:w="80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BMI</w:t>
            </w:r>
            <w:r w:rsidR="00906242" w:rsidRPr="00FD0FAF">
              <w:rPr>
                <w:rFonts w:ascii="Arial" w:hAnsi="Arial" w:cs="Arial"/>
                <w:sz w:val="20"/>
              </w:rPr>
              <w:t xml:space="preserve"> </w:t>
            </w:r>
            <w:r w:rsidRPr="00FD0FAF">
              <w:rPr>
                <w:rFonts w:ascii="Arial" w:hAnsi="Arial" w:cs="Arial"/>
                <w:sz w:val="20"/>
              </w:rPr>
              <w:t>≤</w:t>
            </w:r>
            <w:r w:rsidR="003F7E4D" w:rsidRPr="00FD0FAF">
              <w:rPr>
                <w:rFonts w:ascii="Arial" w:hAnsi="Arial" w:cs="Arial"/>
                <w:sz w:val="20"/>
              </w:rPr>
              <w:t xml:space="preserve"> </w:t>
            </w:r>
            <w:r w:rsidRPr="00FD0FAF">
              <w:rPr>
                <w:rFonts w:ascii="Arial" w:hAnsi="Arial" w:cs="Arial"/>
                <w:sz w:val="20"/>
              </w:rPr>
              <w:t>30kg/m2</w:t>
            </w:r>
            <w:r w:rsidR="00906242" w:rsidRPr="00FD0FAF">
              <w:rPr>
                <w:rFonts w:ascii="Arial" w:hAnsi="Arial" w:cs="Arial"/>
                <w:sz w:val="20"/>
              </w:rPr>
              <w:t xml:space="preserve"> </w:t>
            </w:r>
            <w:r w:rsidRPr="00FD0FAF">
              <w:rPr>
                <w:rFonts w:ascii="Arial" w:hAnsi="Arial" w:cs="Arial"/>
                <w:sz w:val="20"/>
              </w:rPr>
              <w:t>và</w:t>
            </w:r>
            <w:r w:rsidR="003F7E4D" w:rsidRPr="00FD0FAF">
              <w:rPr>
                <w:rFonts w:ascii="Arial" w:hAnsi="Arial" w:cs="Arial"/>
                <w:sz w:val="20"/>
              </w:rPr>
              <w:t xml:space="preserve"> </w:t>
            </w:r>
            <w:r w:rsidRPr="00FD0FAF">
              <w:rPr>
                <w:rFonts w:ascii="Arial" w:hAnsi="Arial" w:cs="Arial"/>
                <w:sz w:val="20"/>
              </w:rPr>
              <w:t>CrCl</w:t>
            </w:r>
            <w:r w:rsidR="00906242" w:rsidRPr="00FD0FAF">
              <w:rPr>
                <w:rFonts w:ascii="Arial" w:hAnsi="Arial" w:cs="Arial"/>
                <w:sz w:val="20"/>
              </w:rPr>
              <w:t xml:space="preserve"> </w:t>
            </w:r>
            <w:r w:rsidRPr="00FD0FAF">
              <w:rPr>
                <w:rFonts w:ascii="Arial" w:hAnsi="Arial" w:cs="Arial"/>
                <w:sz w:val="20"/>
              </w:rPr>
              <w:t>≥</w:t>
            </w:r>
            <w:r w:rsidR="003F7E4D" w:rsidRPr="00FD0FAF">
              <w:rPr>
                <w:rFonts w:ascii="Arial" w:hAnsi="Arial" w:cs="Arial"/>
                <w:sz w:val="20"/>
              </w:rPr>
              <w:t xml:space="preserve"> </w:t>
            </w:r>
            <w:r w:rsidRPr="00FD0FAF">
              <w:rPr>
                <w:rFonts w:ascii="Arial" w:hAnsi="Arial" w:cs="Arial"/>
                <w:sz w:val="20"/>
              </w:rPr>
              <w:t>30ml/phút</w:t>
            </w:r>
          </w:p>
        </w:tc>
        <w:tc>
          <w:tcPr>
            <w:tcW w:w="80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Có thể xem xét tiêm</w:t>
            </w:r>
            <w:r w:rsidR="00906242" w:rsidRPr="00FD0FAF">
              <w:rPr>
                <w:rFonts w:ascii="Arial" w:hAnsi="Arial" w:cs="Arial"/>
                <w:sz w:val="20"/>
              </w:rPr>
              <w:t xml:space="preserve"> </w:t>
            </w:r>
            <w:r w:rsidRPr="00FD0FAF">
              <w:rPr>
                <w:rFonts w:ascii="Arial" w:hAnsi="Arial" w:cs="Arial"/>
                <w:sz w:val="20"/>
              </w:rPr>
              <w:t>bolus</w:t>
            </w:r>
            <w:r w:rsidR="003F7E4D" w:rsidRPr="00FD0FAF">
              <w:rPr>
                <w:rFonts w:ascii="Arial" w:hAnsi="Arial" w:cs="Arial"/>
                <w:sz w:val="20"/>
              </w:rPr>
              <w:t xml:space="preserve"> </w:t>
            </w:r>
            <w:r w:rsidRPr="00FD0FAF">
              <w:rPr>
                <w:rFonts w:ascii="Arial" w:hAnsi="Arial" w:cs="Arial"/>
                <w:sz w:val="20"/>
              </w:rPr>
              <w:t>5000UI</w:t>
            </w:r>
            <w:r w:rsidR="00906242" w:rsidRPr="00FD0FAF">
              <w:rPr>
                <w:rFonts w:ascii="Arial" w:hAnsi="Arial" w:cs="Arial"/>
                <w:sz w:val="20"/>
              </w:rPr>
              <w:t xml:space="preserve"> </w:t>
            </w:r>
            <w:r w:rsidRPr="00FD0FAF">
              <w:rPr>
                <w:rFonts w:ascii="Arial" w:hAnsi="Arial" w:cs="Arial"/>
                <w:sz w:val="20"/>
              </w:rPr>
              <w:t>(hoặc</w:t>
            </w:r>
            <w:r w:rsidR="003F7E4D" w:rsidRPr="00FD0FAF">
              <w:rPr>
                <w:rFonts w:ascii="Arial" w:hAnsi="Arial" w:cs="Arial"/>
                <w:sz w:val="20"/>
              </w:rPr>
              <w:t xml:space="preserve"> </w:t>
            </w:r>
            <w:r w:rsidRPr="00FD0FAF">
              <w:rPr>
                <w:rFonts w:ascii="Arial" w:hAnsi="Arial" w:cs="Arial"/>
                <w:sz w:val="20"/>
              </w:rPr>
              <w:t>80UI/kg), sau đó 18UI/kg/h hoặc 250U/kg, TDD mỗi 12h.</w:t>
            </w:r>
          </w:p>
        </w:tc>
        <w:tc>
          <w:tcPr>
            <w:tcW w:w="113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*Khởi</w:t>
            </w:r>
            <w:r w:rsidR="00906242" w:rsidRPr="00FD0FAF">
              <w:rPr>
                <w:rFonts w:ascii="Arial" w:hAnsi="Arial" w:cs="Arial"/>
                <w:sz w:val="20"/>
              </w:rPr>
              <w:t xml:space="preserve"> </w:t>
            </w:r>
            <w:r w:rsidRPr="00FD0FAF">
              <w:rPr>
                <w:rFonts w:ascii="Arial" w:hAnsi="Arial" w:cs="Arial"/>
                <w:sz w:val="20"/>
              </w:rPr>
              <w:t>đầu</w:t>
            </w:r>
            <w:r w:rsidR="00906242" w:rsidRPr="00FD0FAF">
              <w:rPr>
                <w:rFonts w:ascii="Arial" w:hAnsi="Arial" w:cs="Arial"/>
                <w:sz w:val="20"/>
              </w:rPr>
              <w:t xml:space="preserve"> </w:t>
            </w:r>
            <w:r w:rsidRPr="00FD0FAF">
              <w:rPr>
                <w:rFonts w:ascii="Arial" w:hAnsi="Arial" w:cs="Arial"/>
                <w:sz w:val="20"/>
              </w:rPr>
              <w:t>bằng</w:t>
            </w:r>
            <w:r w:rsidR="003F7E4D" w:rsidRPr="00FD0FAF">
              <w:rPr>
                <w:rFonts w:ascii="Arial" w:hAnsi="Arial" w:cs="Arial"/>
                <w:sz w:val="20"/>
              </w:rPr>
              <w:t xml:space="preserve"> </w:t>
            </w:r>
            <w:r w:rsidRPr="00FD0FAF">
              <w:rPr>
                <w:rFonts w:ascii="Arial" w:hAnsi="Arial" w:cs="Arial"/>
                <w:sz w:val="20"/>
              </w:rPr>
              <w:t>1mg/kg</w:t>
            </w:r>
            <w:r w:rsidR="00906242" w:rsidRPr="00FD0FAF">
              <w:rPr>
                <w:rFonts w:ascii="Arial" w:hAnsi="Arial" w:cs="Arial"/>
                <w:sz w:val="20"/>
              </w:rPr>
              <w:t xml:space="preserve"> </w:t>
            </w:r>
            <w:r w:rsidRPr="00FD0FAF">
              <w:rPr>
                <w:rFonts w:ascii="Arial" w:hAnsi="Arial" w:cs="Arial"/>
                <w:sz w:val="20"/>
              </w:rPr>
              <w:t>x</w:t>
            </w:r>
            <w:r w:rsidR="00906242" w:rsidRPr="00FD0FAF">
              <w:rPr>
                <w:rFonts w:ascii="Arial" w:hAnsi="Arial" w:cs="Arial"/>
                <w:sz w:val="20"/>
              </w:rPr>
              <w:t xml:space="preserve"> </w:t>
            </w:r>
            <w:r w:rsidRPr="00FD0FAF">
              <w:rPr>
                <w:rFonts w:ascii="Arial" w:hAnsi="Arial" w:cs="Arial"/>
                <w:sz w:val="20"/>
              </w:rPr>
              <w:t>2</w:t>
            </w:r>
            <w:r w:rsidR="00906242" w:rsidRPr="00FD0FAF">
              <w:rPr>
                <w:rFonts w:ascii="Arial" w:hAnsi="Arial" w:cs="Arial"/>
                <w:sz w:val="20"/>
              </w:rPr>
              <w:t xml:space="preserve"> </w:t>
            </w:r>
            <w:r w:rsidRPr="00FD0FAF">
              <w:rPr>
                <w:rFonts w:ascii="Arial" w:hAnsi="Arial" w:cs="Arial"/>
                <w:sz w:val="20"/>
              </w:rPr>
              <w:t>lần/ngày</w:t>
            </w:r>
            <w:r w:rsidR="003F7E4D" w:rsidRPr="00FD0FAF">
              <w:rPr>
                <w:rFonts w:ascii="Arial" w:hAnsi="Arial" w:cs="Arial"/>
                <w:sz w:val="20"/>
              </w:rPr>
              <w:t xml:space="preserve"> </w:t>
            </w:r>
            <w:r w:rsidRPr="00FD0FAF">
              <w:rPr>
                <w:rFonts w:ascii="Arial" w:hAnsi="Arial" w:cs="Arial"/>
                <w:sz w:val="20"/>
              </w:rPr>
              <w:t>(TDD)</w:t>
            </w:r>
          </w:p>
        </w:tc>
        <w:tc>
          <w:tcPr>
            <w:tcW w:w="1508" w:type="pct"/>
            <w:vMerge w:val="restar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Nhóm acecumarol, warfarin:</w:t>
            </w:r>
            <w:r w:rsidR="003F7E4D" w:rsidRPr="00FD0FAF">
              <w:rPr>
                <w:rFonts w:ascii="Arial" w:hAnsi="Arial" w:cs="Arial"/>
                <w:sz w:val="20"/>
              </w:rPr>
              <w:t xml:space="preserve"> </w:t>
            </w:r>
            <w:r w:rsidRPr="00FD0FAF">
              <w:rPr>
                <w:rFonts w:ascii="Arial" w:hAnsi="Arial" w:cs="Arial"/>
                <w:sz w:val="20"/>
              </w:rPr>
              <w:t>Đạt INR 2-3;</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Rivaroxaban 15mg, uống 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Dabigatran 150mg, uống 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Ở bệnh nhân cao tuổi, có ít nhất</w:t>
            </w:r>
            <w:r w:rsidR="003F7E4D" w:rsidRPr="00FD0FAF">
              <w:rPr>
                <w:rFonts w:ascii="Arial" w:hAnsi="Arial" w:cs="Arial"/>
                <w:sz w:val="20"/>
              </w:rPr>
              <w:t xml:space="preserve"> </w:t>
            </w:r>
            <w:r w:rsidRPr="00FD0FAF">
              <w:rPr>
                <w:rFonts w:ascii="Arial" w:hAnsi="Arial" w:cs="Arial"/>
                <w:sz w:val="20"/>
              </w:rPr>
              <w:t>1 yếu tố nguy cơ chảy máu, dùng liều 110mg, uống, 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Apixaban 5-10mg, uống 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Endoxaban 30mg -60mg, uống ngày 1 lần;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Warfarin: Đạt INR 2-3. Không dùng DOACs khi CrCl</w:t>
            </w:r>
            <w:r w:rsidR="003F7E4D" w:rsidRPr="00FD0FAF">
              <w:rPr>
                <w:rFonts w:ascii="Arial" w:hAnsi="Arial" w:cs="Arial"/>
                <w:sz w:val="20"/>
              </w:rPr>
              <w:t xml:space="preserve"> </w:t>
            </w:r>
            <w:r w:rsidRPr="00FD0FAF">
              <w:rPr>
                <w:rFonts w:ascii="Arial" w:hAnsi="Arial" w:cs="Arial"/>
                <w:sz w:val="20"/>
              </w:rPr>
              <w:t>&lt; 15ml/phút</w:t>
            </w:r>
          </w:p>
        </w:tc>
      </w:tr>
      <w:tr w:rsidR="00ED367E" w:rsidRPr="00FD0FAF">
        <w:tblPrEx>
          <w:tblCellMar>
            <w:top w:w="0" w:type="dxa"/>
            <w:left w:w="0" w:type="dxa"/>
            <w:bottom w:w="0" w:type="dxa"/>
            <w:right w:w="0" w:type="dxa"/>
          </w:tblCellMar>
        </w:tblPrEx>
        <w:tc>
          <w:tcPr>
            <w:tcW w:w="749"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80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BMI</w:t>
            </w:r>
            <w:r w:rsidR="00906242" w:rsidRPr="00FD0FAF">
              <w:rPr>
                <w:rFonts w:ascii="Arial" w:hAnsi="Arial" w:cs="Arial"/>
                <w:sz w:val="20"/>
              </w:rPr>
              <w:t xml:space="preserve"> </w:t>
            </w:r>
            <w:r w:rsidRPr="00FD0FAF">
              <w:rPr>
                <w:rFonts w:ascii="Arial" w:hAnsi="Arial" w:cs="Arial"/>
                <w:sz w:val="20"/>
              </w:rPr>
              <w:t>&gt;</w:t>
            </w:r>
            <w:r w:rsidR="003F7E4D" w:rsidRPr="00FD0FAF">
              <w:rPr>
                <w:rFonts w:ascii="Arial" w:hAnsi="Arial" w:cs="Arial"/>
                <w:sz w:val="20"/>
              </w:rPr>
              <w:t xml:space="preserve"> </w:t>
            </w:r>
            <w:r w:rsidRPr="00FD0FAF">
              <w:rPr>
                <w:rFonts w:ascii="Arial" w:hAnsi="Arial" w:cs="Arial"/>
                <w:sz w:val="20"/>
              </w:rPr>
              <w:t>30kg/m2</w:t>
            </w:r>
            <w:r w:rsidR="00906242" w:rsidRPr="00FD0FAF">
              <w:rPr>
                <w:rFonts w:ascii="Arial" w:hAnsi="Arial" w:cs="Arial"/>
                <w:sz w:val="20"/>
              </w:rPr>
              <w:t xml:space="preserve"> </w:t>
            </w:r>
            <w:r w:rsidRPr="00FD0FAF">
              <w:rPr>
                <w:rFonts w:ascii="Arial" w:hAnsi="Arial" w:cs="Arial"/>
                <w:sz w:val="20"/>
              </w:rPr>
              <w:t>và</w:t>
            </w:r>
            <w:r w:rsidR="003F7E4D" w:rsidRPr="00FD0FAF">
              <w:rPr>
                <w:rFonts w:ascii="Arial" w:hAnsi="Arial" w:cs="Arial"/>
                <w:sz w:val="20"/>
              </w:rPr>
              <w:t xml:space="preserve"> </w:t>
            </w:r>
            <w:r w:rsidRPr="00FD0FAF">
              <w:rPr>
                <w:rFonts w:ascii="Arial" w:hAnsi="Arial" w:cs="Arial"/>
                <w:sz w:val="20"/>
              </w:rPr>
              <w:t>CrCl</w:t>
            </w:r>
            <w:r w:rsidR="00906242" w:rsidRPr="00FD0FAF">
              <w:rPr>
                <w:rFonts w:ascii="Arial" w:hAnsi="Arial" w:cs="Arial"/>
                <w:sz w:val="20"/>
              </w:rPr>
              <w:t xml:space="preserve"> </w:t>
            </w:r>
            <w:r w:rsidRPr="00FD0FAF">
              <w:rPr>
                <w:rFonts w:ascii="Arial" w:hAnsi="Arial" w:cs="Arial"/>
                <w:sz w:val="20"/>
              </w:rPr>
              <w:t>≥</w:t>
            </w:r>
            <w:r w:rsidR="003F7E4D" w:rsidRPr="00FD0FAF">
              <w:rPr>
                <w:rFonts w:ascii="Arial" w:hAnsi="Arial" w:cs="Arial"/>
                <w:sz w:val="20"/>
              </w:rPr>
              <w:t xml:space="preserve"> </w:t>
            </w:r>
            <w:r w:rsidRPr="00FD0FAF">
              <w:rPr>
                <w:rFonts w:ascii="Arial" w:hAnsi="Arial" w:cs="Arial"/>
                <w:sz w:val="20"/>
              </w:rPr>
              <w:t>30ml/phút</w:t>
            </w:r>
          </w:p>
        </w:tc>
        <w:tc>
          <w:tcPr>
            <w:tcW w:w="80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113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*Khởi</w:t>
            </w:r>
            <w:r w:rsidR="00906242" w:rsidRPr="00FD0FAF">
              <w:rPr>
                <w:rFonts w:ascii="Arial" w:hAnsi="Arial" w:cs="Arial"/>
                <w:sz w:val="20"/>
              </w:rPr>
              <w:t xml:space="preserve"> </w:t>
            </w:r>
            <w:r w:rsidRPr="00FD0FAF">
              <w:rPr>
                <w:rFonts w:ascii="Arial" w:hAnsi="Arial" w:cs="Arial"/>
                <w:sz w:val="20"/>
              </w:rPr>
              <w:t>đầu</w:t>
            </w:r>
            <w:r w:rsidR="00906242" w:rsidRPr="00FD0FAF">
              <w:rPr>
                <w:rFonts w:ascii="Arial" w:hAnsi="Arial" w:cs="Arial"/>
                <w:sz w:val="20"/>
              </w:rPr>
              <w:t xml:space="preserve"> </w:t>
            </w:r>
            <w:r w:rsidRPr="00FD0FAF">
              <w:rPr>
                <w:rFonts w:ascii="Arial" w:hAnsi="Arial" w:cs="Arial"/>
                <w:sz w:val="20"/>
              </w:rPr>
              <w:t>bằng</w:t>
            </w:r>
            <w:r w:rsidR="00906242" w:rsidRPr="00FD0FAF">
              <w:rPr>
                <w:rFonts w:ascii="Arial" w:hAnsi="Arial" w:cs="Arial"/>
                <w:sz w:val="20"/>
              </w:rPr>
              <w:t xml:space="preserve"> </w:t>
            </w:r>
            <w:r w:rsidRPr="00FD0FAF">
              <w:rPr>
                <w:rFonts w:ascii="Arial" w:hAnsi="Arial" w:cs="Arial"/>
                <w:sz w:val="20"/>
              </w:rPr>
              <w:t>liều</w:t>
            </w:r>
            <w:r w:rsidR="003F7E4D" w:rsidRPr="00FD0FAF">
              <w:rPr>
                <w:rFonts w:ascii="Arial" w:hAnsi="Arial" w:cs="Arial"/>
                <w:sz w:val="20"/>
              </w:rPr>
              <w:t xml:space="preserve"> </w:t>
            </w:r>
            <w:r w:rsidRPr="00FD0FAF">
              <w:rPr>
                <w:rFonts w:ascii="Arial" w:hAnsi="Arial" w:cs="Arial"/>
                <w:sz w:val="20"/>
              </w:rPr>
              <w:t>0,8mg/kg, TDD 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 1 lần/ngày không áp dụng với bệnh nhân BMI &gt; 30kg/m2 và CrCl ≥ 30ml/phút</w:t>
            </w:r>
          </w:p>
        </w:tc>
        <w:tc>
          <w:tcPr>
            <w:tcW w:w="1508"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749"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80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CrCl</w:t>
            </w:r>
            <w:r w:rsidR="00906242" w:rsidRPr="00FD0FAF">
              <w:rPr>
                <w:rFonts w:ascii="Arial" w:hAnsi="Arial" w:cs="Arial"/>
                <w:sz w:val="20"/>
              </w:rPr>
              <w:t xml:space="preserve"> </w:t>
            </w:r>
            <w:r w:rsidRPr="00FD0FAF">
              <w:rPr>
                <w:rFonts w:ascii="Arial" w:hAnsi="Arial" w:cs="Arial"/>
                <w:sz w:val="20"/>
              </w:rPr>
              <w:t>&lt;</w:t>
            </w:r>
            <w:r w:rsidR="003F7E4D" w:rsidRPr="00FD0FAF">
              <w:rPr>
                <w:rFonts w:ascii="Arial" w:hAnsi="Arial" w:cs="Arial"/>
                <w:sz w:val="20"/>
              </w:rPr>
              <w:t xml:space="preserve"> </w:t>
            </w:r>
            <w:r w:rsidRPr="00FD0FAF">
              <w:rPr>
                <w:rFonts w:ascii="Arial" w:hAnsi="Arial" w:cs="Arial"/>
                <w:sz w:val="20"/>
              </w:rPr>
              <w:t>30ml/phút</w:t>
            </w:r>
          </w:p>
        </w:tc>
        <w:tc>
          <w:tcPr>
            <w:tcW w:w="80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Liều điều trị, có thể</w:t>
            </w:r>
            <w:r w:rsidR="00906242" w:rsidRPr="00FD0FAF">
              <w:rPr>
                <w:rFonts w:ascii="Arial" w:hAnsi="Arial" w:cs="Arial"/>
                <w:sz w:val="20"/>
              </w:rPr>
              <w:t xml:space="preserve"> </w:t>
            </w:r>
            <w:r w:rsidRPr="00FD0FAF">
              <w:rPr>
                <w:rFonts w:ascii="Arial" w:hAnsi="Arial" w:cs="Arial"/>
                <w:sz w:val="20"/>
              </w:rPr>
              <w:t>bolus</w:t>
            </w:r>
            <w:r w:rsidR="00906242" w:rsidRPr="00FD0FAF">
              <w:rPr>
                <w:rFonts w:ascii="Arial" w:hAnsi="Arial" w:cs="Arial"/>
                <w:sz w:val="20"/>
              </w:rPr>
              <w:t xml:space="preserve"> </w:t>
            </w:r>
            <w:r w:rsidRPr="00FD0FAF">
              <w:rPr>
                <w:rFonts w:ascii="Arial" w:hAnsi="Arial" w:cs="Arial"/>
                <w:sz w:val="20"/>
              </w:rPr>
              <w:t>sau</w:t>
            </w:r>
            <w:r w:rsidR="003F7E4D" w:rsidRPr="00FD0FAF">
              <w:rPr>
                <w:rFonts w:ascii="Arial" w:hAnsi="Arial" w:cs="Arial"/>
                <w:sz w:val="20"/>
              </w:rPr>
              <w:t xml:space="preserve"> </w:t>
            </w:r>
            <w:r w:rsidRPr="00FD0FAF">
              <w:rPr>
                <w:rFonts w:ascii="Arial" w:hAnsi="Arial" w:cs="Arial"/>
                <w:sz w:val="20"/>
              </w:rPr>
              <w:t>đó</w:t>
            </w:r>
            <w:r w:rsidR="00906242" w:rsidRPr="00FD0FAF">
              <w:rPr>
                <w:rFonts w:ascii="Arial" w:hAnsi="Arial" w:cs="Arial"/>
                <w:sz w:val="20"/>
              </w:rPr>
              <w:t xml:space="preserve"> </w:t>
            </w:r>
            <w:r w:rsidRPr="00FD0FAF">
              <w:rPr>
                <w:rFonts w:ascii="Arial" w:hAnsi="Arial" w:cs="Arial"/>
                <w:sz w:val="20"/>
              </w:rPr>
              <w:t>truyền</w:t>
            </w:r>
            <w:r w:rsidR="00906242" w:rsidRPr="00FD0FAF">
              <w:rPr>
                <w:rFonts w:ascii="Arial" w:hAnsi="Arial" w:cs="Arial"/>
                <w:sz w:val="20"/>
              </w:rPr>
              <w:t xml:space="preserve"> </w:t>
            </w:r>
            <w:r w:rsidRPr="00FD0FAF">
              <w:rPr>
                <w:rFonts w:ascii="Arial" w:hAnsi="Arial" w:cs="Arial"/>
                <w:sz w:val="20"/>
              </w:rPr>
              <w:t>tĩnh</w:t>
            </w:r>
            <w:r w:rsidR="003F7E4D" w:rsidRPr="00FD0FAF">
              <w:rPr>
                <w:rFonts w:ascii="Arial" w:hAnsi="Arial" w:cs="Arial"/>
                <w:sz w:val="20"/>
              </w:rPr>
              <w:t xml:space="preserve"> </w:t>
            </w:r>
            <w:r w:rsidRPr="00FD0FAF">
              <w:rPr>
                <w:rFonts w:ascii="Arial" w:hAnsi="Arial" w:cs="Arial"/>
                <w:sz w:val="20"/>
              </w:rPr>
              <w:t>mạch</w:t>
            </w:r>
          </w:p>
        </w:tc>
        <w:tc>
          <w:tcPr>
            <w:tcW w:w="113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1mg/kg/ngày</w:t>
            </w:r>
          </w:p>
        </w:tc>
        <w:tc>
          <w:tcPr>
            <w:tcW w:w="150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Warfarin: Đạt INR 2-3;</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w:t>
            </w:r>
            <w:r w:rsidR="00906242" w:rsidRPr="00FD0FAF">
              <w:rPr>
                <w:rFonts w:ascii="Arial" w:hAnsi="Arial" w:cs="Arial"/>
                <w:sz w:val="20"/>
              </w:rPr>
              <w:t xml:space="preserve"> </w:t>
            </w:r>
            <w:r w:rsidRPr="00FD0FAF">
              <w:rPr>
                <w:rFonts w:ascii="Arial" w:hAnsi="Arial" w:cs="Arial"/>
                <w:sz w:val="20"/>
              </w:rPr>
              <w:t>Dabigatran</w:t>
            </w:r>
            <w:r w:rsidR="00906242" w:rsidRPr="00FD0FAF">
              <w:rPr>
                <w:rFonts w:ascii="Arial" w:hAnsi="Arial" w:cs="Arial"/>
                <w:sz w:val="20"/>
              </w:rPr>
              <w:t xml:space="preserve"> </w:t>
            </w:r>
            <w:r w:rsidRPr="00FD0FAF">
              <w:rPr>
                <w:rFonts w:ascii="Arial" w:hAnsi="Arial" w:cs="Arial"/>
                <w:sz w:val="20"/>
              </w:rPr>
              <w:t>75mg,</w:t>
            </w:r>
            <w:r w:rsidR="00906242" w:rsidRPr="00FD0FAF">
              <w:rPr>
                <w:rFonts w:ascii="Arial" w:hAnsi="Arial" w:cs="Arial"/>
                <w:sz w:val="20"/>
              </w:rPr>
              <w:t xml:space="preserve"> </w:t>
            </w:r>
            <w:r w:rsidRPr="00FD0FAF">
              <w:rPr>
                <w:rFonts w:ascii="Arial" w:hAnsi="Arial" w:cs="Arial"/>
                <w:sz w:val="20"/>
              </w:rPr>
              <w:t>uống</w:t>
            </w:r>
            <w:r w:rsidR="00906242" w:rsidRPr="00FD0FAF">
              <w:rPr>
                <w:rFonts w:ascii="Arial" w:hAnsi="Arial" w:cs="Arial"/>
                <w:sz w:val="20"/>
              </w:rPr>
              <w:t xml:space="preserve"> </w:t>
            </w:r>
            <w:r w:rsidRPr="00FD0FAF">
              <w:rPr>
                <w:rFonts w:ascii="Arial" w:hAnsi="Arial" w:cs="Arial"/>
                <w:sz w:val="20"/>
              </w:rPr>
              <w:t>2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Rivaroxaban 15mg, uống 1 lần/ngày;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+Endoxaban 30mg, uống ngày</w:t>
            </w:r>
            <w:r w:rsidR="003F7E4D" w:rsidRPr="00FD0FAF">
              <w:rPr>
                <w:rFonts w:ascii="Arial" w:hAnsi="Arial" w:cs="Arial"/>
                <w:sz w:val="20"/>
              </w:rPr>
              <w:t xml:space="preserve"> </w:t>
            </w:r>
            <w:r w:rsidRPr="00FD0FAF">
              <w:rPr>
                <w:rFonts w:ascii="Arial" w:hAnsi="Arial" w:cs="Arial"/>
                <w:sz w:val="20"/>
              </w:rPr>
              <w:t>1 lần.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Không dùng DOACs khi CrCl</w:t>
            </w:r>
            <w:r w:rsidR="003F7E4D" w:rsidRPr="00FD0FAF">
              <w:rPr>
                <w:rFonts w:ascii="Arial" w:hAnsi="Arial" w:cs="Arial"/>
                <w:sz w:val="20"/>
              </w:rPr>
              <w:t xml:space="preserve"> </w:t>
            </w:r>
            <w:r w:rsidRPr="00FD0FAF">
              <w:rPr>
                <w:rFonts w:ascii="Arial" w:hAnsi="Arial" w:cs="Arial"/>
                <w:sz w:val="20"/>
              </w:rPr>
              <w:t>&lt; 15ml/phút</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Ghi chú:</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đang dùng aspirin thì khi vẫn tiếp tục dùng aspirin nếu dùng chống đông liều dự phòng, ngừng aspirin nếu dùng liều điều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bệnh nhân đang dùng thuốc chống đông đường uống, ngừng lại chuyển</w:t>
      </w:r>
      <w:r w:rsidR="003F7E4D" w:rsidRPr="00FD0FAF">
        <w:rPr>
          <w:rFonts w:ascii="Arial" w:hAnsi="Arial" w:cs="Arial"/>
          <w:color w:val="0D0D0D"/>
          <w:sz w:val="20"/>
          <w:szCs w:val="28"/>
        </w:rPr>
        <w:t xml:space="preserve"> </w:t>
      </w:r>
      <w:r w:rsidRPr="00FD0FAF">
        <w:rPr>
          <w:rFonts w:ascii="Arial" w:hAnsi="Arial" w:cs="Arial"/>
          <w:color w:val="0D0D0D"/>
          <w:sz w:val="20"/>
          <w:szCs w:val="28"/>
        </w:rPr>
        <w:t>sang dùng heparin.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6.7.5. Thời gian điều trị thuốc chống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thuốc chống đông đến khi lâm sàng và xét nghiệm ổn định hoặc D- dimer giảm &lt; 2 lần, và có thể duy trì chống đông sau khi xuất viện căn cứ vào nguy cơ huyết khối của bệnh nhân dựa vào 1 trong các điều kiện như sau: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Nhóm nguy cơ cao huyết khối: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Modified IMPROVE-VTE score ≥ 4;</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Modified IMPROVE-VTE score ≥ 2 và D-dimer &gt; 2 lần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 75 tuổi;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&gt; 60 tuổi và D-dimer &gt; 2 lần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+ 40 - 60 tuổi, D-dimer &gt; 2 lần bình thường, có tiền sử huyết khối hoặc bệnh nền ung thư;</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Nhóm huyết khối: có bằng chứng của huyết khối dựa trên chẩn đoán hình ảnh.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xml:space="preserve">- Thuốc và liều dùng: </w:t>
      </w:r>
      <w:r w:rsidRPr="00FD0FAF">
        <w:rPr>
          <w:rFonts w:ascii="Arial" w:hAnsi="Arial" w:cs="Arial"/>
          <w:color w:val="0D0D0D"/>
          <w:sz w:val="20"/>
          <w:szCs w:val="28"/>
        </w:rPr>
        <w:t>Chống đông đường uống liều dự phòng (rivaroxaban</w:t>
      </w:r>
      <w:r w:rsidR="003F7E4D" w:rsidRPr="00FD0FAF">
        <w:rPr>
          <w:rFonts w:ascii="Arial" w:hAnsi="Arial" w:cs="Arial"/>
          <w:color w:val="0D0D0D"/>
          <w:sz w:val="20"/>
          <w:szCs w:val="28"/>
        </w:rPr>
        <w:t xml:space="preserve"> </w:t>
      </w:r>
      <w:r w:rsidRPr="00FD0FAF">
        <w:rPr>
          <w:rFonts w:ascii="Arial" w:hAnsi="Arial" w:cs="Arial"/>
          <w:color w:val="0D0D0D"/>
          <w:sz w:val="20"/>
          <w:szCs w:val="28"/>
        </w:rPr>
        <w:t>10mg/ngày, apixaban 5mg/ngày hoặc dabigatran 110mg/ngày) với thời gian dùng: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Nhóm nguy cơ huyết khối cao: 2-6 tuần.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Nhóm huyết khối: 3-6 tháng.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Chú 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có bất kỳ triệu chứng chảy máu hoặc đau ngực, sưng nề chi thì cần khám lại ngay.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Luôn phải đánh giá theo cá thể bệnh nhân về nguy cơ huyết, nguy cơ chảy máu của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6.7.6. Theo dõi điều trị thuốc chống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Thực hiện các xét nghiệm theo dõi như sau (tần suất xét nghiệm tùy tình trạng người bệnh và điều kiện cơ sở điều trị): Tổng phân tích tế bào máu ngoại vi, PT, APTT, Fibrinogen, D-dimer, anti-Xa, FM, ROTEM.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dùng heparin tiêu chuẩn: theo dõi bằng xét nghiệm anti-Xa cần đạt là 0,3-0,7</w:t>
      </w:r>
      <w:r w:rsidR="003F7E4D" w:rsidRPr="00FD0FAF">
        <w:rPr>
          <w:rFonts w:ascii="Arial" w:hAnsi="Arial" w:cs="Arial"/>
          <w:color w:val="0D0D0D"/>
          <w:sz w:val="20"/>
          <w:szCs w:val="28"/>
        </w:rPr>
        <w:t xml:space="preserve"> </w:t>
      </w:r>
      <w:r w:rsidRPr="00FD0FAF">
        <w:rPr>
          <w:rFonts w:ascii="Arial" w:hAnsi="Arial" w:cs="Arial"/>
          <w:color w:val="0D0D0D"/>
          <w:sz w:val="20"/>
          <w:szCs w:val="28"/>
        </w:rPr>
        <w:t>UI/ml (nên theo dõi bằng antiXa, không nên sử dụng APTT vì yếu tố VIII ở bệnh nhân</w:t>
      </w:r>
      <w:r w:rsidR="003F7E4D" w:rsidRPr="00FD0FAF">
        <w:rPr>
          <w:rFonts w:ascii="Arial" w:hAnsi="Arial" w:cs="Arial"/>
          <w:color w:val="0D0D0D"/>
          <w:sz w:val="20"/>
          <w:szCs w:val="28"/>
        </w:rPr>
        <w:t xml:space="preserve"> </w:t>
      </w:r>
      <w:r w:rsidRPr="00FD0FAF">
        <w:rPr>
          <w:rFonts w:ascii="Arial" w:hAnsi="Arial" w:cs="Arial"/>
          <w:color w:val="0D0D0D"/>
          <w:sz w:val="20"/>
          <w:szCs w:val="28"/>
        </w:rPr>
        <w:t>COVID-19 tăng rất cao, &gt; 70% bệnh nhân có kháng đông nội sinh lưu hành và sai lệch khi người bệnh suy thận). Trường hợp chỉ có xét nghiệm APTT thì cần chỉnh liều với</w:t>
      </w:r>
      <w:r w:rsidR="003F7E4D" w:rsidRPr="00FD0FAF">
        <w:rPr>
          <w:rFonts w:ascii="Arial" w:hAnsi="Arial" w:cs="Arial"/>
          <w:color w:val="0D0D0D"/>
          <w:sz w:val="20"/>
          <w:szCs w:val="28"/>
        </w:rPr>
        <w:t xml:space="preserve"> </w:t>
      </w:r>
      <w:r w:rsidRPr="00FD0FAF">
        <w:rPr>
          <w:rFonts w:ascii="Arial" w:hAnsi="Arial" w:cs="Arial"/>
          <w:color w:val="0D0D0D"/>
          <w:sz w:val="20"/>
          <w:szCs w:val="28"/>
        </w:rPr>
        <w:t>mục tiêu rAPTT từ 1,5 -2 (tối đa đến 2,5). Lấy mẫu xét sau tiêm 4h.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dùng enoxaparin: theo dõi bằng anti-Xa với mục tiêu cần đạt là 0,5-1</w:t>
      </w:r>
      <w:r w:rsidR="003F7E4D" w:rsidRPr="00FD0FAF">
        <w:rPr>
          <w:rFonts w:ascii="Arial" w:hAnsi="Arial" w:cs="Arial"/>
          <w:color w:val="0D0D0D"/>
          <w:sz w:val="20"/>
          <w:szCs w:val="28"/>
        </w:rPr>
        <w:t xml:space="preserve"> </w:t>
      </w:r>
      <w:r w:rsidRPr="00FD0FAF">
        <w:rPr>
          <w:rFonts w:ascii="Arial" w:hAnsi="Arial" w:cs="Arial"/>
          <w:color w:val="0D0D0D"/>
          <w:sz w:val="20"/>
          <w:szCs w:val="28"/>
        </w:rPr>
        <w:t>UI/ml (tối đa đến 1,5 UI/ml). Lấy mẫu xét nghiệm sau tiêm dưới da 3-4h.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khuyến cáo theo dõi anti-Xa với liều UFH hay LMWH dự phòng, tuy nhiên với người bệnh có ClCr &lt; 30ml cần kiểm tra sau 10 liều. Cân nặng &lt; 50kg: theo dõi sau tiêm 10 liều. Cân nặng &gt; 120kg: theo dõi sau tiêm 3 liều. Mục tiêu anti Xa cần đạt: 0,1-0,4 UI/ml.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có tình trạng giảm tiểu cầu do heparin (HIT) cần dừng heparin và dùng</w:t>
      </w:r>
      <w:r w:rsidR="003F7E4D" w:rsidRPr="00FD0FAF">
        <w:rPr>
          <w:rFonts w:ascii="Arial" w:hAnsi="Arial" w:cs="Arial"/>
          <w:color w:val="0D0D0D"/>
          <w:sz w:val="20"/>
          <w:szCs w:val="28"/>
        </w:rPr>
        <w:t xml:space="preserve"> </w:t>
      </w:r>
      <w:r w:rsidRPr="00FD0FAF">
        <w:rPr>
          <w:rFonts w:ascii="Arial" w:hAnsi="Arial" w:cs="Arial"/>
          <w:color w:val="0D0D0D"/>
          <w:sz w:val="20"/>
          <w:szCs w:val="28"/>
        </w:rPr>
        <w:t>chống đông khác thay thế như agatroban, fondaparinux hoặc DOACs.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6.7.7. Các trường hợp đặc biệt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Với bệnh nhân Lọc máu hay ECMO: dùng heparin tiêu chuẩn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Chỉnh liều heparin theo APTT</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10. Nguyên tắc chỉnh liều heparin theo mức rAPTT</w:t>
      </w:r>
    </w:p>
    <w:tbl>
      <w:tblPr>
        <w:tblW w:w="5000" w:type="pct"/>
        <w:tblCellMar>
          <w:left w:w="0" w:type="dxa"/>
          <w:right w:w="0" w:type="dxa"/>
        </w:tblCellMar>
        <w:tblLook w:val="0000" w:firstRow="0" w:lastRow="0" w:firstColumn="0" w:lastColumn="0" w:noHBand="0" w:noVBand="0"/>
      </w:tblPr>
      <w:tblGrid>
        <w:gridCol w:w="2648"/>
        <w:gridCol w:w="2596"/>
        <w:gridCol w:w="3406"/>
      </w:tblGrid>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Mức rAPTT (bệnh/chứng)</w:t>
            </w:r>
          </w:p>
        </w:tc>
        <w:tc>
          <w:tcPr>
            <w:tcW w:w="150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Bolus tiêm tĩnh mạch</w:t>
            </w:r>
          </w:p>
        </w:tc>
        <w:tc>
          <w:tcPr>
            <w:tcW w:w="196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Liều truyền tĩnh mạch</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Liều khởi đầu</w:t>
            </w:r>
          </w:p>
        </w:tc>
        <w:tc>
          <w:tcPr>
            <w:tcW w:w="150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80 UI/kg</w:t>
            </w:r>
          </w:p>
        </w:tc>
        <w:tc>
          <w:tcPr>
            <w:tcW w:w="196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18 UI/kg/h</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&lt; 1,2</w:t>
            </w:r>
          </w:p>
        </w:tc>
        <w:tc>
          <w:tcPr>
            <w:tcW w:w="150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80 UI/kg</w:t>
            </w:r>
          </w:p>
        </w:tc>
        <w:tc>
          <w:tcPr>
            <w:tcW w:w="196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4 UI/kg/h</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1,2 </w:t>
            </w:r>
            <w:r w:rsidR="00906242" w:rsidRPr="00FD0FAF">
              <w:rPr>
                <w:rFonts w:ascii="Arial" w:hAnsi="Arial" w:cs="Arial"/>
                <w:color w:val="0D0D0D"/>
                <w:sz w:val="20"/>
              </w:rPr>
              <w:t>-</w:t>
            </w:r>
            <w:r w:rsidRPr="00FD0FAF">
              <w:rPr>
                <w:rFonts w:ascii="Arial" w:hAnsi="Arial" w:cs="Arial"/>
                <w:color w:val="0D0D0D"/>
                <w:sz w:val="20"/>
              </w:rPr>
              <w:t xml:space="preserve"> 1,5</w:t>
            </w:r>
          </w:p>
        </w:tc>
        <w:tc>
          <w:tcPr>
            <w:tcW w:w="150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40 UI/kg</w:t>
            </w:r>
          </w:p>
        </w:tc>
        <w:tc>
          <w:tcPr>
            <w:tcW w:w="196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2 UI/kg/h</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1,5 </w:t>
            </w:r>
            <w:r w:rsidR="00906242" w:rsidRPr="00FD0FAF">
              <w:rPr>
                <w:rFonts w:ascii="Arial" w:hAnsi="Arial" w:cs="Arial"/>
                <w:color w:val="0D0D0D"/>
                <w:sz w:val="20"/>
              </w:rPr>
              <w:t>-</w:t>
            </w:r>
            <w:r w:rsidRPr="00FD0FAF">
              <w:rPr>
                <w:rFonts w:ascii="Arial" w:hAnsi="Arial" w:cs="Arial"/>
                <w:color w:val="0D0D0D"/>
                <w:sz w:val="20"/>
              </w:rPr>
              <w:t xml:space="preserve"> 2,5</w:t>
            </w:r>
          </w:p>
        </w:tc>
        <w:tc>
          <w:tcPr>
            <w:tcW w:w="150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Không tiêm</w:t>
            </w:r>
          </w:p>
        </w:tc>
        <w:tc>
          <w:tcPr>
            <w:tcW w:w="196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Không thay đổi</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2,5 </w:t>
            </w:r>
            <w:r w:rsidR="00906242" w:rsidRPr="00FD0FAF">
              <w:rPr>
                <w:rFonts w:ascii="Arial" w:hAnsi="Arial" w:cs="Arial"/>
                <w:color w:val="0D0D0D"/>
                <w:sz w:val="20"/>
              </w:rPr>
              <w:t>-</w:t>
            </w:r>
            <w:r w:rsidRPr="00FD0FAF">
              <w:rPr>
                <w:rFonts w:ascii="Arial" w:hAnsi="Arial" w:cs="Arial"/>
                <w:color w:val="0D0D0D"/>
                <w:sz w:val="20"/>
              </w:rPr>
              <w:t xml:space="preserve"> 3</w:t>
            </w:r>
          </w:p>
        </w:tc>
        <w:tc>
          <w:tcPr>
            <w:tcW w:w="150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Không tiêm</w:t>
            </w:r>
          </w:p>
        </w:tc>
        <w:tc>
          <w:tcPr>
            <w:tcW w:w="196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Giảm 2 UI/kg/h</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3</w:t>
            </w:r>
          </w:p>
        </w:tc>
        <w:tc>
          <w:tcPr>
            <w:tcW w:w="150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Không tiêm</w:t>
            </w:r>
          </w:p>
        </w:tc>
        <w:tc>
          <w:tcPr>
            <w:tcW w:w="196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Dừng 1h sau đó giảm 3 UI/kg/h</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Chỉnh liều heparin theo anti-Xa</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11. Nguyên tắc chỉnh liều heparin theo mức anti-Xa</w:t>
      </w:r>
    </w:p>
    <w:tbl>
      <w:tblPr>
        <w:tblW w:w="5000" w:type="pct"/>
        <w:tblCellMar>
          <w:left w:w="0" w:type="dxa"/>
          <w:right w:w="0" w:type="dxa"/>
        </w:tblCellMar>
        <w:tblLook w:val="0000" w:firstRow="0" w:lastRow="0" w:firstColumn="0" w:lastColumn="0" w:noHBand="0" w:noVBand="0"/>
      </w:tblPr>
      <w:tblGrid>
        <w:gridCol w:w="2647"/>
        <w:gridCol w:w="3204"/>
        <w:gridCol w:w="2799"/>
      </w:tblGrid>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Mức anti-Xa (UI/ml)</w:t>
            </w:r>
          </w:p>
        </w:tc>
        <w:tc>
          <w:tcPr>
            <w:tcW w:w="185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Liều điều chỉnh</w:t>
            </w:r>
          </w:p>
        </w:tc>
        <w:tc>
          <w:tcPr>
            <w:tcW w:w="1618"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Khuyến cáo khác</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&lt; 0,1</w:t>
            </w:r>
          </w:p>
        </w:tc>
        <w:tc>
          <w:tcPr>
            <w:tcW w:w="185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Tăng 400 UI/h</w:t>
            </w:r>
          </w:p>
        </w:tc>
        <w:tc>
          <w:tcPr>
            <w:tcW w:w="1618"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Có thể xem xét bolus 2000 UI</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0,1 - 0,19</w:t>
            </w:r>
          </w:p>
        </w:tc>
        <w:tc>
          <w:tcPr>
            <w:tcW w:w="185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Tăng 200 UI/h</w:t>
            </w:r>
          </w:p>
        </w:tc>
        <w:tc>
          <w:tcPr>
            <w:tcW w:w="1618"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0,2 - 0,29</w:t>
            </w:r>
          </w:p>
        </w:tc>
        <w:tc>
          <w:tcPr>
            <w:tcW w:w="185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Tăng 100 UI/h</w:t>
            </w:r>
          </w:p>
        </w:tc>
        <w:tc>
          <w:tcPr>
            <w:tcW w:w="1618"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0,3 - 0,7</w:t>
            </w:r>
          </w:p>
        </w:tc>
        <w:tc>
          <w:tcPr>
            <w:tcW w:w="185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Không thay đổi</w:t>
            </w:r>
          </w:p>
        </w:tc>
        <w:tc>
          <w:tcPr>
            <w:tcW w:w="1618"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0,71 - 0,8</w:t>
            </w:r>
          </w:p>
        </w:tc>
        <w:tc>
          <w:tcPr>
            <w:tcW w:w="185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Giảm 100 UI/h</w:t>
            </w:r>
          </w:p>
        </w:tc>
        <w:tc>
          <w:tcPr>
            <w:tcW w:w="1618"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Tạm ngừng truyền trong 30p</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0,81 - 1,7</w:t>
            </w:r>
          </w:p>
        </w:tc>
        <w:tc>
          <w:tcPr>
            <w:tcW w:w="185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Giảm 200 UI/h</w:t>
            </w:r>
          </w:p>
        </w:tc>
        <w:tc>
          <w:tcPr>
            <w:tcW w:w="1618"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Tạm ngừng truyền trong 1h</w:t>
            </w:r>
          </w:p>
        </w:tc>
      </w:tr>
      <w:tr w:rsidR="00ED367E" w:rsidRPr="00FD0FAF">
        <w:tblPrEx>
          <w:tblCellMar>
            <w:top w:w="0" w:type="dxa"/>
            <w:left w:w="0" w:type="dxa"/>
            <w:bottom w:w="0" w:type="dxa"/>
            <w:right w:w="0" w:type="dxa"/>
          </w:tblCellMar>
        </w:tblPrEx>
        <w:tc>
          <w:tcPr>
            <w:tcW w:w="153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1,7</w:t>
            </w:r>
          </w:p>
        </w:tc>
        <w:tc>
          <w:tcPr>
            <w:tcW w:w="185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Giảm 300 UI/h</w:t>
            </w:r>
          </w:p>
        </w:tc>
        <w:tc>
          <w:tcPr>
            <w:tcW w:w="1618"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Tạm ngừng truyền trong 1h</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Với nhóm phụ nữ mang thai dùng liều dự phòng: dùng enoxaparin theo bảng sau nếu xét nghiệm D-dimer</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12. Sử dụng enoxaparin cho phụ nữ có thai</w:t>
      </w:r>
    </w:p>
    <w:tbl>
      <w:tblPr>
        <w:tblW w:w="5000" w:type="pct"/>
        <w:tblCellMar>
          <w:left w:w="0" w:type="dxa"/>
          <w:right w:w="0" w:type="dxa"/>
        </w:tblCellMar>
        <w:tblLook w:val="0000" w:firstRow="0" w:lastRow="0" w:firstColumn="0" w:lastColumn="0" w:noHBand="0" w:noVBand="0"/>
      </w:tblPr>
      <w:tblGrid>
        <w:gridCol w:w="1889"/>
        <w:gridCol w:w="1522"/>
        <w:gridCol w:w="912"/>
        <w:gridCol w:w="2277"/>
        <w:gridCol w:w="2050"/>
      </w:tblGrid>
      <w:tr w:rsidR="00ED367E" w:rsidRPr="00FD0FAF">
        <w:tblPrEx>
          <w:tblCellMar>
            <w:top w:w="0" w:type="dxa"/>
            <w:left w:w="0" w:type="dxa"/>
            <w:bottom w:w="0" w:type="dxa"/>
            <w:right w:w="0" w:type="dxa"/>
          </w:tblCellMar>
        </w:tblPrEx>
        <w:tc>
          <w:tcPr>
            <w:tcW w:w="109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Mức D-dimer</w:t>
            </w:r>
          </w:p>
        </w:tc>
        <w:tc>
          <w:tcPr>
            <w:tcW w:w="88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CrCl</w:t>
            </w:r>
          </w:p>
        </w:tc>
        <w:tc>
          <w:tcPr>
            <w:tcW w:w="52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Chỉ định aspirin</w:t>
            </w:r>
          </w:p>
        </w:tc>
        <w:tc>
          <w:tcPr>
            <w:tcW w:w="131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BMI ≤ 40kg/m2</w:t>
            </w:r>
          </w:p>
        </w:tc>
        <w:tc>
          <w:tcPr>
            <w:tcW w:w="11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BMI ≥ 40kg/m2</w:t>
            </w:r>
          </w:p>
        </w:tc>
      </w:tr>
      <w:tr w:rsidR="00ED367E" w:rsidRPr="00FD0FAF">
        <w:tblPrEx>
          <w:tblCellMar>
            <w:top w:w="0" w:type="dxa"/>
            <w:left w:w="0" w:type="dxa"/>
            <w:bottom w:w="0" w:type="dxa"/>
            <w:right w:w="0" w:type="dxa"/>
          </w:tblCellMar>
        </w:tblPrEx>
        <w:tc>
          <w:tcPr>
            <w:tcW w:w="1092" w:type="pct"/>
            <w:vMerge w:val="restar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Mắc</w:t>
            </w:r>
            <w:r w:rsidR="00906242" w:rsidRPr="00FD0FAF">
              <w:rPr>
                <w:rFonts w:ascii="Arial" w:hAnsi="Arial" w:cs="Arial"/>
                <w:b/>
                <w:bCs/>
                <w:sz w:val="20"/>
              </w:rPr>
              <w:t xml:space="preserve"> </w:t>
            </w:r>
            <w:r w:rsidRPr="00FD0FAF">
              <w:rPr>
                <w:rFonts w:ascii="Arial" w:hAnsi="Arial" w:cs="Arial"/>
                <w:b/>
                <w:bCs/>
                <w:sz w:val="20"/>
              </w:rPr>
              <w:t>COVID-19</w:t>
            </w:r>
            <w:r w:rsidR="00906242" w:rsidRPr="00FD0FAF">
              <w:rPr>
                <w:rFonts w:ascii="Arial" w:hAnsi="Arial" w:cs="Arial"/>
                <w:b/>
                <w:bCs/>
                <w:sz w:val="20"/>
              </w:rPr>
              <w:t xml:space="preserve"> </w:t>
            </w:r>
            <w:r w:rsidRPr="00FD0FAF">
              <w:rPr>
                <w:rFonts w:ascii="Arial" w:hAnsi="Arial" w:cs="Arial"/>
                <w:sz w:val="20"/>
              </w:rPr>
              <w:t>và/</w:t>
            </w:r>
            <w:r w:rsidR="003F7E4D" w:rsidRPr="00FD0FAF">
              <w:rPr>
                <w:rFonts w:ascii="Arial" w:hAnsi="Arial" w:cs="Arial"/>
                <w:sz w:val="20"/>
              </w:rPr>
              <w:t xml:space="preserve"> </w:t>
            </w:r>
            <w:r w:rsidRPr="00FD0FAF">
              <w:rPr>
                <w:rFonts w:ascii="Arial" w:hAnsi="Arial" w:cs="Arial"/>
                <w:sz w:val="20"/>
              </w:rPr>
              <w:t>hoặc D-dimer tăng</w:t>
            </w:r>
            <w:r w:rsidR="003F7E4D" w:rsidRPr="00FD0FAF">
              <w:rPr>
                <w:rFonts w:ascii="Arial" w:hAnsi="Arial" w:cs="Arial"/>
                <w:sz w:val="20"/>
              </w:rPr>
              <w:t xml:space="preserve"> </w:t>
            </w:r>
            <w:r w:rsidRPr="00FD0FAF">
              <w:rPr>
                <w:rFonts w:ascii="Arial" w:hAnsi="Arial" w:cs="Arial"/>
                <w:sz w:val="20"/>
              </w:rPr>
              <w:t xml:space="preserve">&lt; 7 lần so với ngưỡng bình thường: </w:t>
            </w:r>
            <w:r w:rsidRPr="00FD0FAF">
              <w:rPr>
                <w:rFonts w:ascii="Arial" w:hAnsi="Arial" w:cs="Arial"/>
                <w:b/>
                <w:bCs/>
                <w:sz w:val="20"/>
              </w:rPr>
              <w:t>dùng liều dự phòng chuẩn</w:t>
            </w:r>
          </w:p>
        </w:tc>
        <w:tc>
          <w:tcPr>
            <w:tcW w:w="88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CrCl ≥ 30ml/phút</w:t>
            </w:r>
          </w:p>
        </w:tc>
        <w:tc>
          <w:tcPr>
            <w:tcW w:w="52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Có thể</w:t>
            </w:r>
          </w:p>
        </w:tc>
        <w:tc>
          <w:tcPr>
            <w:tcW w:w="131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Enoxaparin</w:t>
            </w:r>
            <w:r w:rsidR="00906242" w:rsidRPr="00FD0FAF">
              <w:rPr>
                <w:rFonts w:ascii="Arial" w:hAnsi="Arial" w:cs="Arial"/>
                <w:sz w:val="20"/>
              </w:rPr>
              <w:t xml:space="preserve"> </w:t>
            </w:r>
            <w:r w:rsidRPr="00FD0FAF">
              <w:rPr>
                <w:rFonts w:ascii="Arial" w:hAnsi="Arial" w:cs="Arial"/>
                <w:sz w:val="20"/>
              </w:rPr>
              <w:t>40mg</w:t>
            </w:r>
            <w:r w:rsidR="00906242" w:rsidRPr="00FD0FAF">
              <w:rPr>
                <w:rFonts w:ascii="Arial" w:hAnsi="Arial" w:cs="Arial"/>
                <w:sz w:val="20"/>
              </w:rPr>
              <w:t xml:space="preserve"> </w:t>
            </w:r>
            <w:r w:rsidRPr="00FD0FAF">
              <w:rPr>
                <w:rFonts w:ascii="Arial" w:hAnsi="Arial" w:cs="Arial"/>
                <w:sz w:val="20"/>
              </w:rPr>
              <w:t>TDD</w:t>
            </w:r>
            <w:r w:rsidR="003F7E4D" w:rsidRPr="00FD0FAF">
              <w:rPr>
                <w:rFonts w:ascii="Arial" w:hAnsi="Arial" w:cs="Arial"/>
                <w:sz w:val="20"/>
              </w:rPr>
              <w:t xml:space="preserve"> </w:t>
            </w:r>
            <w:r w:rsidRPr="00FD0FAF">
              <w:rPr>
                <w:rFonts w:ascii="Arial" w:hAnsi="Arial" w:cs="Arial"/>
                <w:sz w:val="20"/>
              </w:rPr>
              <w:t>hàng ngày</w:t>
            </w:r>
          </w:p>
        </w:tc>
        <w:tc>
          <w:tcPr>
            <w:tcW w:w="11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Enoxaparin 40mg TDD</w:t>
            </w:r>
            <w:r w:rsidR="003F7E4D" w:rsidRPr="00FD0FAF">
              <w:rPr>
                <w:rFonts w:ascii="Arial" w:hAnsi="Arial" w:cs="Arial"/>
                <w:sz w:val="20"/>
              </w:rPr>
              <w:t xml:space="preserve"> </w:t>
            </w:r>
            <w:r w:rsidRPr="00FD0FAF">
              <w:rPr>
                <w:rFonts w:ascii="Arial" w:hAnsi="Arial" w:cs="Arial"/>
                <w:sz w:val="20"/>
              </w:rPr>
              <w:t>mỗi 12h</w:t>
            </w:r>
          </w:p>
        </w:tc>
      </w:tr>
      <w:tr w:rsidR="00ED367E" w:rsidRPr="00FD0FAF">
        <w:tblPrEx>
          <w:tblCellMar>
            <w:top w:w="0" w:type="dxa"/>
            <w:left w:w="0" w:type="dxa"/>
            <w:bottom w:w="0" w:type="dxa"/>
            <w:right w:w="0" w:type="dxa"/>
          </w:tblCellMar>
        </w:tblPrEx>
        <w:tc>
          <w:tcPr>
            <w:tcW w:w="1092"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88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CrCl ≤ 30ml/phút</w:t>
            </w:r>
          </w:p>
        </w:tc>
        <w:tc>
          <w:tcPr>
            <w:tcW w:w="52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Có thể</w:t>
            </w:r>
          </w:p>
        </w:tc>
        <w:tc>
          <w:tcPr>
            <w:tcW w:w="131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Enoxaparin</w:t>
            </w:r>
            <w:r w:rsidR="00906242" w:rsidRPr="00FD0FAF">
              <w:rPr>
                <w:rFonts w:ascii="Arial" w:hAnsi="Arial" w:cs="Arial"/>
                <w:sz w:val="20"/>
              </w:rPr>
              <w:t xml:space="preserve"> </w:t>
            </w:r>
            <w:r w:rsidRPr="00FD0FAF">
              <w:rPr>
                <w:rFonts w:ascii="Arial" w:hAnsi="Arial" w:cs="Arial"/>
                <w:sz w:val="20"/>
              </w:rPr>
              <w:t>30mg</w:t>
            </w:r>
            <w:r w:rsidR="00906242" w:rsidRPr="00FD0FAF">
              <w:rPr>
                <w:rFonts w:ascii="Arial" w:hAnsi="Arial" w:cs="Arial"/>
                <w:sz w:val="20"/>
              </w:rPr>
              <w:t xml:space="preserve"> </w:t>
            </w:r>
            <w:r w:rsidRPr="00FD0FAF">
              <w:rPr>
                <w:rFonts w:ascii="Arial" w:hAnsi="Arial" w:cs="Arial"/>
                <w:sz w:val="20"/>
              </w:rPr>
              <w:t>TDD</w:t>
            </w:r>
            <w:r w:rsidR="003F7E4D" w:rsidRPr="00FD0FAF">
              <w:rPr>
                <w:rFonts w:ascii="Arial" w:hAnsi="Arial" w:cs="Arial"/>
                <w:sz w:val="20"/>
              </w:rPr>
              <w:t xml:space="preserve"> </w:t>
            </w:r>
            <w:r w:rsidRPr="00FD0FAF">
              <w:rPr>
                <w:rFonts w:ascii="Arial" w:hAnsi="Arial" w:cs="Arial"/>
                <w:sz w:val="20"/>
              </w:rPr>
              <w:t>hàng ngày</w:t>
            </w:r>
          </w:p>
        </w:tc>
        <w:tc>
          <w:tcPr>
            <w:tcW w:w="11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Enoxaparin 40mg TDD</w:t>
            </w:r>
            <w:r w:rsidR="003F7E4D" w:rsidRPr="00FD0FAF">
              <w:rPr>
                <w:rFonts w:ascii="Arial" w:hAnsi="Arial" w:cs="Arial"/>
                <w:sz w:val="20"/>
              </w:rPr>
              <w:t xml:space="preserve"> </w:t>
            </w:r>
            <w:r w:rsidRPr="00FD0FAF">
              <w:rPr>
                <w:rFonts w:ascii="Arial" w:hAnsi="Arial" w:cs="Arial"/>
                <w:sz w:val="20"/>
              </w:rPr>
              <w:t>hàng ngày</w:t>
            </w:r>
          </w:p>
        </w:tc>
      </w:tr>
      <w:tr w:rsidR="00ED367E" w:rsidRPr="00FD0FAF">
        <w:tblPrEx>
          <w:tblCellMar>
            <w:top w:w="0" w:type="dxa"/>
            <w:left w:w="0" w:type="dxa"/>
            <w:bottom w:w="0" w:type="dxa"/>
            <w:right w:w="0" w:type="dxa"/>
          </w:tblCellMar>
        </w:tblPrEx>
        <w:tc>
          <w:tcPr>
            <w:tcW w:w="1092" w:type="pct"/>
            <w:vMerge w:val="restar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7-10</w:t>
            </w:r>
            <w:r w:rsidR="00906242" w:rsidRPr="00FD0FAF">
              <w:rPr>
                <w:rFonts w:ascii="Arial" w:hAnsi="Arial" w:cs="Arial"/>
                <w:sz w:val="20"/>
              </w:rPr>
              <w:t xml:space="preserve"> </w:t>
            </w:r>
            <w:r w:rsidRPr="00FD0FAF">
              <w:rPr>
                <w:rFonts w:ascii="Arial" w:hAnsi="Arial" w:cs="Arial"/>
                <w:sz w:val="20"/>
              </w:rPr>
              <w:t>lần:</w:t>
            </w:r>
            <w:r w:rsidR="00906242" w:rsidRPr="00FD0FAF">
              <w:rPr>
                <w:rFonts w:ascii="Arial" w:hAnsi="Arial" w:cs="Arial"/>
                <w:sz w:val="20"/>
              </w:rPr>
              <w:t xml:space="preserve"> </w:t>
            </w:r>
            <w:r w:rsidRPr="00FD0FAF">
              <w:rPr>
                <w:rFonts w:ascii="Arial" w:hAnsi="Arial" w:cs="Arial"/>
                <w:b/>
                <w:bCs/>
                <w:sz w:val="20"/>
              </w:rPr>
              <w:t>dùng</w:t>
            </w:r>
            <w:r w:rsidR="00906242" w:rsidRPr="00FD0FAF">
              <w:rPr>
                <w:rFonts w:ascii="Arial" w:hAnsi="Arial" w:cs="Arial"/>
                <w:b/>
                <w:bCs/>
                <w:sz w:val="20"/>
              </w:rPr>
              <w:t xml:space="preserve"> </w:t>
            </w:r>
            <w:r w:rsidRPr="00FD0FAF">
              <w:rPr>
                <w:rFonts w:ascii="Arial" w:hAnsi="Arial" w:cs="Arial"/>
                <w:b/>
                <w:bCs/>
                <w:sz w:val="20"/>
              </w:rPr>
              <w:t>liều dự</w:t>
            </w:r>
            <w:r w:rsidR="00906242" w:rsidRPr="00FD0FAF">
              <w:rPr>
                <w:rFonts w:ascii="Arial" w:hAnsi="Arial" w:cs="Arial"/>
                <w:b/>
                <w:bCs/>
                <w:sz w:val="20"/>
              </w:rPr>
              <w:t xml:space="preserve"> </w:t>
            </w:r>
            <w:r w:rsidRPr="00FD0FAF">
              <w:rPr>
                <w:rFonts w:ascii="Arial" w:hAnsi="Arial" w:cs="Arial"/>
                <w:b/>
                <w:bCs/>
                <w:sz w:val="20"/>
              </w:rPr>
              <w:t>phòng</w:t>
            </w:r>
            <w:r w:rsidR="00906242" w:rsidRPr="00FD0FAF">
              <w:rPr>
                <w:rFonts w:ascii="Arial" w:hAnsi="Arial" w:cs="Arial"/>
                <w:b/>
                <w:bCs/>
                <w:sz w:val="20"/>
              </w:rPr>
              <w:t xml:space="preserve"> </w:t>
            </w:r>
            <w:r w:rsidRPr="00FD0FAF">
              <w:rPr>
                <w:rFonts w:ascii="Arial" w:hAnsi="Arial" w:cs="Arial"/>
                <w:b/>
                <w:bCs/>
                <w:sz w:val="20"/>
              </w:rPr>
              <w:t>tăng cường</w:t>
            </w:r>
          </w:p>
        </w:tc>
        <w:tc>
          <w:tcPr>
            <w:tcW w:w="88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CrCl ≥ 30ml/phút</w:t>
            </w:r>
          </w:p>
        </w:tc>
        <w:tc>
          <w:tcPr>
            <w:tcW w:w="52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Có thể</w:t>
            </w:r>
          </w:p>
        </w:tc>
        <w:tc>
          <w:tcPr>
            <w:tcW w:w="131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Enoxaparin 0,5mg/kg TDD</w:t>
            </w:r>
            <w:r w:rsidR="003F7E4D" w:rsidRPr="00FD0FAF">
              <w:rPr>
                <w:rFonts w:ascii="Arial" w:hAnsi="Arial" w:cs="Arial"/>
                <w:sz w:val="20"/>
              </w:rPr>
              <w:t xml:space="preserve"> </w:t>
            </w:r>
            <w:r w:rsidRPr="00FD0FAF">
              <w:rPr>
                <w:rFonts w:ascii="Arial" w:hAnsi="Arial" w:cs="Arial"/>
                <w:sz w:val="20"/>
              </w:rPr>
              <w:t>mỗi 12h</w:t>
            </w:r>
          </w:p>
        </w:tc>
        <w:tc>
          <w:tcPr>
            <w:tcW w:w="11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Enoxaparin</w:t>
            </w:r>
            <w:r w:rsidR="00906242" w:rsidRPr="00FD0FAF">
              <w:rPr>
                <w:rFonts w:ascii="Arial" w:hAnsi="Arial" w:cs="Arial"/>
                <w:sz w:val="20"/>
              </w:rPr>
              <w:t xml:space="preserve"> </w:t>
            </w:r>
            <w:r w:rsidRPr="00FD0FAF">
              <w:rPr>
                <w:rFonts w:ascii="Arial" w:hAnsi="Arial" w:cs="Arial"/>
                <w:sz w:val="20"/>
              </w:rPr>
              <w:t>0,5mg/kg</w:t>
            </w:r>
            <w:r w:rsidR="003F7E4D" w:rsidRPr="00FD0FAF">
              <w:rPr>
                <w:rFonts w:ascii="Arial" w:hAnsi="Arial" w:cs="Arial"/>
                <w:sz w:val="20"/>
              </w:rPr>
              <w:t xml:space="preserve"> </w:t>
            </w:r>
            <w:r w:rsidRPr="00FD0FAF">
              <w:rPr>
                <w:rFonts w:ascii="Arial" w:hAnsi="Arial" w:cs="Arial"/>
                <w:sz w:val="20"/>
              </w:rPr>
              <w:t>TDD mỗi 12h</w:t>
            </w:r>
          </w:p>
        </w:tc>
      </w:tr>
      <w:tr w:rsidR="00ED367E" w:rsidRPr="00FD0FAF">
        <w:tblPrEx>
          <w:tblCellMar>
            <w:top w:w="0" w:type="dxa"/>
            <w:left w:w="0" w:type="dxa"/>
            <w:bottom w:w="0" w:type="dxa"/>
            <w:right w:w="0" w:type="dxa"/>
          </w:tblCellMar>
        </w:tblPrEx>
        <w:tc>
          <w:tcPr>
            <w:tcW w:w="1092"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88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CrCl ≤ 30ml/phút</w:t>
            </w:r>
          </w:p>
        </w:tc>
        <w:tc>
          <w:tcPr>
            <w:tcW w:w="52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Có thể</w:t>
            </w:r>
          </w:p>
        </w:tc>
        <w:tc>
          <w:tcPr>
            <w:tcW w:w="131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Enoxaparin 0,5mg/kg TDD</w:t>
            </w:r>
            <w:r w:rsidR="003F7E4D" w:rsidRPr="00FD0FAF">
              <w:rPr>
                <w:rFonts w:ascii="Arial" w:hAnsi="Arial" w:cs="Arial"/>
                <w:sz w:val="20"/>
              </w:rPr>
              <w:t xml:space="preserve"> </w:t>
            </w:r>
            <w:r w:rsidRPr="00FD0FAF">
              <w:rPr>
                <w:rFonts w:ascii="Arial" w:hAnsi="Arial" w:cs="Arial"/>
                <w:sz w:val="20"/>
              </w:rPr>
              <w:t>mỗi 12h</w:t>
            </w:r>
          </w:p>
        </w:tc>
        <w:tc>
          <w:tcPr>
            <w:tcW w:w="11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Enoxaparin</w:t>
            </w:r>
            <w:r w:rsidR="00906242" w:rsidRPr="00FD0FAF">
              <w:rPr>
                <w:rFonts w:ascii="Arial" w:hAnsi="Arial" w:cs="Arial"/>
                <w:sz w:val="20"/>
              </w:rPr>
              <w:t xml:space="preserve"> </w:t>
            </w:r>
            <w:r w:rsidRPr="00FD0FAF">
              <w:rPr>
                <w:rFonts w:ascii="Arial" w:hAnsi="Arial" w:cs="Arial"/>
                <w:sz w:val="20"/>
              </w:rPr>
              <w:t>0,5mg/kg</w:t>
            </w:r>
            <w:r w:rsidR="003F7E4D" w:rsidRPr="00FD0FAF">
              <w:rPr>
                <w:rFonts w:ascii="Arial" w:hAnsi="Arial" w:cs="Arial"/>
                <w:sz w:val="20"/>
              </w:rPr>
              <w:t xml:space="preserve"> </w:t>
            </w:r>
            <w:r w:rsidRPr="00FD0FAF">
              <w:rPr>
                <w:rFonts w:ascii="Arial" w:hAnsi="Arial" w:cs="Arial"/>
                <w:sz w:val="20"/>
              </w:rPr>
              <w:t>TDD mỗi 12h</w:t>
            </w:r>
          </w:p>
        </w:tc>
      </w:tr>
      <w:tr w:rsidR="003F7E4D" w:rsidRPr="00FD0FAF">
        <w:tblPrEx>
          <w:tblCellMar>
            <w:top w:w="0" w:type="dxa"/>
            <w:left w:w="0" w:type="dxa"/>
            <w:bottom w:w="0" w:type="dxa"/>
            <w:right w:w="0" w:type="dxa"/>
          </w:tblCellMar>
        </w:tblPrEx>
        <w:tc>
          <w:tcPr>
            <w:tcW w:w="5000" w:type="pct"/>
            <w:gridSpan w:val="5"/>
            <w:tcBorders>
              <w:top w:val="single" w:sz="4" w:space="0" w:color="000000"/>
              <w:left w:val="single" w:sz="4" w:space="0" w:color="000000"/>
              <w:bottom w:val="single" w:sz="4" w:space="0" w:color="000000"/>
              <w:right w:val="single" w:sz="4" w:space="0" w:color="000000"/>
            </w:tcBorders>
          </w:tcPr>
          <w:p w:rsidR="003F7E4D" w:rsidRPr="00FD0FAF" w:rsidRDefault="003F7E4D" w:rsidP="00FD0FAF">
            <w:pPr>
              <w:widowControl w:val="0"/>
              <w:autoSpaceDE w:val="0"/>
              <w:autoSpaceDN w:val="0"/>
              <w:adjustRightInd w:val="0"/>
              <w:spacing w:before="120"/>
              <w:rPr>
                <w:rFonts w:ascii="Arial" w:hAnsi="Arial" w:cs="Arial"/>
                <w:color w:val="000000"/>
                <w:sz w:val="20"/>
              </w:rPr>
            </w:pPr>
            <w:r w:rsidRPr="00FD0FAF">
              <w:rPr>
                <w:rFonts w:ascii="Arial" w:hAnsi="Arial" w:cs="Arial"/>
                <w:bCs/>
                <w:color w:val="0D0D0D"/>
                <w:sz w:val="20"/>
              </w:rPr>
              <w:t xml:space="preserve">- </w:t>
            </w:r>
            <w:r w:rsidRPr="00FD0FAF">
              <w:rPr>
                <w:rFonts w:ascii="Arial" w:hAnsi="Arial" w:cs="Arial"/>
                <w:color w:val="0D0D0D"/>
                <w:sz w:val="20"/>
              </w:rPr>
              <w:t>Nếu can thiệp sản khoa cần dừng chống đông trước tối thiểu 12h hoặc dùng chất trung hòa</w:t>
            </w:r>
          </w:p>
          <w:p w:rsidR="003F7E4D" w:rsidRPr="00FD0FAF" w:rsidRDefault="003F7E4D"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Nếu tiên lượng bệnh nhân có thể đẻ thường hoặc can thiệp sản khoa thì không dùng aspirin</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Với huyết khối ở các vị trí nguy hiểm hoặc chống đông không hiệu quả</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thể dùng tiêu sợi huyết bằng r-tPA với điều kiện Fibrinogen &gt; 0,5g/l; TC</w:t>
      </w:r>
      <w:r w:rsidR="003F7E4D" w:rsidRPr="00FD0FAF">
        <w:rPr>
          <w:rFonts w:ascii="Arial" w:hAnsi="Arial" w:cs="Arial"/>
          <w:color w:val="0D0D0D"/>
          <w:sz w:val="20"/>
          <w:szCs w:val="28"/>
        </w:rPr>
        <w:t xml:space="preserve"> </w:t>
      </w:r>
      <w:r w:rsidRPr="00FD0FAF">
        <w:rPr>
          <w:rFonts w:ascii="Arial" w:hAnsi="Arial" w:cs="Arial"/>
          <w:color w:val="0D0D0D"/>
          <w:sz w:val="20"/>
          <w:szCs w:val="28"/>
        </w:rPr>
        <w:t>&gt; 50 G/l.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Khuyến khích liều thấp: TM 0,6mg/kg/15 phút.</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6. Sơ đồ chỉ định và liều dùng thuốc chống đông</w:t>
      </w:r>
    </w:p>
    <w:p w:rsidR="00ED367E" w:rsidRPr="00FD0FAF" w:rsidRDefault="00716493" w:rsidP="00FD0FAF">
      <w:pPr>
        <w:widowControl w:val="0"/>
        <w:autoSpaceDE w:val="0"/>
        <w:autoSpaceDN w:val="0"/>
        <w:adjustRightInd w:val="0"/>
        <w:spacing w:before="120"/>
        <w:jc w:val="center"/>
        <w:rPr>
          <w:rFonts w:ascii="Arial" w:hAnsi="Arial" w:cs="Arial"/>
          <w:color w:val="000000"/>
          <w:sz w:val="20"/>
          <w:szCs w:val="20"/>
        </w:rPr>
      </w:pPr>
      <w:r w:rsidRPr="00FD0FAF">
        <w:rPr>
          <w:rFonts w:ascii="Arial" w:hAnsi="Arial" w:cs="Arial"/>
          <w:noProof/>
          <w:color w:val="000000"/>
          <w:sz w:val="20"/>
          <w:szCs w:val="28"/>
        </w:rPr>
        <w:drawing>
          <wp:inline distT="0" distB="0" distL="0" distR="0">
            <wp:extent cx="5410200" cy="434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434340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6.8. Điều trị bội nhiễm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6.8.1. Điều trị bội nhiễm theo phân tầng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Không sử dụng kháng sinh (KS), kháng nấm nếu không có bằng chứng nhiễm trùng.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Mức độ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Chỉ điều trị KS khi nghi ngờ có bằng chứng nhiễm trùng.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Mức độ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kháng sinh theo kinh nghiệm phụ thuộc yếu tố nguy cơ của bệnh nhân hoặc theo kháng sinh đồ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d) Mức độ nguy kịch có nhiều kỹ thuật-thủ thuật xâm lấn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kháng sinh theo kinh nghiệm phụ thuộc yếu tố nguy cơ của bệnh nhân hoặc theo kháng sinh đồ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6.8.2. Nguyên tắc sử dụng kháng sinh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w:t>
      </w:r>
      <w:r w:rsidRPr="00FD0FAF">
        <w:rPr>
          <w:rFonts w:ascii="Arial" w:hAnsi="Arial" w:cs="Arial"/>
          <w:color w:val="0D0D0D"/>
          <w:sz w:val="20"/>
          <w:szCs w:val="28"/>
        </w:rPr>
        <w:t>Khi có biểu hiện nghi ngờ nhiễm khuẩn, cần làm xét nghiệm công thức máu, bilan viêm (CRP hoặc tốt hơn là procalcitonin, PCT), chẩn đoán hình ảnh (X-quang) trước khi sử dụng kháng sinh.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Khuyến khích lấy mẫu bệnh phẩm (máu, đờm, dịch tiết phế quản, và/hoặc các bệnh phẩm khác tùy theo vị trí nhiễm trùng nghi ngờ theo hướng dẫn của Khoa Xét nghiệm) để tìm tác nhân gây bệnh </w:t>
      </w:r>
      <w:r w:rsidRPr="00FD0FAF">
        <w:rPr>
          <w:rFonts w:ascii="Arial" w:hAnsi="Arial" w:cs="Arial"/>
          <w:b/>
          <w:bCs/>
          <w:color w:val="0D0D0D"/>
          <w:sz w:val="20"/>
          <w:szCs w:val="28"/>
        </w:rPr>
        <w:t xml:space="preserve">trước hoặc trong vòng 24 h </w:t>
      </w:r>
      <w:r w:rsidRPr="00FD0FAF">
        <w:rPr>
          <w:rFonts w:ascii="Arial" w:hAnsi="Arial" w:cs="Arial"/>
          <w:color w:val="0D0D0D"/>
          <w:sz w:val="20"/>
          <w:szCs w:val="28"/>
        </w:rPr>
        <w:t>sau khi sử dụng kháng sinh nhưng tránh làm trì hoãn việc sử dụng kháng sinh, nuôi cấy, định danh và làm kháng sinh đồ.</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w:t>
      </w:r>
      <w:r w:rsidRPr="00FD0FAF">
        <w:rPr>
          <w:rFonts w:ascii="Arial" w:hAnsi="Arial" w:cs="Arial"/>
          <w:color w:val="0D0D0D"/>
          <w:sz w:val="20"/>
          <w:szCs w:val="28"/>
        </w:rPr>
        <w:t>Kết quả CRP &gt; 10 mg/dl hoặc PCT &gt;</w:t>
      </w:r>
      <w:r w:rsidR="00906242" w:rsidRPr="00FD0FAF">
        <w:rPr>
          <w:rFonts w:ascii="Arial" w:hAnsi="Arial" w:cs="Arial"/>
          <w:color w:val="0D0D0D"/>
          <w:sz w:val="20"/>
          <w:szCs w:val="28"/>
        </w:rPr>
        <w:t xml:space="preserve"> </w:t>
      </w:r>
      <w:r w:rsidRPr="00FD0FAF">
        <w:rPr>
          <w:rFonts w:ascii="Arial" w:hAnsi="Arial" w:cs="Arial"/>
          <w:color w:val="0D0D0D"/>
          <w:sz w:val="20"/>
          <w:szCs w:val="28"/>
        </w:rPr>
        <w:t>0,5 ng/ml kết hợp với tình trạng lâm sàng để sử dụng kháng sinh.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w:t>
      </w:r>
      <w:r w:rsidRPr="00FD0FAF">
        <w:rPr>
          <w:rFonts w:ascii="Arial" w:hAnsi="Arial" w:cs="Arial"/>
          <w:color w:val="0D0D0D"/>
          <w:sz w:val="20"/>
          <w:szCs w:val="28"/>
        </w:rPr>
        <w:t xml:space="preserve">Chọn phác đồ kháng sinh phù hợp nhất phù hợp nhất dựa trên vị trí nhiễm khuẩn, vi sinh vật có thể liên quan (Gram dương, Gram âm, kỵ khí hoặc vi khuẩn không điển hình), mức độ nặng của bệnh và nguy cơ kháng thuốc của vi sinh vật gây bệnh (đánh giá thông tin chăm sóc y tế, sử dụng kháng sinh, các yếu tố bệnh nền và các can thiệp xâm lấn thực hiện trên bệnh nhân) </w:t>
      </w:r>
      <w:r w:rsidRPr="00FD0FAF">
        <w:rPr>
          <w:rFonts w:ascii="Arial" w:hAnsi="Arial" w:cs="Arial"/>
          <w:color w:val="000000"/>
          <w:sz w:val="20"/>
          <w:szCs w:val="28"/>
        </w:rPr>
        <w:t>(</w:t>
      </w:r>
      <w:r w:rsidRPr="00FD0FAF">
        <w:rPr>
          <w:rFonts w:ascii="Arial" w:hAnsi="Arial" w:cs="Arial"/>
          <w:i/>
          <w:iCs/>
          <w:color w:val="0462C1"/>
          <w:sz w:val="20"/>
          <w:szCs w:val="28"/>
          <w:u w:val="single"/>
        </w:rPr>
        <w:t>xem Phụ lục 5</w:t>
      </w:r>
      <w:r w:rsidRPr="00FD0FAF">
        <w:rPr>
          <w:rFonts w:ascii="Arial" w:hAnsi="Arial" w:cs="Arial"/>
          <w:color w:val="000000"/>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w:t>
      </w:r>
      <w:r w:rsidRPr="00FD0FAF">
        <w:rPr>
          <w:rFonts w:ascii="Arial" w:hAnsi="Arial" w:cs="Arial"/>
          <w:color w:val="0D0D0D"/>
          <w:sz w:val="20"/>
          <w:szCs w:val="28"/>
        </w:rPr>
        <w:t>Phác đồ kháng sinh kinh nghiệm với các tình trạng nhiễm khuẩn có sẵn từ các ca bệnh trong cộng đồng vào thẳng Trung tâm (chẩn đoán trong vòng 48 giờ sau khi nhập Trung tâm) cần ưu tiên kháng sinh phổ hẹp trên các vi khuẩn gây nhiễm trùng cộng đồng. Chỉ sử dụng kháng sinh phổ rộng hoặc phối hợp kháng sinh cho những bệnh nhân có nguy cơ nhiễm vi khuẩn kháng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w:t>
      </w:r>
      <w:r w:rsidRPr="00FD0FAF">
        <w:rPr>
          <w:rFonts w:ascii="Arial" w:hAnsi="Arial" w:cs="Arial"/>
          <w:color w:val="0D0D0D"/>
          <w:sz w:val="20"/>
          <w:szCs w:val="28"/>
        </w:rPr>
        <w:t xml:space="preserve">Phác đồ kháng sinh cho nhiễm khuẩn nặng, thứ phát trong điều trị nội trú ở bênh viện tuyến dưới hoặc tại Trung tâm (đặc biệt trên bệnh nhân thở máy) cần ưu tiên phối hợp kháng sinh có phổ trên vi khuẩn Gram âm, có thể phối hợp thêm kháng sinh tác dụng trên vi khuẩn Gram dương (tụ cầu hoặc </w:t>
      </w:r>
      <w:r w:rsidRPr="00FD0FAF">
        <w:rPr>
          <w:rFonts w:ascii="Arial" w:hAnsi="Arial" w:cs="Arial"/>
          <w:i/>
          <w:iCs/>
          <w:color w:val="0D0D0D"/>
          <w:sz w:val="20"/>
          <w:szCs w:val="28"/>
        </w:rPr>
        <w:t>Enterococcus</w:t>
      </w:r>
      <w:r w:rsidRPr="00FD0FAF">
        <w:rPr>
          <w:rFonts w:ascii="Arial" w:hAnsi="Arial" w:cs="Arial"/>
          <w:color w:val="0D0D0D"/>
          <w:sz w:val="20"/>
          <w:szCs w:val="28"/>
        </w:rPr>
        <w:t>) như vancomycin hay linezolid khi có yếu tố nguy cơ, hoặc trong nhiễm khuẩn nặng, viêm phổi liên quan đến thở máy, sốc nhiễm trùng. Chỉ cân nhắc phối hợp thêm các kháng sinh với mục đích bao phủ trên vi khuẩn không điển hình (như azithromycin, fluoroquinolon) khi có bằng chứng xét nghiệm hoặc dấu hiệu lâm sàng rất gợi 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Chỉ cân nhắc sử dụng kháng nấm trong các tình huống lâm sàng đặc biệt sau khi</w:t>
      </w:r>
      <w:r w:rsidR="00BC0011" w:rsidRPr="00FD0FAF">
        <w:rPr>
          <w:rFonts w:ascii="Arial" w:hAnsi="Arial" w:cs="Arial"/>
          <w:color w:val="0D0D0D"/>
          <w:sz w:val="20"/>
          <w:szCs w:val="28"/>
        </w:rPr>
        <w:t xml:space="preserve"> </w:t>
      </w:r>
      <w:r w:rsidRPr="00FD0FAF">
        <w:rPr>
          <w:rFonts w:ascii="Arial" w:hAnsi="Arial" w:cs="Arial"/>
          <w:color w:val="0D0D0D"/>
          <w:sz w:val="20"/>
          <w:szCs w:val="28"/>
        </w:rPr>
        <w:t>đã đánh giá các yếu tố liên quan đến nhiễm nấm xâm lấn và lâm sàng của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Kháng sinh cần được chỉ định càng sớm càng tốt sau khi có chẩn đoán nhiễm khuẩn (tốt nhất trong vòng 6 giờ). Trong các nhiễm khuẩn nặng và sốc nhiễm khuẩn,</w:t>
      </w:r>
      <w:r w:rsidR="00BC0011" w:rsidRPr="00FD0FAF">
        <w:rPr>
          <w:rFonts w:ascii="Arial" w:hAnsi="Arial" w:cs="Arial"/>
          <w:color w:val="0D0D0D"/>
          <w:sz w:val="20"/>
          <w:szCs w:val="28"/>
        </w:rPr>
        <w:t xml:space="preserve"> </w:t>
      </w:r>
      <w:r w:rsidRPr="00FD0FAF">
        <w:rPr>
          <w:rFonts w:ascii="Arial" w:hAnsi="Arial" w:cs="Arial"/>
          <w:color w:val="0D0D0D"/>
          <w:sz w:val="20"/>
          <w:szCs w:val="28"/>
        </w:rPr>
        <w:t>kháng sinh kinh nghiệm nên được thực hiện trong vòng 1 giờ sau khi có chẩn đoán.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w:t>
      </w:r>
      <w:r w:rsidRPr="00FD0FAF">
        <w:rPr>
          <w:rFonts w:ascii="Arial" w:hAnsi="Arial" w:cs="Arial"/>
          <w:color w:val="0D0D0D"/>
          <w:sz w:val="20"/>
          <w:szCs w:val="28"/>
        </w:rPr>
        <w:t xml:space="preserve">Áp dụng nguyên tắc Dược động học - Dược lực học trong hiệu chỉnh liều để tăng hiệu quả điều trị, giảm độc tính của kháng sinh. Chú ý các bệnh nhân thừa cân, béo phì, giảm albumin máu, sốc nhiễm trùng phụ thuốc vận mạch, tăng thanh thải thận (ở người trẻ tuổi, phụ nữ có thai), suy giảm chức năng thận (ở bệnh nhân cao tuổi hoặc có bệnh nền) hay thực hiện can thiệp điều trị thay thế thận (ngắt quãng hoặc liên tục), lọc máu hấp phụ, ECMO có thể ảnh hưởng đến Dược động học của kháng sinh và hiệu quả điều trị, do đó cần tham khảo liều cho phù hợp </w:t>
      </w:r>
      <w:r w:rsidRPr="00FD0FAF">
        <w:rPr>
          <w:rFonts w:ascii="Arial" w:hAnsi="Arial" w:cs="Arial"/>
          <w:color w:val="000000"/>
          <w:sz w:val="20"/>
          <w:szCs w:val="28"/>
        </w:rPr>
        <w:t>(</w:t>
      </w:r>
      <w:r w:rsidRPr="00FD0FAF">
        <w:rPr>
          <w:rFonts w:ascii="Arial" w:hAnsi="Arial" w:cs="Arial"/>
          <w:i/>
          <w:iCs/>
          <w:color w:val="0462C1"/>
          <w:sz w:val="20"/>
          <w:szCs w:val="28"/>
          <w:u w:val="single"/>
        </w:rPr>
        <w:t>xem Phụ lục 5</w:t>
      </w:r>
      <w:r w:rsidRPr="00FD0FAF">
        <w:rPr>
          <w:rFonts w:ascii="Arial" w:hAnsi="Arial" w:cs="Arial"/>
          <w:i/>
          <w:iCs/>
          <w:color w:val="000000"/>
          <w:sz w:val="20"/>
          <w:szCs w:val="28"/>
        </w:rPr>
        <w:t xml:space="preserve">, </w:t>
      </w:r>
      <w:r w:rsidRPr="00FD0FAF">
        <w:rPr>
          <w:rFonts w:ascii="Arial" w:hAnsi="Arial" w:cs="Arial"/>
          <w:i/>
          <w:iCs/>
          <w:color w:val="0462C1"/>
          <w:sz w:val="20"/>
          <w:szCs w:val="28"/>
          <w:u w:val="single"/>
        </w:rPr>
        <w:t>Bảng 33</w:t>
      </w:r>
      <w:r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Bảng 34</w:t>
      </w:r>
      <w:r w:rsidRPr="00FD0FAF">
        <w:rPr>
          <w:rFonts w:ascii="Arial" w:hAnsi="Arial" w:cs="Arial"/>
          <w:i/>
          <w:iCs/>
          <w:color w:val="000000"/>
          <w:sz w:val="20"/>
          <w:szCs w:val="28"/>
        </w:rPr>
        <w:t xml:space="preserve">, </w:t>
      </w:r>
      <w:r w:rsidRPr="00FD0FAF">
        <w:rPr>
          <w:rFonts w:ascii="Arial" w:hAnsi="Arial" w:cs="Arial"/>
          <w:color w:val="000000"/>
          <w:sz w:val="20"/>
          <w:szCs w:val="28"/>
        </w:rPr>
        <w:t xml:space="preserve">cách tính ước tính mức lọc cầu thận tại </w:t>
      </w:r>
      <w:r w:rsidRPr="00FD0FAF">
        <w:rPr>
          <w:rFonts w:ascii="Arial" w:hAnsi="Arial" w:cs="Arial"/>
          <w:i/>
          <w:iCs/>
          <w:color w:val="0462C1"/>
          <w:sz w:val="20"/>
          <w:szCs w:val="28"/>
          <w:u w:val="single"/>
        </w:rPr>
        <w:t>Công thức 4</w:t>
      </w:r>
      <w:r w:rsidRPr="00FD0FAF">
        <w:rPr>
          <w:rFonts w:ascii="Arial" w:hAnsi="Arial" w:cs="Arial"/>
          <w:color w:val="000000"/>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w:t>
      </w:r>
      <w:r w:rsidRPr="00FD0FAF">
        <w:rPr>
          <w:rFonts w:ascii="Arial" w:hAnsi="Arial" w:cs="Arial"/>
          <w:color w:val="0D0D0D"/>
          <w:sz w:val="20"/>
          <w:szCs w:val="28"/>
        </w:rPr>
        <w:t>Đánh giá đáp ứng điều trị thường xuyên (quan trọng nhất sau 48 - 72 h sau khi khởi đầu phác đồ điều trị), điều chỉnh kháng sinh sau khi có kết quả vi sinh và đánh giá đáp ứng lâm sàng của bệnh nhân. Cân nhắc ngừng kháng sinh khi đủ liệu trình điều trị, bilan viêm (số lượng bạch cầu, bạch cầu trung tính, CRP hoặc PCT trở về bình thường hoặc giảm ít nhất 80% so với thời điểm trước điều trị) và chỉ định lâm sàng cho phép. Thời gian điều trị kháng sinh thông thường từ 5 - 7 ngày. Có thể kéo dài hơn (10 - 14 ngày) trong một số trường hợp đáp ứng điều trị chậm, nhiễm khuẩn nghi ngờ hoặc xác định do căn nguyên kháng thuốc, ổ nhiễm trùng sâu, không thể xử lý triệt để ổ nhiễm; hoặc trên người bệnh suy giảm miễn dịch.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w:t>
      </w:r>
      <w:r w:rsidRPr="00FD0FAF">
        <w:rPr>
          <w:rFonts w:ascii="Arial" w:hAnsi="Arial" w:cs="Arial"/>
          <w:color w:val="0D0D0D"/>
          <w:sz w:val="20"/>
          <w:szCs w:val="28"/>
        </w:rPr>
        <w:t>Cân nhắc xuống thang: cắt vancomycin hoặc linezolid sau 5 ngày nếu cấy vi sinh âm tính với tụ cầu hoặc lâm sàng không còn nghi ngờ nhiễm khuẩn do vi khuẩn Gram dương; cân nhắc ngừng kháng sinh nếu không còn dấu hiệu lâm sàng và xét nghiệm nghi ngờ nhiễm khuẩn (cấy vi sinh âm tính, PCT &lt; 0,5 ng/ml), chuyển kháng sinh uống có phổ tác dụng tương tự nếu điều kiện lâm sàng cho phép (cắt sốt ít nhất</w:t>
      </w:r>
      <w:r w:rsidR="00BC0011" w:rsidRPr="00FD0FAF">
        <w:rPr>
          <w:rFonts w:ascii="Arial" w:hAnsi="Arial" w:cs="Arial"/>
          <w:color w:val="0D0D0D"/>
          <w:sz w:val="20"/>
          <w:szCs w:val="28"/>
        </w:rPr>
        <w:t xml:space="preserve"> </w:t>
      </w:r>
      <w:r w:rsidRPr="00FD0FAF">
        <w:rPr>
          <w:rFonts w:ascii="Arial" w:hAnsi="Arial" w:cs="Arial"/>
          <w:color w:val="0D0D0D"/>
          <w:sz w:val="20"/>
          <w:szCs w:val="28"/>
        </w:rPr>
        <w:t>48 giờ, xét nghiệm bạch cầu trở về bình thường, bệnh nhân tỉnh táo, không có rối loạn nuốt, không còn ăn qua sonde hay các tình trạng khác ảnh hưởng đến hấp thu thuốc qua đường tiêu hóa).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6.8.3. Đánh giá yếu tố nguy cơ nhiễm vi khuẩn đa kháng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Nguy cơ chung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điều trị ≥ 5 ngày tại các cơ sở y tế trong vòng 90 ngày hoặc có điều trị tại hồi sức &gt; 2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Đang có đặt dụng cụ xâm lấn lưu &gt; 7 ngày hoặc thủ thuật, phẫu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dùng KS tĩnh mạch trong 30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corticoid kéo dài (prednisolon 0,2 mg/kg/ngày &gt; 3 tháng hoặc 1 mg/kg/ngày trong 1 tuần trong vòng 3 tháng trước nhập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lý mạn tính kèm theo (đái tháo đường, xơ gan, suy thận mạn giai đoạn cuối có chạy thận, bệnh cấu trúc phổi, giảm bạch cầu hạt, suy giảm miễn dịch, xơ gan).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ghép tủy xương, ghép tạng, giảm bạch cầu hạt do hóa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Tuổi &gt; 60.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tiếp xúc người nhiễm vi khuẩn đa kháng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Nguy cơ nhiễm Tụ cầu vàng kháng methicilin (MRSA)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dùng fluoroquinolon đơn trị liệu trong 90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HIV/AIDS chưa điều trị hoặc CD4 &lt; 50 tế bào/uL.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Đặt catheter tĩnh mạch trung tâm hoặc thông tiểu lưu.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Tiền căn nhiễm hoặc phơi nhiễm MRSA.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ma túy đường tĩnh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Quan hệ tình dục không an toàn.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KS: vancomycin, linezolid hoặc teicoplanin.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Nguy cơ nhiễm vi khuẩn gram âm đường ruột sinh men Betalactamase phổ</w:t>
      </w:r>
      <w:r w:rsidR="00BC0011" w:rsidRPr="00FD0FAF">
        <w:rPr>
          <w:rFonts w:ascii="Arial" w:hAnsi="Arial" w:cs="Arial"/>
          <w:b/>
          <w:bCs/>
          <w:i/>
          <w:iCs/>
          <w:color w:val="0D0D0D"/>
          <w:sz w:val="20"/>
          <w:szCs w:val="28"/>
        </w:rPr>
        <w:t xml:space="preserve"> </w:t>
      </w:r>
      <w:r w:rsidRPr="00FD0FAF">
        <w:rPr>
          <w:rFonts w:ascii="Arial" w:hAnsi="Arial" w:cs="Arial"/>
          <w:b/>
          <w:bCs/>
          <w:i/>
          <w:iCs/>
          <w:color w:val="0D0D0D"/>
          <w:sz w:val="20"/>
          <w:szCs w:val="28"/>
        </w:rPr>
        <w:t>rộng (ESBL)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corticoid kéo dài.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Đặt thông dạ dày nuôi ăn, thông tiểu lưu.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Tiền căn nhiễm/ phơi nhiễm trực khuẩn gram âm đường ruột sinh ESBL.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tại cơ sở y tế dài hạn.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Chạy thận nhân tạo.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Đặt catheter tĩnh mạch trung tâm.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KS: piperacillin/tazobactam, imipenem/cilastatin, meropenem,</w:t>
      </w:r>
      <w:r w:rsidR="00BC0011" w:rsidRPr="00FD0FAF">
        <w:rPr>
          <w:rFonts w:ascii="Arial" w:hAnsi="Arial" w:cs="Arial"/>
          <w:color w:val="0D0D0D"/>
          <w:sz w:val="20"/>
          <w:szCs w:val="28"/>
        </w:rPr>
        <w:t xml:space="preserve"> </w:t>
      </w:r>
      <w:r w:rsidRPr="00FD0FAF">
        <w:rPr>
          <w:rFonts w:ascii="Arial" w:hAnsi="Arial" w:cs="Arial"/>
          <w:color w:val="0D0D0D"/>
          <w:sz w:val="20"/>
          <w:szCs w:val="28"/>
        </w:rPr>
        <w:t>ceftolozan/tazobactam hoặc ceftazidime/avibactam.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d) Nguy cơ nhiễm Pseudomonas spp. hoặc Acinetobacter baumanni đa kháng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Đang điều trị tại ICU &gt; 5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thiết bị xâm lấn.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Nằm liệt giường trong cơ sở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dùng cephalosporin phổ rộng, aminoglycosid, carbapenem, fluoroquinolon hoặc dùng nhiều loại KS.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Đái tháo đường.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phẫu thuật, thủ thuật xâm lấn.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KS: piperacillin/tazobactam, ampicillin/sulbactam, cefoperazone/sulbactam, ceftazidim, cefepim, imipenem/cilastatin, meropenem, ceftolozan/tazobactam hoặc ceftazidim/avibactam. Xem xét phối hợp colistin.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đ) Nguy cơ nhiễm các vi khuẩn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Nghi ngờ nhiễm Stenotrophomonas maltophilia: cotrimoxazol, levofloxacin</w:t>
      </w:r>
      <w:r w:rsidR="00BC0011" w:rsidRPr="00FD0FAF">
        <w:rPr>
          <w:rFonts w:ascii="Arial" w:hAnsi="Arial" w:cs="Arial"/>
          <w:color w:val="0D0D0D"/>
          <w:sz w:val="20"/>
          <w:szCs w:val="28"/>
        </w:rPr>
        <w:t xml:space="preserve"> </w:t>
      </w:r>
      <w:r w:rsidRPr="00FD0FAF">
        <w:rPr>
          <w:rFonts w:ascii="Arial" w:hAnsi="Arial" w:cs="Arial"/>
          <w:color w:val="0D0D0D"/>
          <w:sz w:val="20"/>
          <w:szCs w:val="28"/>
        </w:rPr>
        <w:t>hoặc ceftazidim.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Pr="00FD0FAF">
        <w:rPr>
          <w:rFonts w:ascii="Arial" w:hAnsi="Arial" w:cs="Arial"/>
          <w:color w:val="0D0D0D"/>
          <w:sz w:val="20"/>
          <w:szCs w:val="28"/>
        </w:rPr>
        <w:t>Nghi</w:t>
      </w:r>
      <w:r w:rsidR="00906242" w:rsidRPr="00FD0FAF">
        <w:rPr>
          <w:rFonts w:ascii="Arial" w:hAnsi="Arial" w:cs="Arial"/>
          <w:color w:val="0D0D0D"/>
          <w:sz w:val="20"/>
          <w:szCs w:val="28"/>
        </w:rPr>
        <w:t xml:space="preserve"> </w:t>
      </w:r>
      <w:r w:rsidRPr="00FD0FAF">
        <w:rPr>
          <w:rFonts w:ascii="Arial" w:hAnsi="Arial" w:cs="Arial"/>
          <w:color w:val="0D0D0D"/>
          <w:sz w:val="20"/>
          <w:szCs w:val="28"/>
        </w:rPr>
        <w:t>ngờ</w:t>
      </w:r>
      <w:r w:rsidR="00906242" w:rsidRPr="00FD0FAF">
        <w:rPr>
          <w:rFonts w:ascii="Arial" w:hAnsi="Arial" w:cs="Arial"/>
          <w:color w:val="0D0D0D"/>
          <w:sz w:val="20"/>
          <w:szCs w:val="28"/>
        </w:rPr>
        <w:t xml:space="preserve"> </w:t>
      </w:r>
      <w:r w:rsidRPr="00FD0FAF">
        <w:rPr>
          <w:rFonts w:ascii="Arial" w:hAnsi="Arial" w:cs="Arial"/>
          <w:color w:val="0D0D0D"/>
          <w:sz w:val="20"/>
          <w:szCs w:val="28"/>
        </w:rPr>
        <w:t>nhiễm</w:t>
      </w:r>
      <w:r w:rsidR="00906242" w:rsidRPr="00FD0FAF">
        <w:rPr>
          <w:rFonts w:ascii="Arial" w:hAnsi="Arial" w:cs="Arial"/>
          <w:color w:val="0D0D0D"/>
          <w:sz w:val="20"/>
          <w:szCs w:val="28"/>
        </w:rPr>
        <w:t xml:space="preserve"> </w:t>
      </w:r>
      <w:r w:rsidRPr="00FD0FAF">
        <w:rPr>
          <w:rFonts w:ascii="Arial" w:hAnsi="Arial" w:cs="Arial"/>
          <w:color w:val="0D0D0D"/>
          <w:sz w:val="20"/>
          <w:szCs w:val="28"/>
        </w:rPr>
        <w:t>Burkholderia</w:t>
      </w:r>
      <w:r w:rsidR="00906242" w:rsidRPr="00FD0FAF">
        <w:rPr>
          <w:rFonts w:ascii="Arial" w:hAnsi="Arial" w:cs="Arial"/>
          <w:color w:val="0D0D0D"/>
          <w:sz w:val="20"/>
          <w:szCs w:val="28"/>
        </w:rPr>
        <w:t xml:space="preserve"> </w:t>
      </w:r>
      <w:r w:rsidRPr="00FD0FAF">
        <w:rPr>
          <w:rFonts w:ascii="Arial" w:hAnsi="Arial" w:cs="Arial"/>
          <w:color w:val="0D0D0D"/>
          <w:sz w:val="20"/>
          <w:szCs w:val="28"/>
        </w:rPr>
        <w:t>cepacia:</w:t>
      </w:r>
      <w:r w:rsidR="00906242" w:rsidRPr="00FD0FAF">
        <w:rPr>
          <w:rFonts w:ascii="Arial" w:hAnsi="Arial" w:cs="Arial"/>
          <w:color w:val="0D0D0D"/>
          <w:sz w:val="20"/>
          <w:szCs w:val="28"/>
        </w:rPr>
        <w:t xml:space="preserve"> </w:t>
      </w:r>
      <w:r w:rsidRPr="00FD0FAF">
        <w:rPr>
          <w:rFonts w:ascii="Arial" w:hAnsi="Arial" w:cs="Arial"/>
          <w:color w:val="0D0D0D"/>
          <w:sz w:val="20"/>
          <w:szCs w:val="28"/>
        </w:rPr>
        <w:t>meropenem,</w:t>
      </w:r>
      <w:r w:rsidR="00906242" w:rsidRPr="00FD0FAF">
        <w:rPr>
          <w:rFonts w:ascii="Arial" w:hAnsi="Arial" w:cs="Arial"/>
          <w:color w:val="0D0D0D"/>
          <w:sz w:val="20"/>
          <w:szCs w:val="28"/>
        </w:rPr>
        <w:t xml:space="preserve"> </w:t>
      </w:r>
      <w:r w:rsidRPr="00FD0FAF">
        <w:rPr>
          <w:rFonts w:ascii="Arial" w:hAnsi="Arial" w:cs="Arial"/>
          <w:color w:val="0D0D0D"/>
          <w:sz w:val="20"/>
          <w:szCs w:val="28"/>
        </w:rPr>
        <w:t>ceftazidim</w:t>
      </w:r>
      <w:r w:rsidR="00906242" w:rsidRPr="00FD0FAF">
        <w:rPr>
          <w:rFonts w:ascii="Arial" w:hAnsi="Arial" w:cs="Arial"/>
          <w:color w:val="0D0D0D"/>
          <w:sz w:val="20"/>
          <w:szCs w:val="28"/>
        </w:rPr>
        <w:t xml:space="preserve"> </w:t>
      </w:r>
      <w:r w:rsidRPr="00FD0FAF">
        <w:rPr>
          <w:rFonts w:ascii="Arial" w:hAnsi="Arial" w:cs="Arial"/>
          <w:color w:val="0D0D0D"/>
          <w:sz w:val="20"/>
          <w:szCs w:val="28"/>
        </w:rPr>
        <w:t>hoặc</w:t>
      </w:r>
      <w:r w:rsidR="00BC0011" w:rsidRPr="00FD0FAF">
        <w:rPr>
          <w:rFonts w:ascii="Arial" w:hAnsi="Arial" w:cs="Arial"/>
          <w:color w:val="0D0D0D"/>
          <w:sz w:val="20"/>
          <w:szCs w:val="28"/>
        </w:rPr>
        <w:t xml:space="preserve"> </w:t>
      </w:r>
      <w:r w:rsidRPr="00FD0FAF">
        <w:rPr>
          <w:rFonts w:ascii="Arial" w:hAnsi="Arial" w:cs="Arial"/>
          <w:color w:val="0D0D0D"/>
          <w:sz w:val="20"/>
          <w:szCs w:val="28"/>
        </w:rPr>
        <w:t>cotrimoxazol.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e) Nguy cơ nhiễm nấm Candida xâm lấn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Chẩn đoán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Nguy cơ nhiễm nấm Candida theo thang Candida index </w:t>
      </w:r>
      <w:r w:rsidRPr="00FD0FAF">
        <w:rPr>
          <w:rFonts w:ascii="Arial" w:hAnsi="Arial" w:cs="Arial"/>
          <w:color w:val="000000"/>
          <w:sz w:val="20"/>
          <w:szCs w:val="28"/>
        </w:rPr>
        <w:t>(</w:t>
      </w:r>
      <w:r w:rsidRPr="00FD0FAF">
        <w:rPr>
          <w:rFonts w:ascii="Arial" w:hAnsi="Arial" w:cs="Arial"/>
          <w:i/>
          <w:iCs/>
          <w:color w:val="0462C1"/>
          <w:sz w:val="20"/>
          <w:szCs w:val="28"/>
          <w:u w:val="single"/>
        </w:rPr>
        <w:t>xem Phụ lục</w:t>
      </w:r>
      <w:r w:rsidRPr="00FD0FAF">
        <w:rPr>
          <w:rFonts w:ascii="Arial" w:hAnsi="Arial" w:cs="Arial"/>
          <w:i/>
          <w:iCs/>
          <w:color w:val="0462C1"/>
          <w:sz w:val="20"/>
          <w:szCs w:val="28"/>
        </w:rPr>
        <w:t xml:space="preserve"> </w:t>
      </w:r>
      <w:r w:rsidRPr="00FD0FAF">
        <w:rPr>
          <w:rFonts w:ascii="Arial" w:hAnsi="Arial" w:cs="Arial"/>
          <w:i/>
          <w:iCs/>
          <w:color w:val="0462C1"/>
          <w:sz w:val="20"/>
          <w:szCs w:val="28"/>
          <w:u w:val="single"/>
        </w:rPr>
        <w:t>5</w:t>
      </w:r>
      <w:r w:rsidRPr="00FD0FAF">
        <w:rPr>
          <w:rFonts w:ascii="Arial" w:hAnsi="Arial" w:cs="Arial"/>
          <w:i/>
          <w:iCs/>
          <w:color w:val="000000"/>
          <w:sz w:val="20"/>
          <w:szCs w:val="28"/>
        </w:rPr>
        <w:t xml:space="preserve">, </w:t>
      </w:r>
      <w:r w:rsidRPr="00FD0FAF">
        <w:rPr>
          <w:rFonts w:ascii="Arial" w:hAnsi="Arial" w:cs="Arial"/>
          <w:i/>
          <w:iCs/>
          <w:color w:val="0462C1"/>
          <w:sz w:val="20"/>
          <w:szCs w:val="28"/>
          <w:u w:val="single"/>
        </w:rPr>
        <w:t>Bảng</w:t>
      </w:r>
      <w:r w:rsidRPr="00FD0FAF">
        <w:rPr>
          <w:rFonts w:ascii="Arial" w:hAnsi="Arial" w:cs="Arial"/>
          <w:i/>
          <w:iCs/>
          <w:color w:val="000000"/>
          <w:sz w:val="20"/>
          <w:szCs w:val="28"/>
        </w:rPr>
        <w:t>)</w:t>
      </w:r>
      <w:r w:rsidR="00BC0011" w:rsidRPr="00FD0FAF">
        <w:rPr>
          <w:rFonts w:ascii="Arial" w:hAnsi="Arial" w:cs="Arial"/>
          <w:i/>
          <w:iCs/>
          <w:color w:val="000000"/>
          <w:sz w:val="20"/>
          <w:szCs w:val="28"/>
        </w:rPr>
        <w:t xml:space="preserve"> </w:t>
      </w:r>
      <w:r w:rsidRPr="00FD0FAF">
        <w:rPr>
          <w:rFonts w:ascii="Arial" w:hAnsi="Arial" w:cs="Arial"/>
          <w:color w:val="0D0D0D"/>
          <w:sz w:val="20"/>
          <w:szCs w:val="28"/>
        </w:rPr>
        <w:t xml:space="preserve">≥ 3 điểm </w:t>
      </w:r>
      <w:r w:rsidRPr="00FD0FAF">
        <w:rPr>
          <w:rFonts w:ascii="Arial" w:hAnsi="Arial" w:cs="Arial"/>
          <w:b/>
          <w:bCs/>
          <w:color w:val="0D0D0D"/>
          <w:sz w:val="20"/>
          <w:szCs w:val="28"/>
        </w:rPr>
        <w:t xml:space="preserve">VÀ </w:t>
      </w:r>
      <w:r w:rsidRPr="00FD0FAF">
        <w:rPr>
          <w:rFonts w:ascii="Arial" w:hAnsi="Arial" w:cs="Arial"/>
          <w:color w:val="0D0D0D"/>
          <w:sz w:val="20"/>
          <w:szCs w:val="28"/>
        </w:rPr>
        <w:t>nhiễm trùng huyết có giảm bạch cầu hạt hoặc sử dụng KS phổ rộng &gt;</w:t>
      </w:r>
      <w:r w:rsidR="00BC0011" w:rsidRPr="00FD0FAF">
        <w:rPr>
          <w:rFonts w:ascii="Arial" w:hAnsi="Arial" w:cs="Arial"/>
          <w:color w:val="0D0D0D"/>
          <w:sz w:val="20"/>
          <w:szCs w:val="28"/>
        </w:rPr>
        <w:t xml:space="preserve"> </w:t>
      </w:r>
      <w:r w:rsidRPr="00FD0FAF">
        <w:rPr>
          <w:rFonts w:ascii="Arial" w:hAnsi="Arial" w:cs="Arial"/>
          <w:color w:val="0D0D0D"/>
          <w:sz w:val="20"/>
          <w:szCs w:val="28"/>
        </w:rPr>
        <w:t>7 ngày mà còn sốt/sốc không giải thích được nguyên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Điều trị thuốc kháng nấm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Giai đoạn tấn công: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kháng nấm tĩnh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Echinocandins: </w:t>
      </w:r>
      <w:r w:rsidRPr="00FD0FAF">
        <w:rPr>
          <w:rFonts w:ascii="Arial" w:hAnsi="Arial" w:cs="Arial"/>
          <w:b/>
          <w:bCs/>
          <w:color w:val="0D0D0D"/>
          <w:sz w:val="20"/>
          <w:szCs w:val="28"/>
        </w:rPr>
        <w:t xml:space="preserve">caspofugin </w:t>
      </w:r>
      <w:r w:rsidRPr="00FD0FAF">
        <w:rPr>
          <w:rFonts w:ascii="Arial" w:hAnsi="Arial" w:cs="Arial"/>
          <w:color w:val="0D0D0D"/>
          <w:sz w:val="20"/>
          <w:szCs w:val="28"/>
        </w:rPr>
        <w:t xml:space="preserve">hoặc </w:t>
      </w:r>
      <w:r w:rsidRPr="00FD0FAF">
        <w:rPr>
          <w:rFonts w:ascii="Arial" w:hAnsi="Arial" w:cs="Arial"/>
          <w:b/>
          <w:bCs/>
          <w:color w:val="0D0D0D"/>
          <w:sz w:val="20"/>
          <w:szCs w:val="28"/>
        </w:rPr>
        <w:t xml:space="preserve">micafungin </w:t>
      </w:r>
      <w:r w:rsidRPr="00FD0FAF">
        <w:rPr>
          <w:rFonts w:ascii="Arial" w:hAnsi="Arial" w:cs="Arial"/>
          <w:color w:val="0D0D0D"/>
          <w:sz w:val="20"/>
          <w:szCs w:val="28"/>
        </w:rPr>
        <w:t>là ưu tiên hàng đầu.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Nếu không có </w:t>
      </w:r>
      <w:r w:rsidRPr="00FD0FAF">
        <w:rPr>
          <w:rFonts w:ascii="Arial" w:hAnsi="Arial" w:cs="Arial"/>
          <w:b/>
          <w:bCs/>
          <w:color w:val="0D0D0D"/>
          <w:sz w:val="20"/>
          <w:szCs w:val="28"/>
        </w:rPr>
        <w:t xml:space="preserve">caspofugin </w:t>
      </w:r>
      <w:r w:rsidRPr="00FD0FAF">
        <w:rPr>
          <w:rFonts w:ascii="Arial" w:hAnsi="Arial" w:cs="Arial"/>
          <w:color w:val="0D0D0D"/>
          <w:sz w:val="20"/>
          <w:szCs w:val="28"/>
        </w:rPr>
        <w:t xml:space="preserve">hoặc </w:t>
      </w:r>
      <w:r w:rsidRPr="00FD0FAF">
        <w:rPr>
          <w:rFonts w:ascii="Arial" w:hAnsi="Arial" w:cs="Arial"/>
          <w:b/>
          <w:bCs/>
          <w:color w:val="0D0D0D"/>
          <w:sz w:val="20"/>
          <w:szCs w:val="28"/>
        </w:rPr>
        <w:t>micafungin</w:t>
      </w:r>
      <w:r w:rsidRPr="00FD0FAF">
        <w:rPr>
          <w:rFonts w:ascii="Arial" w:hAnsi="Arial" w:cs="Arial"/>
          <w:color w:val="0D0D0D"/>
          <w:sz w:val="20"/>
          <w:szCs w:val="28"/>
        </w:rPr>
        <w:t>: fluconazol, amphotericin hoặc</w:t>
      </w:r>
      <w:r w:rsidR="00BC0011" w:rsidRPr="00FD0FAF">
        <w:rPr>
          <w:rFonts w:ascii="Arial" w:hAnsi="Arial" w:cs="Arial"/>
          <w:color w:val="0D0D0D"/>
          <w:sz w:val="20"/>
          <w:szCs w:val="28"/>
        </w:rPr>
        <w:t xml:space="preserve"> </w:t>
      </w:r>
      <w:r w:rsidRPr="00FD0FAF">
        <w:rPr>
          <w:rFonts w:ascii="Arial" w:hAnsi="Arial" w:cs="Arial"/>
          <w:color w:val="0D0D0D"/>
          <w:sz w:val="20"/>
          <w:szCs w:val="28"/>
        </w:rPr>
        <w:t>voriconazol.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Thời gian điều trị ít nhất là 7 ngày và đến khi có kết quả 2 mẫu cấy bệnh phẩm liên tiếp âm tính.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Giai đoạn duy trì:</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kháng nấm uống fluconazol hoặc voriconazol, ít nhất 2 tuần.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Cấy tìm nấm mỗi ngày hay cách ngày liên tục để theo dõi hiệu quả điều trị và quyết định thời gian ngừng kháng nấm.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Thời điểm ngừng cấy tìm nấm khi bệnh nhân lâm sàng ổn định và 2 mẫu cấy liên tiếp âm tính.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6.8.4. Một số phác đồ kháng sinh kinh nghiệm điều trị các nhiễm khuẩn thường gặp trên người bệnh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Kết quả CRP (&lt; 10 mg/dl) hoặc PCT (&lt; 0,5 ng/ml) thấp gợi ý ít có nguy cơ đồng nhiễm vi khuẩn. Kết quả xét nghiệm cao (&gt; 20 mg/dl với CRP hoặc &gt; 10 ng/ml với PCT) hoặc tăng bất thường trong quá trình điều trị là dấu hiệu gợi ý tình trạng nhiễm khuẩn thứ phát.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Phác đồ kháng sinh kinh nghiệm gợi ý cho một số nhiễm khuẩn thường gặp trên người bệnh nhiễm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Nhiễm khuẩn huyết, </w:t>
      </w:r>
      <w:r w:rsidRPr="00FD0FAF">
        <w:rPr>
          <w:rFonts w:ascii="Arial" w:hAnsi="Arial" w:cs="Arial"/>
          <w:i/>
          <w:iCs/>
          <w:color w:val="0462C1"/>
          <w:sz w:val="20"/>
          <w:szCs w:val="28"/>
          <w:u w:val="single"/>
        </w:rPr>
        <w:t>xem Phụ lục 5</w:t>
      </w:r>
      <w:r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Bảng 28</w:t>
      </w:r>
      <w:r w:rsidRPr="00FD0FAF">
        <w:rPr>
          <w:rFonts w:ascii="Arial" w:hAnsi="Arial" w:cs="Arial"/>
          <w:i/>
          <w:iCs/>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Viêm phổi, </w:t>
      </w:r>
      <w:r w:rsidRPr="00FD0FAF">
        <w:rPr>
          <w:rFonts w:ascii="Arial" w:hAnsi="Arial" w:cs="Arial"/>
          <w:i/>
          <w:iCs/>
          <w:color w:val="0462C1"/>
          <w:sz w:val="20"/>
          <w:szCs w:val="28"/>
          <w:u w:val="single"/>
        </w:rPr>
        <w:t>xem Phụ lục 5</w:t>
      </w:r>
      <w:r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Bảng 29</w:t>
      </w:r>
      <w:r w:rsidRPr="00FD0FAF">
        <w:rPr>
          <w:rFonts w:ascii="Arial" w:hAnsi="Arial" w:cs="Arial"/>
          <w:i/>
          <w:iCs/>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Nhiễm khuẩn tiết niệu, </w:t>
      </w:r>
      <w:r w:rsidRPr="00FD0FAF">
        <w:rPr>
          <w:rFonts w:ascii="Arial" w:hAnsi="Arial" w:cs="Arial"/>
          <w:i/>
          <w:iCs/>
          <w:color w:val="0462C1"/>
          <w:sz w:val="20"/>
          <w:szCs w:val="28"/>
          <w:u w:val="single"/>
        </w:rPr>
        <w:t>xem Phụ lục 5</w:t>
      </w:r>
      <w:r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Bảng 30</w:t>
      </w:r>
      <w:r w:rsidRPr="00FD0FAF">
        <w:rPr>
          <w:rFonts w:ascii="Arial" w:hAnsi="Arial" w:cs="Arial"/>
          <w:i/>
          <w:iCs/>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Nhiễm khuẩn da - mô mềm, </w:t>
      </w:r>
      <w:r w:rsidRPr="00FD0FAF">
        <w:rPr>
          <w:rFonts w:ascii="Arial" w:hAnsi="Arial" w:cs="Arial"/>
          <w:i/>
          <w:iCs/>
          <w:color w:val="0D0D0D"/>
          <w:sz w:val="20"/>
          <w:szCs w:val="28"/>
        </w:rPr>
        <w:t xml:space="preserve">xem </w:t>
      </w:r>
      <w:r w:rsidRPr="00FD0FAF">
        <w:rPr>
          <w:rFonts w:ascii="Arial" w:hAnsi="Arial" w:cs="Arial"/>
          <w:i/>
          <w:iCs/>
          <w:color w:val="0462C1"/>
          <w:sz w:val="20"/>
          <w:szCs w:val="28"/>
          <w:u w:val="single"/>
        </w:rPr>
        <w:t>Phụ lục 5</w:t>
      </w:r>
      <w:r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Bảng 31</w:t>
      </w:r>
      <w:r w:rsidRPr="00FD0FAF">
        <w:rPr>
          <w:rFonts w:ascii="Arial" w:hAnsi="Arial" w:cs="Arial"/>
          <w:i/>
          <w:iCs/>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6.9. Chỉ định lọc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6.9.1. Tổn thương thận cấp - AKI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00000"/>
          <w:sz w:val="20"/>
          <w:szCs w:val="28"/>
        </w:rPr>
        <w:t>* Lọc máu sớm khi có một hoặc bắt buộc khi có hai dấu hiệu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Vô niệu hoặc thiểu niệu không đáp ứng với lợi tiểu;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quá tải dịch;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Tăng Ure máu &gt; 100 mg/dL (16,6 mmol/l);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Toan chuyển hóa nặng pH máu &lt; 7,2;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 máu &gt; 6 mmol/l, hoặc tăng nhanh không đáp ứng với điều trị nội khoa hoặc</w:t>
      </w:r>
      <w:r w:rsidR="00906242" w:rsidRPr="00FD0FAF">
        <w:rPr>
          <w:rFonts w:ascii="Arial" w:hAnsi="Arial" w:cs="Arial"/>
          <w:color w:val="0D0D0D"/>
          <w:sz w:val="20"/>
          <w:szCs w:val="28"/>
        </w:rPr>
        <w:t xml:space="preserve"> </w:t>
      </w:r>
      <w:r w:rsidRPr="00FD0FAF">
        <w:rPr>
          <w:rFonts w:ascii="Arial" w:hAnsi="Arial" w:cs="Arial"/>
          <w:color w:val="0D0D0D"/>
          <w:sz w:val="20"/>
          <w:szCs w:val="28"/>
        </w:rPr>
        <w:t>có rối loạn nhịp trên điện tâm đồ,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Na+ máu &gt; 160 hoặc &lt; 115 mmol/l.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6.9.2. Loại bỏ cytokin (nếu không dùng toculizumab)</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Có đủ các yếu tố sau: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phổi trên CT-scan/ X-quang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Ferritin &gt; 250 ng/mL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CRP &gt; 46mg/L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xml:space="preserve">Và kèm tối thiểu </w:t>
      </w:r>
      <w:r w:rsidRPr="00FD0FAF">
        <w:rPr>
          <w:rFonts w:ascii="Arial" w:hAnsi="Arial" w:cs="Arial"/>
          <w:b/>
          <w:bCs/>
          <w:i/>
          <w:iCs/>
          <w:color w:val="0D0D0D"/>
          <w:sz w:val="20"/>
          <w:szCs w:val="28"/>
        </w:rPr>
        <w:t xml:space="preserve">một yếu tố </w:t>
      </w:r>
      <w:r w:rsidRPr="00FD0FAF">
        <w:rPr>
          <w:rFonts w:ascii="Arial" w:hAnsi="Arial" w:cs="Arial"/>
          <w:i/>
          <w:iCs/>
          <w:color w:val="0D0D0D"/>
          <w:sz w:val="20"/>
          <w:szCs w:val="28"/>
        </w:rPr>
        <w:t>trong mỗi nhóm sau: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Nhóm 1:</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Albumin &lt; 2,8 g/dL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Lymphocyte (%) &lt; 10,2</w:t>
      </w:r>
    </w:p>
    <w:p w:rsidR="00ED367E" w:rsidRPr="00FD0FAF" w:rsidRDefault="00ED367E" w:rsidP="00FD0FAF">
      <w:pPr>
        <w:widowControl w:val="0"/>
        <w:autoSpaceDE w:val="0"/>
        <w:autoSpaceDN w:val="0"/>
        <w:adjustRightInd w:val="0"/>
        <w:spacing w:before="120"/>
        <w:rPr>
          <w:rFonts w:ascii="Arial" w:hAnsi="Arial" w:cs="Arial"/>
          <w:color w:val="000000"/>
          <w:sz w:val="20"/>
          <w:szCs w:val="18"/>
        </w:rPr>
      </w:pPr>
      <w:r w:rsidRPr="00FD0FAF">
        <w:rPr>
          <w:rFonts w:ascii="Arial" w:hAnsi="Arial" w:cs="Arial"/>
          <w:color w:val="0D0D0D"/>
          <w:sz w:val="20"/>
          <w:szCs w:val="28"/>
        </w:rPr>
        <w:t>+ Neutrophil &gt; 11,4 K/mm</w:t>
      </w:r>
      <w:r w:rsidR="00BC0011" w:rsidRPr="00FD0FAF">
        <w:rPr>
          <w:rFonts w:ascii="Arial" w:hAnsi="Arial" w:cs="Arial"/>
          <w:color w:val="0D0D0D"/>
          <w:sz w:val="20"/>
          <w:szCs w:val="28"/>
          <w:vertAlign w:val="superscript"/>
        </w:rPr>
        <w:t>3</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Nhóm 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ALT &gt; 60 U/L, AST &gt; 87 U/L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D-dimer &gt; 4930 ng/mL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LDH &gt; 416 U/L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Troponin I &gt; 1.09 ng/mL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Nhóm 3:</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Anion gap &lt; 6,8 mmol/L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Cl</w:t>
      </w:r>
      <w:r w:rsidRPr="00FD0FAF">
        <w:rPr>
          <w:rFonts w:ascii="Arial" w:hAnsi="Arial" w:cs="Arial"/>
          <w:color w:val="0D0D0D"/>
          <w:sz w:val="20"/>
          <w:szCs w:val="18"/>
        </w:rPr>
        <w:t xml:space="preserve">- </w:t>
      </w:r>
      <w:r w:rsidRPr="00FD0FAF">
        <w:rPr>
          <w:rFonts w:ascii="Arial" w:hAnsi="Arial" w:cs="Arial"/>
          <w:color w:val="0D0D0D"/>
          <w:sz w:val="20"/>
          <w:szCs w:val="28"/>
        </w:rPr>
        <w:t>&gt; 106 mmol/L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w:t>
      </w:r>
      <w:r w:rsidRPr="00FD0FAF">
        <w:rPr>
          <w:rFonts w:ascii="Arial" w:hAnsi="Arial" w:cs="Arial"/>
          <w:color w:val="0D0D0D"/>
          <w:sz w:val="20"/>
          <w:szCs w:val="18"/>
        </w:rPr>
        <w:t xml:space="preserve">+ </w:t>
      </w:r>
      <w:r w:rsidRPr="00FD0FAF">
        <w:rPr>
          <w:rFonts w:ascii="Arial" w:hAnsi="Arial" w:cs="Arial"/>
          <w:color w:val="0D0D0D"/>
          <w:sz w:val="20"/>
          <w:szCs w:val="28"/>
        </w:rPr>
        <w:t>&gt; 4,9 mmol/L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BUN/Creatinin &gt; 29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Lưu ý</w:t>
      </w:r>
      <w:r w:rsidRPr="00FD0FAF">
        <w:rPr>
          <w:rFonts w:ascii="Arial" w:hAnsi="Arial" w:cs="Arial"/>
          <w:color w:val="0D0D0D"/>
          <w:sz w:val="20"/>
          <w:szCs w:val="28"/>
        </w:rPr>
        <w:t>: Nếu không có điều kiện xét nghiệm, bệnh nhân tiến triển từ mức trung bình thành nặng mặc dù đã dùng corticoid (thở HFNC, CPAP/BiPAP) thì cho lọc máu để loại bỏ cytokine. Có thể áp dụng các kỹ thuật sau: thay huyết tương (TPE), lọc máu 2 phin lọc, lọc máu hấp phụ, lọc máu liên tục.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6.9.3. Suy đa cơ quan hoặc ARDS trung bình-nặng hoặc sốc mới xảy ra</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7. Chỉ định lọc máu ở bệnh nhân COVID-19</w:t>
      </w:r>
    </w:p>
    <w:p w:rsidR="00ED367E" w:rsidRPr="00FD0FAF" w:rsidRDefault="00716493" w:rsidP="00FD0FAF">
      <w:pPr>
        <w:widowControl w:val="0"/>
        <w:autoSpaceDE w:val="0"/>
        <w:autoSpaceDN w:val="0"/>
        <w:adjustRightInd w:val="0"/>
        <w:spacing w:before="120"/>
        <w:jc w:val="center"/>
        <w:rPr>
          <w:rFonts w:ascii="Arial" w:hAnsi="Arial" w:cs="Arial"/>
          <w:color w:val="000000"/>
          <w:sz w:val="20"/>
          <w:szCs w:val="20"/>
        </w:rPr>
      </w:pPr>
      <w:r w:rsidRPr="00FD0FAF">
        <w:rPr>
          <w:rFonts w:ascii="Arial" w:hAnsi="Arial" w:cs="Arial"/>
          <w:noProof/>
          <w:color w:val="000000"/>
          <w:sz w:val="20"/>
          <w:szCs w:val="12"/>
        </w:rPr>
        <w:drawing>
          <wp:inline distT="0" distB="0" distL="0" distR="0">
            <wp:extent cx="5334000" cy="503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5038725"/>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6.10. Kiểm soát glucose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6.10.1. Quản lý tăng glucose máu liên quan đến corticoid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Đánh giá chung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Trước hết cần loại trừ đái tháo đường có nhiễm toan ceton và tình trạng tăng đường huyết có tăng áp lực thẩm thấu bằng xét nghiệm glucose máu, khí máu động mạch, creatinin và điện giải đồ. Nếu có nhiễm toan ceton hoặc tăng áp lực thẩm thấu thì sẽ điều trị theo phác đồ của toan ceton và tăng áp lực thẩm thấu.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Mục tiêu và tần suất theo dõi glucose máu mao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tiêu glucose máu = 6 đến 10 mmol/L (có thể chấp nhận &lt; 12 mmol/L)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Đo glucose máu mao mạch 4 lần/ngày vào trước các mũi tiêm insulin (trước</w:t>
      </w:r>
      <w:r w:rsidR="00BC0011" w:rsidRPr="00FD0FAF">
        <w:rPr>
          <w:rFonts w:ascii="Arial" w:hAnsi="Arial" w:cs="Arial"/>
          <w:color w:val="0D0D0D"/>
          <w:sz w:val="20"/>
          <w:szCs w:val="28"/>
        </w:rPr>
        <w:t xml:space="preserve"> </w:t>
      </w:r>
      <w:r w:rsidRPr="00FD0FAF">
        <w:rPr>
          <w:rFonts w:ascii="Arial" w:hAnsi="Arial" w:cs="Arial"/>
          <w:color w:val="0D0D0D"/>
          <w:sz w:val="20"/>
          <w:szCs w:val="28"/>
        </w:rPr>
        <w:t>ăn sáng - trưa - tối và lúc đi ngủ) và khi nghi ngờ hạ glucose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6.10.2. Điều trị đái tháo đường khi dùng corticoid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Điều trị khi bắt đầu dùng corticoid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xml:space="preserve">- </w:t>
      </w:r>
      <w:r w:rsidRPr="00FD0FAF">
        <w:rPr>
          <w:rFonts w:ascii="Arial" w:hAnsi="Arial" w:cs="Arial"/>
          <w:color w:val="0D0D0D"/>
          <w:sz w:val="20"/>
          <w:szCs w:val="28"/>
        </w:rPr>
        <w:t>Nếu HbA1C &lt; 7% và glucose máu bình thường, bệnh nhân đang điều trị thuốc uống hạ đường huyết: Tiếp tục phác đồ, trừ ức chế SGLT-2. Nếu glucose máu tăng thì</w:t>
      </w:r>
      <w:r w:rsidR="00BC0011" w:rsidRPr="00FD0FAF">
        <w:rPr>
          <w:rFonts w:ascii="Arial" w:hAnsi="Arial" w:cs="Arial"/>
          <w:color w:val="0D0D0D"/>
          <w:sz w:val="20"/>
          <w:szCs w:val="28"/>
        </w:rPr>
        <w:t xml:space="preserve"> </w:t>
      </w:r>
      <w:r w:rsidRPr="00FD0FAF">
        <w:rPr>
          <w:rFonts w:ascii="Arial" w:hAnsi="Arial" w:cs="Arial"/>
          <w:color w:val="0D0D0D"/>
          <w:sz w:val="20"/>
          <w:szCs w:val="28"/>
        </w:rPr>
        <w:t>chuyển qua điều trị thêm 1 mũi insulin nền (NPH hoặc Glargin) tiêm dưới da.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Lưu ý nếu dùng 1 liều corticoid vào buổi sáng thì cũng phải tiêm mũi insulin nền vào buổi sáng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HbA1C &lt; 7% và glucose máu bình thường, bệnh nhân đang điều trị thuốc uống hạ đường huyết + insulin: tiếp tục phác đồ, trừ ức chế SGLT-2. Nếu glucose máu cao: tăng liều insulin.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HbA1C &gt; 7% và glucose máu cao, bệnh nhân đang điều trị thuốc uống hạ đường huyết: Chuyển điều trị insulin theo phác đồ 4 mũi/ngày (3 mũi nhanh trước ăn + 1 mũi nền).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HbA1C &gt; 7% và glucose máu cao, bệnh nhân đang điều trị thuốc uống hạ đường huyết + Insulin: Chuyển phác đồ Insulin tích cực 4 mũi/ngày (3 mũi nhanh trước ăn + 1 mũi nền), liều insulin có thể cao hơn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không biết kết quả HbA1C và không biết điều trị trước khi nhập viện: Tiêm insulin nền với liều 0,3 UI/kg/ngày.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methylprednisolon 1 lần/ngày: Tiêm 1 mũi NPH.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methylprednisolon 2 lần/ngày: Tiêm 2 mũi NPH (2/3 sáng và 1/3 chiều).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dexamethason: Tiêm 1 mũi Glargin hoặc 2 mũi NPH.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Nếu bệnh nhân đang điều trị 2 mũi insulin hỗn hợp/ngày: Tăng liều 10 </w:t>
      </w:r>
      <w:r w:rsidR="00906242" w:rsidRPr="00FD0FAF">
        <w:rPr>
          <w:rFonts w:ascii="Arial" w:hAnsi="Arial" w:cs="Arial"/>
          <w:color w:val="0D0D0D"/>
          <w:sz w:val="20"/>
          <w:szCs w:val="28"/>
        </w:rPr>
        <w:t>-</w:t>
      </w:r>
      <w:r w:rsidRPr="00FD0FAF">
        <w:rPr>
          <w:rFonts w:ascii="Arial" w:hAnsi="Arial" w:cs="Arial"/>
          <w:color w:val="0D0D0D"/>
          <w:sz w:val="20"/>
          <w:szCs w:val="28"/>
        </w:rPr>
        <w:t xml:space="preserve"> 20%</w:t>
      </w:r>
      <w:r w:rsidR="00BC0011" w:rsidRPr="00FD0FAF">
        <w:rPr>
          <w:rFonts w:ascii="Arial" w:hAnsi="Arial" w:cs="Arial"/>
          <w:color w:val="0D0D0D"/>
          <w:sz w:val="20"/>
          <w:szCs w:val="28"/>
        </w:rPr>
        <w:t xml:space="preserve"> </w:t>
      </w:r>
      <w:r w:rsidRPr="00FD0FAF">
        <w:rPr>
          <w:rFonts w:ascii="Arial" w:hAnsi="Arial" w:cs="Arial"/>
          <w:color w:val="0D0D0D"/>
          <w:sz w:val="20"/>
          <w:szCs w:val="28"/>
        </w:rPr>
        <w:t>khi bắt đầu dùng corticoid.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Điều chỉnh liều insulin khi glucose máu cao &gt; 12 mmol/L</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13. Chỉnh liều với người bệnh đang sử dụng 1 mũi insulin nền/ngày</w:t>
      </w:r>
    </w:p>
    <w:tbl>
      <w:tblPr>
        <w:tblW w:w="5000" w:type="pct"/>
        <w:tblCellMar>
          <w:left w:w="0" w:type="dxa"/>
          <w:right w:w="0" w:type="dxa"/>
        </w:tblCellMar>
        <w:tblLook w:val="0000" w:firstRow="0" w:lastRow="0" w:firstColumn="0" w:lastColumn="0" w:noHBand="0" w:noVBand="0"/>
      </w:tblPr>
      <w:tblGrid>
        <w:gridCol w:w="2493"/>
        <w:gridCol w:w="2225"/>
        <w:gridCol w:w="3932"/>
      </w:tblGrid>
      <w:tr w:rsidR="00ED367E" w:rsidRPr="00FD0FAF">
        <w:tblPrEx>
          <w:tblCellMar>
            <w:top w:w="0" w:type="dxa"/>
            <w:left w:w="0" w:type="dxa"/>
            <w:bottom w:w="0" w:type="dxa"/>
            <w:right w:w="0" w:type="dxa"/>
          </w:tblCellMar>
        </w:tblPrEx>
        <w:tc>
          <w:tcPr>
            <w:tcW w:w="2727" w:type="pct"/>
            <w:gridSpan w:val="2"/>
            <w:tcBorders>
              <w:top w:val="single" w:sz="4" w:space="0" w:color="000000"/>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Glucose máu trước tiêm</w:t>
            </w:r>
          </w:p>
        </w:tc>
        <w:tc>
          <w:tcPr>
            <w:tcW w:w="2273" w:type="pct"/>
            <w:vMerge w:val="restar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Chỉnh liều insulin</w:t>
            </w:r>
          </w:p>
        </w:tc>
      </w:tr>
      <w:tr w:rsidR="00ED367E" w:rsidRPr="00FD0FAF">
        <w:tblPrEx>
          <w:tblCellMar>
            <w:top w:w="0" w:type="dxa"/>
            <w:left w:w="0" w:type="dxa"/>
            <w:bottom w:w="0" w:type="dxa"/>
            <w:right w:w="0" w:type="dxa"/>
          </w:tblCellMar>
        </w:tblPrEx>
        <w:tc>
          <w:tcPr>
            <w:tcW w:w="144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mmol/L</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mg/dL</w:t>
            </w:r>
          </w:p>
        </w:tc>
        <w:tc>
          <w:tcPr>
            <w:tcW w:w="2273" w:type="pct"/>
            <w:vMerge/>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r>
      <w:tr w:rsidR="00ED367E" w:rsidRPr="00FD0FAF">
        <w:tblPrEx>
          <w:tblCellMar>
            <w:top w:w="0" w:type="dxa"/>
            <w:left w:w="0" w:type="dxa"/>
            <w:bottom w:w="0" w:type="dxa"/>
            <w:right w:w="0" w:type="dxa"/>
          </w:tblCellMar>
        </w:tblPrEx>
        <w:tc>
          <w:tcPr>
            <w:tcW w:w="144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4.0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72</w:t>
            </w:r>
          </w:p>
        </w:tc>
        <w:tc>
          <w:tcPr>
            <w:tcW w:w="227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Giảm 20% liều insulin</w:t>
            </w:r>
          </w:p>
        </w:tc>
      </w:tr>
      <w:tr w:rsidR="00ED367E" w:rsidRPr="00FD0FAF">
        <w:tblPrEx>
          <w:tblCellMar>
            <w:top w:w="0" w:type="dxa"/>
            <w:left w:w="0" w:type="dxa"/>
            <w:bottom w:w="0" w:type="dxa"/>
            <w:right w:w="0" w:type="dxa"/>
          </w:tblCellMar>
        </w:tblPrEx>
        <w:tc>
          <w:tcPr>
            <w:tcW w:w="144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4.1 </w:t>
            </w:r>
            <w:r w:rsidR="00906242" w:rsidRPr="00FD0FAF">
              <w:rPr>
                <w:rFonts w:ascii="Arial" w:hAnsi="Arial" w:cs="Arial"/>
                <w:color w:val="0D0D0D"/>
                <w:sz w:val="20"/>
              </w:rPr>
              <w:t>-</w:t>
            </w:r>
            <w:r w:rsidRPr="00FD0FAF">
              <w:rPr>
                <w:rFonts w:ascii="Arial" w:hAnsi="Arial" w:cs="Arial"/>
                <w:color w:val="0D0D0D"/>
                <w:sz w:val="20"/>
              </w:rPr>
              <w:t xml:space="preserve"> 6.0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72 </w:t>
            </w:r>
            <w:r w:rsidR="00906242" w:rsidRPr="00FD0FAF">
              <w:rPr>
                <w:rFonts w:ascii="Arial" w:hAnsi="Arial" w:cs="Arial"/>
                <w:color w:val="0D0D0D"/>
                <w:sz w:val="20"/>
              </w:rPr>
              <w:t>-</w:t>
            </w:r>
            <w:r w:rsidRPr="00FD0FAF">
              <w:rPr>
                <w:rFonts w:ascii="Arial" w:hAnsi="Arial" w:cs="Arial"/>
                <w:color w:val="0D0D0D"/>
                <w:sz w:val="20"/>
              </w:rPr>
              <w:t xml:space="preserve"> 108</w:t>
            </w:r>
          </w:p>
        </w:tc>
        <w:tc>
          <w:tcPr>
            <w:tcW w:w="227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Giảm 10% liều insulin</w:t>
            </w:r>
          </w:p>
        </w:tc>
      </w:tr>
      <w:tr w:rsidR="00ED367E" w:rsidRPr="00FD0FAF">
        <w:tblPrEx>
          <w:tblCellMar>
            <w:top w:w="0" w:type="dxa"/>
            <w:left w:w="0" w:type="dxa"/>
            <w:bottom w:w="0" w:type="dxa"/>
            <w:right w:w="0" w:type="dxa"/>
          </w:tblCellMar>
        </w:tblPrEx>
        <w:tc>
          <w:tcPr>
            <w:tcW w:w="144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6.1 </w:t>
            </w:r>
            <w:r w:rsidR="00906242" w:rsidRPr="00FD0FAF">
              <w:rPr>
                <w:rFonts w:ascii="Arial" w:hAnsi="Arial" w:cs="Arial"/>
                <w:color w:val="0D0D0D"/>
                <w:sz w:val="20"/>
              </w:rPr>
              <w:t>-</w:t>
            </w:r>
            <w:r w:rsidRPr="00FD0FAF">
              <w:rPr>
                <w:rFonts w:ascii="Arial" w:hAnsi="Arial" w:cs="Arial"/>
                <w:color w:val="0D0D0D"/>
                <w:sz w:val="20"/>
              </w:rPr>
              <w:t xml:space="preserve"> 12.0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108 </w:t>
            </w:r>
            <w:r w:rsidR="00906242" w:rsidRPr="00FD0FAF">
              <w:rPr>
                <w:rFonts w:ascii="Arial" w:hAnsi="Arial" w:cs="Arial"/>
                <w:color w:val="0D0D0D"/>
                <w:sz w:val="20"/>
              </w:rPr>
              <w:t>-</w:t>
            </w:r>
            <w:r w:rsidRPr="00FD0FAF">
              <w:rPr>
                <w:rFonts w:ascii="Arial" w:hAnsi="Arial" w:cs="Arial"/>
                <w:color w:val="0D0D0D"/>
                <w:sz w:val="20"/>
              </w:rPr>
              <w:t xml:space="preserve"> 216</w:t>
            </w:r>
          </w:p>
        </w:tc>
        <w:tc>
          <w:tcPr>
            <w:tcW w:w="227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Giữ nguyên liều</w:t>
            </w:r>
          </w:p>
        </w:tc>
      </w:tr>
      <w:tr w:rsidR="00ED367E" w:rsidRPr="00FD0FAF">
        <w:tblPrEx>
          <w:tblCellMar>
            <w:top w:w="0" w:type="dxa"/>
            <w:left w:w="0" w:type="dxa"/>
            <w:bottom w:w="0" w:type="dxa"/>
            <w:right w:w="0" w:type="dxa"/>
          </w:tblCellMar>
        </w:tblPrEx>
        <w:tc>
          <w:tcPr>
            <w:tcW w:w="144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12.1 </w:t>
            </w:r>
            <w:r w:rsidR="00906242" w:rsidRPr="00FD0FAF">
              <w:rPr>
                <w:rFonts w:ascii="Arial" w:hAnsi="Arial" w:cs="Arial"/>
                <w:color w:val="0D0D0D"/>
                <w:sz w:val="20"/>
              </w:rPr>
              <w:t>-</w:t>
            </w:r>
            <w:r w:rsidRPr="00FD0FAF">
              <w:rPr>
                <w:rFonts w:ascii="Arial" w:hAnsi="Arial" w:cs="Arial"/>
                <w:color w:val="0D0D0D"/>
                <w:sz w:val="20"/>
              </w:rPr>
              <w:t xml:space="preserve"> 18.0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216 </w:t>
            </w:r>
            <w:r w:rsidR="00906242" w:rsidRPr="00FD0FAF">
              <w:rPr>
                <w:rFonts w:ascii="Arial" w:hAnsi="Arial" w:cs="Arial"/>
                <w:color w:val="0D0D0D"/>
                <w:sz w:val="20"/>
              </w:rPr>
              <w:t>-</w:t>
            </w:r>
            <w:r w:rsidRPr="00FD0FAF">
              <w:rPr>
                <w:rFonts w:ascii="Arial" w:hAnsi="Arial" w:cs="Arial"/>
                <w:color w:val="0D0D0D"/>
                <w:sz w:val="20"/>
              </w:rPr>
              <w:t xml:space="preserve"> 324</w:t>
            </w:r>
          </w:p>
        </w:tc>
        <w:tc>
          <w:tcPr>
            <w:tcW w:w="227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10% liều insulin</w:t>
            </w:r>
          </w:p>
        </w:tc>
      </w:tr>
      <w:tr w:rsidR="00ED367E" w:rsidRPr="00FD0FAF">
        <w:tblPrEx>
          <w:tblCellMar>
            <w:top w:w="0" w:type="dxa"/>
            <w:left w:w="0" w:type="dxa"/>
            <w:bottom w:w="0" w:type="dxa"/>
            <w:right w:w="0" w:type="dxa"/>
          </w:tblCellMar>
        </w:tblPrEx>
        <w:tc>
          <w:tcPr>
            <w:tcW w:w="144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18.0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324</w:t>
            </w:r>
          </w:p>
        </w:tc>
        <w:tc>
          <w:tcPr>
            <w:tcW w:w="227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20% liều insulin</w:t>
            </w:r>
          </w:p>
        </w:tc>
      </w:tr>
    </w:tbl>
    <w:p w:rsidR="00BC0011" w:rsidRPr="00FD0FAF" w:rsidRDefault="00ED367E" w:rsidP="00FD0FAF">
      <w:pPr>
        <w:widowControl w:val="0"/>
        <w:autoSpaceDE w:val="0"/>
        <w:autoSpaceDN w:val="0"/>
        <w:adjustRightInd w:val="0"/>
        <w:spacing w:before="120"/>
        <w:jc w:val="center"/>
        <w:rPr>
          <w:rFonts w:ascii="Arial" w:hAnsi="Arial" w:cs="Arial"/>
          <w:i/>
          <w:iCs/>
          <w:color w:val="000000"/>
          <w:sz w:val="20"/>
          <w:szCs w:val="26"/>
        </w:rPr>
      </w:pPr>
      <w:r w:rsidRPr="00FD0FAF">
        <w:rPr>
          <w:rFonts w:ascii="Arial" w:hAnsi="Arial" w:cs="Arial"/>
          <w:i/>
          <w:iCs/>
          <w:color w:val="000000"/>
          <w:sz w:val="20"/>
          <w:szCs w:val="26"/>
        </w:rPr>
        <w:t>Bảng 14. Chỉnh liều với người bệnh đang sử dụng 2 mũi insulin hỗn hợp/ngày</w:t>
      </w:r>
      <w:r w:rsidR="00BC0011" w:rsidRPr="00FD0FAF">
        <w:rPr>
          <w:rFonts w:ascii="Arial" w:hAnsi="Arial" w:cs="Arial"/>
          <w:i/>
          <w:iCs/>
          <w:color w:val="000000"/>
          <w:sz w:val="20"/>
          <w:szCs w:val="26"/>
        </w:rPr>
        <w:t xml:space="preserve"> </w:t>
      </w:r>
      <w:r w:rsidR="00906242" w:rsidRPr="00FD0FAF">
        <w:rPr>
          <w:rFonts w:ascii="Arial" w:hAnsi="Arial" w:cs="Arial"/>
          <w:i/>
          <w:iCs/>
          <w:color w:val="000000"/>
          <w:sz w:val="20"/>
          <w:szCs w:val="26"/>
        </w:rPr>
        <w:t xml:space="preserve"> </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(Premixed)/ngày: Tiêm insulin trước bữa ăn 30 phút</w:t>
      </w:r>
    </w:p>
    <w:tbl>
      <w:tblPr>
        <w:tblW w:w="5000" w:type="pct"/>
        <w:tblCellMar>
          <w:left w:w="0" w:type="dxa"/>
          <w:right w:w="0" w:type="dxa"/>
        </w:tblCellMar>
        <w:tblLook w:val="0000" w:firstRow="0" w:lastRow="0" w:firstColumn="0" w:lastColumn="0" w:noHBand="0" w:noVBand="0"/>
      </w:tblPr>
      <w:tblGrid>
        <w:gridCol w:w="2359"/>
        <w:gridCol w:w="2225"/>
        <w:gridCol w:w="4066"/>
      </w:tblGrid>
      <w:tr w:rsidR="00ED367E" w:rsidRPr="00FD0FAF">
        <w:tblPrEx>
          <w:tblCellMar>
            <w:top w:w="0" w:type="dxa"/>
            <w:left w:w="0" w:type="dxa"/>
            <w:bottom w:w="0" w:type="dxa"/>
            <w:right w:w="0" w:type="dxa"/>
          </w:tblCellMar>
        </w:tblPrEx>
        <w:tc>
          <w:tcPr>
            <w:tcW w:w="2650" w:type="pct"/>
            <w:gridSpan w:val="2"/>
            <w:tcBorders>
              <w:top w:val="single" w:sz="4" w:space="0" w:color="000000"/>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Kết quả glucose máu</w:t>
            </w:r>
          </w:p>
        </w:tc>
        <w:tc>
          <w:tcPr>
            <w:tcW w:w="2350" w:type="pct"/>
            <w:vMerge w:val="restar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Chỉnh liều mũi insulin*</w:t>
            </w:r>
          </w:p>
        </w:tc>
      </w:tr>
      <w:tr w:rsidR="00ED367E" w:rsidRPr="00FD0FAF">
        <w:tblPrEx>
          <w:tblCellMar>
            <w:top w:w="0" w:type="dxa"/>
            <w:left w:w="0" w:type="dxa"/>
            <w:bottom w:w="0" w:type="dxa"/>
            <w:right w:w="0" w:type="dxa"/>
          </w:tblCellMar>
        </w:tblPrEx>
        <w:tc>
          <w:tcPr>
            <w:tcW w:w="13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mmol/L</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mg/dL</w:t>
            </w:r>
          </w:p>
        </w:tc>
        <w:tc>
          <w:tcPr>
            <w:tcW w:w="2350" w:type="pct"/>
            <w:vMerge/>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r>
      <w:tr w:rsidR="00ED367E" w:rsidRPr="00FD0FAF">
        <w:tblPrEx>
          <w:tblCellMar>
            <w:top w:w="0" w:type="dxa"/>
            <w:left w:w="0" w:type="dxa"/>
            <w:bottom w:w="0" w:type="dxa"/>
            <w:right w:w="0" w:type="dxa"/>
          </w:tblCellMar>
        </w:tblPrEx>
        <w:tc>
          <w:tcPr>
            <w:tcW w:w="13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4.0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72</w:t>
            </w:r>
          </w:p>
        </w:tc>
        <w:tc>
          <w:tcPr>
            <w:tcW w:w="23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Giảm 20% liều insulin</w:t>
            </w:r>
          </w:p>
        </w:tc>
      </w:tr>
      <w:tr w:rsidR="00ED367E" w:rsidRPr="00FD0FAF">
        <w:tblPrEx>
          <w:tblCellMar>
            <w:top w:w="0" w:type="dxa"/>
            <w:left w:w="0" w:type="dxa"/>
            <w:bottom w:w="0" w:type="dxa"/>
            <w:right w:w="0" w:type="dxa"/>
          </w:tblCellMar>
        </w:tblPrEx>
        <w:tc>
          <w:tcPr>
            <w:tcW w:w="13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4.1 </w:t>
            </w:r>
            <w:r w:rsidR="00906242" w:rsidRPr="00FD0FAF">
              <w:rPr>
                <w:rFonts w:ascii="Arial" w:hAnsi="Arial" w:cs="Arial"/>
                <w:color w:val="0D0D0D"/>
                <w:sz w:val="20"/>
              </w:rPr>
              <w:t>-</w:t>
            </w:r>
            <w:r w:rsidRPr="00FD0FAF">
              <w:rPr>
                <w:rFonts w:ascii="Arial" w:hAnsi="Arial" w:cs="Arial"/>
                <w:color w:val="0D0D0D"/>
                <w:sz w:val="20"/>
              </w:rPr>
              <w:t xml:space="preserve"> 6.0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72 </w:t>
            </w:r>
            <w:r w:rsidR="00906242" w:rsidRPr="00FD0FAF">
              <w:rPr>
                <w:rFonts w:ascii="Arial" w:hAnsi="Arial" w:cs="Arial"/>
                <w:color w:val="0D0D0D"/>
                <w:sz w:val="20"/>
              </w:rPr>
              <w:t>-</w:t>
            </w:r>
            <w:r w:rsidRPr="00FD0FAF">
              <w:rPr>
                <w:rFonts w:ascii="Arial" w:hAnsi="Arial" w:cs="Arial"/>
                <w:color w:val="0D0D0D"/>
                <w:sz w:val="20"/>
              </w:rPr>
              <w:t xml:space="preserve"> 108</w:t>
            </w:r>
          </w:p>
        </w:tc>
        <w:tc>
          <w:tcPr>
            <w:tcW w:w="23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Giảm 10% liều insulin</w:t>
            </w:r>
          </w:p>
        </w:tc>
      </w:tr>
      <w:tr w:rsidR="00ED367E" w:rsidRPr="00FD0FAF">
        <w:tblPrEx>
          <w:tblCellMar>
            <w:top w:w="0" w:type="dxa"/>
            <w:left w:w="0" w:type="dxa"/>
            <w:bottom w:w="0" w:type="dxa"/>
            <w:right w:w="0" w:type="dxa"/>
          </w:tblCellMar>
        </w:tblPrEx>
        <w:tc>
          <w:tcPr>
            <w:tcW w:w="13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6.1 </w:t>
            </w:r>
            <w:r w:rsidR="00906242" w:rsidRPr="00FD0FAF">
              <w:rPr>
                <w:rFonts w:ascii="Arial" w:hAnsi="Arial" w:cs="Arial"/>
                <w:color w:val="0D0D0D"/>
                <w:sz w:val="20"/>
              </w:rPr>
              <w:t>-</w:t>
            </w:r>
            <w:r w:rsidRPr="00FD0FAF">
              <w:rPr>
                <w:rFonts w:ascii="Arial" w:hAnsi="Arial" w:cs="Arial"/>
                <w:color w:val="0D0D0D"/>
                <w:sz w:val="20"/>
              </w:rPr>
              <w:t xml:space="preserve"> 12.0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108 </w:t>
            </w:r>
            <w:r w:rsidR="00906242" w:rsidRPr="00FD0FAF">
              <w:rPr>
                <w:rFonts w:ascii="Arial" w:hAnsi="Arial" w:cs="Arial"/>
                <w:color w:val="0D0D0D"/>
                <w:sz w:val="20"/>
              </w:rPr>
              <w:t>-</w:t>
            </w:r>
            <w:r w:rsidRPr="00FD0FAF">
              <w:rPr>
                <w:rFonts w:ascii="Arial" w:hAnsi="Arial" w:cs="Arial"/>
                <w:color w:val="0D0D0D"/>
                <w:sz w:val="20"/>
              </w:rPr>
              <w:t xml:space="preserve"> 216</w:t>
            </w:r>
          </w:p>
        </w:tc>
        <w:tc>
          <w:tcPr>
            <w:tcW w:w="23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Giữ nguyên liều</w:t>
            </w:r>
          </w:p>
        </w:tc>
      </w:tr>
      <w:tr w:rsidR="00ED367E" w:rsidRPr="00FD0FAF">
        <w:tblPrEx>
          <w:tblCellMar>
            <w:top w:w="0" w:type="dxa"/>
            <w:left w:w="0" w:type="dxa"/>
            <w:bottom w:w="0" w:type="dxa"/>
            <w:right w:w="0" w:type="dxa"/>
          </w:tblCellMar>
        </w:tblPrEx>
        <w:tc>
          <w:tcPr>
            <w:tcW w:w="13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12.1 </w:t>
            </w:r>
            <w:r w:rsidR="00906242" w:rsidRPr="00FD0FAF">
              <w:rPr>
                <w:rFonts w:ascii="Arial" w:hAnsi="Arial" w:cs="Arial"/>
                <w:color w:val="0D0D0D"/>
                <w:sz w:val="20"/>
              </w:rPr>
              <w:t>-</w:t>
            </w:r>
            <w:r w:rsidRPr="00FD0FAF">
              <w:rPr>
                <w:rFonts w:ascii="Arial" w:hAnsi="Arial" w:cs="Arial"/>
                <w:color w:val="0D0D0D"/>
                <w:sz w:val="20"/>
              </w:rPr>
              <w:t xml:space="preserve"> 18.0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216 </w:t>
            </w:r>
            <w:r w:rsidR="00906242" w:rsidRPr="00FD0FAF">
              <w:rPr>
                <w:rFonts w:ascii="Arial" w:hAnsi="Arial" w:cs="Arial"/>
                <w:color w:val="0D0D0D"/>
                <w:sz w:val="20"/>
              </w:rPr>
              <w:t>-</w:t>
            </w:r>
            <w:r w:rsidRPr="00FD0FAF">
              <w:rPr>
                <w:rFonts w:ascii="Arial" w:hAnsi="Arial" w:cs="Arial"/>
                <w:color w:val="0D0D0D"/>
                <w:sz w:val="20"/>
              </w:rPr>
              <w:t xml:space="preserve"> 324</w:t>
            </w:r>
          </w:p>
        </w:tc>
        <w:tc>
          <w:tcPr>
            <w:tcW w:w="23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10% liều insulin</w:t>
            </w:r>
          </w:p>
        </w:tc>
      </w:tr>
      <w:tr w:rsidR="00ED367E" w:rsidRPr="00FD0FAF">
        <w:tblPrEx>
          <w:tblCellMar>
            <w:top w:w="0" w:type="dxa"/>
            <w:left w:w="0" w:type="dxa"/>
            <w:bottom w:w="0" w:type="dxa"/>
            <w:right w:w="0" w:type="dxa"/>
          </w:tblCellMar>
        </w:tblPrEx>
        <w:tc>
          <w:tcPr>
            <w:tcW w:w="13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18.0</w:t>
            </w:r>
          </w:p>
        </w:tc>
        <w:tc>
          <w:tcPr>
            <w:tcW w:w="128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324</w:t>
            </w:r>
          </w:p>
        </w:tc>
        <w:tc>
          <w:tcPr>
            <w:tcW w:w="23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Tăng 20% liều insulin</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u w:val="thick"/>
        </w:rPr>
        <w:t>Chú ý</w:t>
      </w:r>
      <w:r w:rsidRPr="00FD0FAF">
        <w:rPr>
          <w:rFonts w:ascii="Arial" w:hAnsi="Arial" w:cs="Arial"/>
          <w:b/>
          <w:bCs/>
          <w:color w:val="0D0D0D"/>
          <w:sz w:val="20"/>
          <w:szCs w:val="28"/>
        </w:rPr>
        <w:t xml:space="preserve">: </w:t>
      </w:r>
      <w:r w:rsidRPr="00FD0FAF">
        <w:rPr>
          <w:rFonts w:ascii="Arial" w:hAnsi="Arial" w:cs="Arial"/>
          <w:color w:val="0D0D0D"/>
          <w:sz w:val="20"/>
          <w:szCs w:val="28"/>
        </w:rPr>
        <w:t>Nếu glucose máu cao/thấp buổi sáng thì điều chỉnh liều insulin buổi tối ngày hôm đó. Còn nếu glucose máu cao/thấp buổi chiều thì điều chỉnh liều insulin sáng ngày hôm sau.</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15. Chỉnh liều với người bệnh đang sử dụng 4 mũi insulin/ngày</w:t>
      </w:r>
    </w:p>
    <w:p w:rsidR="00ED367E" w:rsidRPr="00FD0FAF" w:rsidRDefault="00906242"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 xml:space="preserve"> </w:t>
      </w:r>
      <w:r w:rsidR="00ED367E" w:rsidRPr="00FD0FAF">
        <w:rPr>
          <w:rFonts w:ascii="Arial" w:hAnsi="Arial" w:cs="Arial"/>
          <w:i/>
          <w:iCs/>
          <w:color w:val="000000"/>
          <w:sz w:val="20"/>
          <w:szCs w:val="26"/>
        </w:rPr>
        <w:t xml:space="preserve">(phác đồ Basal </w:t>
      </w:r>
      <w:r w:rsidRPr="00FD0FAF">
        <w:rPr>
          <w:rFonts w:ascii="Arial" w:hAnsi="Arial" w:cs="Arial"/>
          <w:i/>
          <w:iCs/>
          <w:color w:val="000000"/>
          <w:sz w:val="20"/>
          <w:szCs w:val="26"/>
        </w:rPr>
        <w:t>-</w:t>
      </w:r>
      <w:r w:rsidR="00ED367E" w:rsidRPr="00FD0FAF">
        <w:rPr>
          <w:rFonts w:ascii="Arial" w:hAnsi="Arial" w:cs="Arial"/>
          <w:i/>
          <w:iCs/>
          <w:color w:val="000000"/>
          <w:sz w:val="20"/>
          <w:szCs w:val="26"/>
        </w:rPr>
        <w:t xml:space="preserve"> Bolus): chỉnh liều insulin nhanh (regular) theo cân nặng và mức đề</w:t>
      </w:r>
      <w:r w:rsidR="00BC0011" w:rsidRPr="00FD0FAF">
        <w:rPr>
          <w:rFonts w:ascii="Arial" w:hAnsi="Arial" w:cs="Arial"/>
          <w:i/>
          <w:iCs/>
          <w:color w:val="000000"/>
          <w:sz w:val="20"/>
          <w:szCs w:val="26"/>
        </w:rPr>
        <w:t xml:space="preserve"> </w:t>
      </w:r>
      <w:r w:rsidR="00ED367E" w:rsidRPr="00FD0FAF">
        <w:rPr>
          <w:rFonts w:ascii="Arial" w:hAnsi="Arial" w:cs="Arial"/>
          <w:i/>
          <w:iCs/>
          <w:color w:val="000000"/>
          <w:sz w:val="20"/>
          <w:szCs w:val="26"/>
        </w:rPr>
        <w:t>kháng insulin (dựa vào tổng liều insulin/ngày)</w:t>
      </w:r>
    </w:p>
    <w:tbl>
      <w:tblPr>
        <w:tblW w:w="5000" w:type="pct"/>
        <w:tblCellMar>
          <w:left w:w="0" w:type="dxa"/>
          <w:right w:w="0" w:type="dxa"/>
        </w:tblCellMar>
        <w:tblLook w:val="0000" w:firstRow="0" w:lastRow="0" w:firstColumn="0" w:lastColumn="0" w:noHBand="0" w:noVBand="0"/>
      </w:tblPr>
      <w:tblGrid>
        <w:gridCol w:w="1573"/>
        <w:gridCol w:w="1441"/>
        <w:gridCol w:w="1965"/>
        <w:gridCol w:w="1972"/>
        <w:gridCol w:w="1699"/>
      </w:tblGrid>
      <w:tr w:rsidR="00ED367E" w:rsidRPr="00FD0FAF">
        <w:tblPrEx>
          <w:tblCellMar>
            <w:top w:w="0" w:type="dxa"/>
            <w:left w:w="0" w:type="dxa"/>
            <w:bottom w:w="0" w:type="dxa"/>
            <w:right w:w="0" w:type="dxa"/>
          </w:tblCellMar>
        </w:tblPrEx>
        <w:tc>
          <w:tcPr>
            <w:tcW w:w="1742" w:type="pct"/>
            <w:gridSpan w:val="2"/>
            <w:tcBorders>
              <w:top w:val="single" w:sz="4" w:space="0" w:color="000000"/>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Glucose máu</w:t>
            </w:r>
          </w:p>
        </w:tc>
        <w:tc>
          <w:tcPr>
            <w:tcW w:w="1136" w:type="pct"/>
            <w:vMerge w:val="restart"/>
            <w:tcBorders>
              <w:top w:val="single" w:sz="4" w:space="0" w:color="000000"/>
              <w:left w:val="single" w:sz="4" w:space="0" w:color="000000"/>
              <w:bottom w:val="single" w:sz="4" w:space="0" w:color="000000"/>
              <w:right w:val="single" w:sz="4" w:space="0" w:color="000000"/>
            </w:tcBorders>
            <w:vAlign w:val="center"/>
          </w:tcPr>
          <w:p w:rsidR="00BC0011" w:rsidRPr="00FD0FAF" w:rsidRDefault="00ED367E"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Tổng liều &lt; 50</w:t>
            </w:r>
            <w:r w:rsidR="00BC0011" w:rsidRPr="00FD0FAF">
              <w:rPr>
                <w:rFonts w:ascii="Arial" w:hAnsi="Arial" w:cs="Arial"/>
                <w:color w:val="000000"/>
                <w:sz w:val="20"/>
              </w:rPr>
              <w:t xml:space="preserve"> </w:t>
            </w:r>
            <w:r w:rsidRPr="00FD0FAF">
              <w:rPr>
                <w:rFonts w:ascii="Arial" w:hAnsi="Arial" w:cs="Arial"/>
                <w:b/>
                <w:bCs/>
                <w:color w:val="0D0D0D"/>
                <w:sz w:val="20"/>
              </w:rPr>
              <w:t>đơn vị</w:t>
            </w:r>
            <w:r w:rsidR="00BC0011" w:rsidRPr="00FD0FAF">
              <w:rPr>
                <w:rFonts w:ascii="Arial" w:hAnsi="Arial" w:cs="Arial"/>
                <w:color w:val="000000"/>
                <w:sz w:val="20"/>
              </w:rPr>
              <w:t xml:space="preserve"> </w:t>
            </w:r>
          </w:p>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Nặng &lt; 50 kg</w:t>
            </w:r>
          </w:p>
        </w:tc>
        <w:tc>
          <w:tcPr>
            <w:tcW w:w="1140" w:type="pct"/>
            <w:vMerge w:val="restart"/>
            <w:tcBorders>
              <w:top w:val="single" w:sz="4" w:space="0" w:color="000000"/>
              <w:left w:val="single" w:sz="4" w:space="0" w:color="000000"/>
              <w:bottom w:val="single" w:sz="4" w:space="0" w:color="000000"/>
              <w:right w:val="single" w:sz="4" w:space="0" w:color="000000"/>
            </w:tcBorders>
            <w:vAlign w:val="center"/>
          </w:tcPr>
          <w:p w:rsidR="00BC0011" w:rsidRPr="00FD0FAF" w:rsidRDefault="00ED367E"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 xml:space="preserve">Tổng liều: 50 </w:t>
            </w:r>
            <w:r w:rsidR="00906242" w:rsidRPr="00FD0FAF">
              <w:rPr>
                <w:rFonts w:ascii="Arial" w:hAnsi="Arial" w:cs="Arial"/>
                <w:b/>
                <w:bCs/>
                <w:color w:val="0D0D0D"/>
                <w:sz w:val="20"/>
              </w:rPr>
              <w:t>-</w:t>
            </w:r>
            <w:r w:rsidR="00BC0011" w:rsidRPr="00FD0FAF">
              <w:rPr>
                <w:rFonts w:ascii="Arial" w:hAnsi="Arial" w:cs="Arial"/>
                <w:color w:val="000000"/>
                <w:sz w:val="20"/>
              </w:rPr>
              <w:t xml:space="preserve"> </w:t>
            </w:r>
            <w:r w:rsidRPr="00FD0FAF">
              <w:rPr>
                <w:rFonts w:ascii="Arial" w:hAnsi="Arial" w:cs="Arial"/>
                <w:b/>
                <w:bCs/>
                <w:color w:val="0D0D0D"/>
                <w:sz w:val="20"/>
              </w:rPr>
              <w:t>100 đơn vị</w:t>
            </w:r>
            <w:r w:rsidR="00BC0011" w:rsidRPr="00FD0FAF">
              <w:rPr>
                <w:rFonts w:ascii="Arial" w:hAnsi="Arial" w:cs="Arial"/>
                <w:color w:val="000000"/>
                <w:sz w:val="20"/>
              </w:rPr>
              <w:t xml:space="preserve"> </w:t>
            </w:r>
          </w:p>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Nặng 50 - 100 kg</w:t>
            </w:r>
          </w:p>
        </w:tc>
        <w:tc>
          <w:tcPr>
            <w:tcW w:w="982" w:type="pct"/>
            <w:vMerge w:val="restart"/>
            <w:tcBorders>
              <w:top w:val="single" w:sz="4" w:space="0" w:color="000000"/>
              <w:left w:val="single" w:sz="4" w:space="0" w:color="000000"/>
              <w:bottom w:val="single" w:sz="4" w:space="0" w:color="000000"/>
              <w:right w:val="single" w:sz="4" w:space="0" w:color="000000"/>
            </w:tcBorders>
            <w:vAlign w:val="center"/>
          </w:tcPr>
          <w:p w:rsidR="00BC0011" w:rsidRPr="00FD0FAF" w:rsidRDefault="00ED367E"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Tổng liều &gt; 100</w:t>
            </w:r>
            <w:r w:rsidR="00BC0011" w:rsidRPr="00FD0FAF">
              <w:rPr>
                <w:rFonts w:ascii="Arial" w:hAnsi="Arial" w:cs="Arial"/>
                <w:color w:val="000000"/>
                <w:sz w:val="20"/>
              </w:rPr>
              <w:t xml:space="preserve"> </w:t>
            </w:r>
            <w:r w:rsidRPr="00FD0FAF">
              <w:rPr>
                <w:rFonts w:ascii="Arial" w:hAnsi="Arial" w:cs="Arial"/>
                <w:b/>
                <w:bCs/>
                <w:color w:val="0D0D0D"/>
                <w:sz w:val="20"/>
              </w:rPr>
              <w:t>đơn vị</w:t>
            </w:r>
            <w:r w:rsidR="00BC0011" w:rsidRPr="00FD0FAF">
              <w:rPr>
                <w:rFonts w:ascii="Arial" w:hAnsi="Arial" w:cs="Arial"/>
                <w:color w:val="000000"/>
                <w:sz w:val="20"/>
              </w:rPr>
              <w:t xml:space="preserve"> </w:t>
            </w:r>
          </w:p>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Nặng &gt; 100 kg</w:t>
            </w: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mmol/L</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mg/dL</w:t>
            </w:r>
          </w:p>
        </w:tc>
        <w:tc>
          <w:tcPr>
            <w:tcW w:w="1136" w:type="pct"/>
            <w:vMerge/>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c>
          <w:tcPr>
            <w:tcW w:w="1140" w:type="pct"/>
            <w:vMerge/>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c>
          <w:tcPr>
            <w:tcW w:w="982" w:type="pct"/>
            <w:vMerge/>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12.0 </w:t>
            </w:r>
            <w:r w:rsidR="00906242" w:rsidRPr="00FD0FAF">
              <w:rPr>
                <w:rFonts w:ascii="Arial" w:hAnsi="Arial" w:cs="Arial"/>
                <w:color w:val="0D0D0D"/>
                <w:sz w:val="20"/>
              </w:rPr>
              <w:t>-</w:t>
            </w:r>
            <w:r w:rsidRPr="00FD0FAF">
              <w:rPr>
                <w:rFonts w:ascii="Arial" w:hAnsi="Arial" w:cs="Arial"/>
                <w:color w:val="0D0D0D"/>
                <w:sz w:val="20"/>
              </w:rPr>
              <w:t xml:space="preserve"> 14.9</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216 </w:t>
            </w:r>
            <w:r w:rsidR="00906242" w:rsidRPr="00FD0FAF">
              <w:rPr>
                <w:rFonts w:ascii="Arial" w:hAnsi="Arial" w:cs="Arial"/>
                <w:color w:val="0D0D0D"/>
                <w:sz w:val="20"/>
              </w:rPr>
              <w:t>-</w:t>
            </w:r>
            <w:r w:rsidRPr="00FD0FAF">
              <w:rPr>
                <w:rFonts w:ascii="Arial" w:hAnsi="Arial" w:cs="Arial"/>
                <w:color w:val="0D0D0D"/>
                <w:sz w:val="20"/>
              </w:rPr>
              <w:t xml:space="preserve"> 270</w:t>
            </w:r>
          </w:p>
        </w:tc>
        <w:tc>
          <w:tcPr>
            <w:tcW w:w="113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 đơn vị</w:t>
            </w:r>
          </w:p>
        </w:tc>
        <w:tc>
          <w:tcPr>
            <w:tcW w:w="11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 đơn vị</w:t>
            </w:r>
          </w:p>
        </w:tc>
        <w:tc>
          <w:tcPr>
            <w:tcW w:w="9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 đơn vị</w:t>
            </w: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15.0 </w:t>
            </w:r>
            <w:r w:rsidR="00906242" w:rsidRPr="00FD0FAF">
              <w:rPr>
                <w:rFonts w:ascii="Arial" w:hAnsi="Arial" w:cs="Arial"/>
                <w:color w:val="0D0D0D"/>
                <w:sz w:val="20"/>
              </w:rPr>
              <w:t>-</w:t>
            </w:r>
            <w:r w:rsidRPr="00FD0FAF">
              <w:rPr>
                <w:rFonts w:ascii="Arial" w:hAnsi="Arial" w:cs="Arial"/>
                <w:color w:val="0D0D0D"/>
                <w:sz w:val="20"/>
              </w:rPr>
              <w:t xml:space="preserve"> 16.9</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270 </w:t>
            </w:r>
            <w:r w:rsidR="00906242" w:rsidRPr="00FD0FAF">
              <w:rPr>
                <w:rFonts w:ascii="Arial" w:hAnsi="Arial" w:cs="Arial"/>
                <w:color w:val="0D0D0D"/>
                <w:sz w:val="20"/>
              </w:rPr>
              <w:t>-</w:t>
            </w:r>
            <w:r w:rsidRPr="00FD0FAF">
              <w:rPr>
                <w:rFonts w:ascii="Arial" w:hAnsi="Arial" w:cs="Arial"/>
                <w:color w:val="0D0D0D"/>
                <w:sz w:val="20"/>
              </w:rPr>
              <w:t xml:space="preserve"> 306</w:t>
            </w:r>
          </w:p>
        </w:tc>
        <w:tc>
          <w:tcPr>
            <w:tcW w:w="113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 đơn vị</w:t>
            </w:r>
          </w:p>
        </w:tc>
        <w:tc>
          <w:tcPr>
            <w:tcW w:w="11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 đơn vị</w:t>
            </w:r>
          </w:p>
        </w:tc>
        <w:tc>
          <w:tcPr>
            <w:tcW w:w="9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5 đơn vị</w:t>
            </w: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17.0 </w:t>
            </w:r>
            <w:r w:rsidR="00906242" w:rsidRPr="00FD0FAF">
              <w:rPr>
                <w:rFonts w:ascii="Arial" w:hAnsi="Arial" w:cs="Arial"/>
                <w:color w:val="0D0D0D"/>
                <w:sz w:val="20"/>
              </w:rPr>
              <w:t>-</w:t>
            </w:r>
            <w:r w:rsidRPr="00FD0FAF">
              <w:rPr>
                <w:rFonts w:ascii="Arial" w:hAnsi="Arial" w:cs="Arial"/>
                <w:color w:val="0D0D0D"/>
                <w:sz w:val="20"/>
              </w:rPr>
              <w:t xml:space="preserve"> 18.9</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306 </w:t>
            </w:r>
            <w:r w:rsidR="00906242" w:rsidRPr="00FD0FAF">
              <w:rPr>
                <w:rFonts w:ascii="Arial" w:hAnsi="Arial" w:cs="Arial"/>
                <w:color w:val="0D0D0D"/>
                <w:sz w:val="20"/>
              </w:rPr>
              <w:t>-</w:t>
            </w:r>
            <w:r w:rsidRPr="00FD0FAF">
              <w:rPr>
                <w:rFonts w:ascii="Arial" w:hAnsi="Arial" w:cs="Arial"/>
                <w:color w:val="0D0D0D"/>
                <w:sz w:val="20"/>
              </w:rPr>
              <w:t xml:space="preserve"> 342</w:t>
            </w:r>
          </w:p>
        </w:tc>
        <w:tc>
          <w:tcPr>
            <w:tcW w:w="113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 đơn vị</w:t>
            </w:r>
          </w:p>
        </w:tc>
        <w:tc>
          <w:tcPr>
            <w:tcW w:w="11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 đơn vị</w:t>
            </w:r>
          </w:p>
        </w:tc>
        <w:tc>
          <w:tcPr>
            <w:tcW w:w="9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5 đơn vị</w:t>
            </w: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19.0 </w:t>
            </w:r>
            <w:r w:rsidR="00906242" w:rsidRPr="00FD0FAF">
              <w:rPr>
                <w:rFonts w:ascii="Arial" w:hAnsi="Arial" w:cs="Arial"/>
                <w:color w:val="0D0D0D"/>
                <w:sz w:val="20"/>
              </w:rPr>
              <w:t>-</w:t>
            </w:r>
            <w:r w:rsidRPr="00FD0FAF">
              <w:rPr>
                <w:rFonts w:ascii="Arial" w:hAnsi="Arial" w:cs="Arial"/>
                <w:color w:val="0D0D0D"/>
                <w:sz w:val="20"/>
              </w:rPr>
              <w:t xml:space="preserve"> 20.9</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342 </w:t>
            </w:r>
            <w:r w:rsidR="00906242" w:rsidRPr="00FD0FAF">
              <w:rPr>
                <w:rFonts w:ascii="Arial" w:hAnsi="Arial" w:cs="Arial"/>
                <w:color w:val="0D0D0D"/>
                <w:sz w:val="20"/>
              </w:rPr>
              <w:t>-</w:t>
            </w:r>
            <w:r w:rsidRPr="00FD0FAF">
              <w:rPr>
                <w:rFonts w:ascii="Arial" w:hAnsi="Arial" w:cs="Arial"/>
                <w:color w:val="0D0D0D"/>
                <w:sz w:val="20"/>
              </w:rPr>
              <w:t xml:space="preserve"> 378</w:t>
            </w:r>
          </w:p>
        </w:tc>
        <w:tc>
          <w:tcPr>
            <w:tcW w:w="113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 đơn vị</w:t>
            </w:r>
          </w:p>
        </w:tc>
        <w:tc>
          <w:tcPr>
            <w:tcW w:w="11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5 đơn vị</w:t>
            </w:r>
          </w:p>
        </w:tc>
        <w:tc>
          <w:tcPr>
            <w:tcW w:w="9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6 đơn vị</w:t>
            </w: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21.0 </w:t>
            </w:r>
            <w:r w:rsidR="00906242" w:rsidRPr="00FD0FAF">
              <w:rPr>
                <w:rFonts w:ascii="Arial" w:hAnsi="Arial" w:cs="Arial"/>
                <w:color w:val="0D0D0D"/>
                <w:sz w:val="20"/>
              </w:rPr>
              <w:t>-</w:t>
            </w:r>
            <w:r w:rsidRPr="00FD0FAF">
              <w:rPr>
                <w:rFonts w:ascii="Arial" w:hAnsi="Arial" w:cs="Arial"/>
                <w:color w:val="0D0D0D"/>
                <w:sz w:val="20"/>
              </w:rPr>
              <w:t xml:space="preserve"> 22.9</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378 </w:t>
            </w:r>
            <w:r w:rsidR="00906242" w:rsidRPr="00FD0FAF">
              <w:rPr>
                <w:rFonts w:ascii="Arial" w:hAnsi="Arial" w:cs="Arial"/>
                <w:color w:val="0D0D0D"/>
                <w:sz w:val="20"/>
              </w:rPr>
              <w:t>-</w:t>
            </w:r>
            <w:r w:rsidRPr="00FD0FAF">
              <w:rPr>
                <w:rFonts w:ascii="Arial" w:hAnsi="Arial" w:cs="Arial"/>
                <w:color w:val="0D0D0D"/>
                <w:sz w:val="20"/>
              </w:rPr>
              <w:t xml:space="preserve"> 414</w:t>
            </w:r>
          </w:p>
        </w:tc>
        <w:tc>
          <w:tcPr>
            <w:tcW w:w="113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 đơn vị</w:t>
            </w:r>
          </w:p>
        </w:tc>
        <w:tc>
          <w:tcPr>
            <w:tcW w:w="11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6 đơn vị</w:t>
            </w:r>
          </w:p>
        </w:tc>
        <w:tc>
          <w:tcPr>
            <w:tcW w:w="9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7 đơn vị</w:t>
            </w: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23.0 </w:t>
            </w:r>
            <w:r w:rsidR="00906242" w:rsidRPr="00FD0FAF">
              <w:rPr>
                <w:rFonts w:ascii="Arial" w:hAnsi="Arial" w:cs="Arial"/>
                <w:color w:val="0D0D0D"/>
                <w:sz w:val="20"/>
              </w:rPr>
              <w:t>-</w:t>
            </w:r>
            <w:r w:rsidRPr="00FD0FAF">
              <w:rPr>
                <w:rFonts w:ascii="Arial" w:hAnsi="Arial" w:cs="Arial"/>
                <w:color w:val="0D0D0D"/>
                <w:sz w:val="20"/>
              </w:rPr>
              <w:t xml:space="preserve"> 24.9</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414 </w:t>
            </w:r>
            <w:r w:rsidR="00906242" w:rsidRPr="00FD0FAF">
              <w:rPr>
                <w:rFonts w:ascii="Arial" w:hAnsi="Arial" w:cs="Arial"/>
                <w:color w:val="0D0D0D"/>
                <w:sz w:val="20"/>
              </w:rPr>
              <w:t>-</w:t>
            </w:r>
            <w:r w:rsidRPr="00FD0FAF">
              <w:rPr>
                <w:rFonts w:ascii="Arial" w:hAnsi="Arial" w:cs="Arial"/>
                <w:color w:val="0D0D0D"/>
                <w:sz w:val="20"/>
              </w:rPr>
              <w:t xml:space="preserve"> 450</w:t>
            </w:r>
          </w:p>
        </w:tc>
        <w:tc>
          <w:tcPr>
            <w:tcW w:w="113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 đơn vị</w:t>
            </w:r>
          </w:p>
        </w:tc>
        <w:tc>
          <w:tcPr>
            <w:tcW w:w="11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7 đơn vị</w:t>
            </w:r>
          </w:p>
        </w:tc>
        <w:tc>
          <w:tcPr>
            <w:tcW w:w="9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8 đơn vị</w:t>
            </w: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25.0 </w:t>
            </w:r>
            <w:r w:rsidR="00906242" w:rsidRPr="00FD0FAF">
              <w:rPr>
                <w:rFonts w:ascii="Arial" w:hAnsi="Arial" w:cs="Arial"/>
                <w:color w:val="0D0D0D"/>
                <w:sz w:val="20"/>
              </w:rPr>
              <w:t>-</w:t>
            </w:r>
            <w:r w:rsidRPr="00FD0FAF">
              <w:rPr>
                <w:rFonts w:ascii="Arial" w:hAnsi="Arial" w:cs="Arial"/>
                <w:color w:val="0D0D0D"/>
                <w:sz w:val="20"/>
              </w:rPr>
              <w:t xml:space="preserve"> 27.0</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450 </w:t>
            </w:r>
            <w:r w:rsidR="00906242" w:rsidRPr="00FD0FAF">
              <w:rPr>
                <w:rFonts w:ascii="Arial" w:hAnsi="Arial" w:cs="Arial"/>
                <w:color w:val="0D0D0D"/>
                <w:sz w:val="20"/>
              </w:rPr>
              <w:t>-</w:t>
            </w:r>
            <w:r w:rsidRPr="00FD0FAF">
              <w:rPr>
                <w:rFonts w:ascii="Arial" w:hAnsi="Arial" w:cs="Arial"/>
                <w:color w:val="0D0D0D"/>
                <w:sz w:val="20"/>
              </w:rPr>
              <w:t xml:space="preserve"> 486</w:t>
            </w:r>
          </w:p>
        </w:tc>
        <w:tc>
          <w:tcPr>
            <w:tcW w:w="113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5 đơn vị</w:t>
            </w:r>
          </w:p>
        </w:tc>
        <w:tc>
          <w:tcPr>
            <w:tcW w:w="11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8 đơn vị</w:t>
            </w:r>
          </w:p>
        </w:tc>
        <w:tc>
          <w:tcPr>
            <w:tcW w:w="9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9 đơn vị</w:t>
            </w:r>
          </w:p>
        </w:tc>
      </w:tr>
      <w:tr w:rsidR="00ED367E" w:rsidRPr="00FD0FAF">
        <w:tblPrEx>
          <w:tblCellMar>
            <w:top w:w="0" w:type="dxa"/>
            <w:left w:w="0" w:type="dxa"/>
            <w:bottom w:w="0" w:type="dxa"/>
            <w:right w:w="0" w:type="dxa"/>
          </w:tblCellMar>
        </w:tblPrEx>
        <w:tc>
          <w:tcPr>
            <w:tcW w:w="9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27.0</w:t>
            </w:r>
          </w:p>
        </w:tc>
        <w:tc>
          <w:tcPr>
            <w:tcW w:w="83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486</w:t>
            </w:r>
          </w:p>
        </w:tc>
        <w:tc>
          <w:tcPr>
            <w:tcW w:w="113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6 đơn vị</w:t>
            </w:r>
          </w:p>
        </w:tc>
        <w:tc>
          <w:tcPr>
            <w:tcW w:w="11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9 đơn vị</w:t>
            </w:r>
          </w:p>
        </w:tc>
        <w:tc>
          <w:tcPr>
            <w:tcW w:w="9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10 đơn vị</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u w:val="thick"/>
        </w:rPr>
        <w:t>Chú ý</w:t>
      </w:r>
      <w:r w:rsidRPr="00FD0FAF">
        <w:rPr>
          <w:rFonts w:ascii="Arial" w:hAnsi="Arial" w:cs="Arial"/>
          <w:b/>
          <w:bCs/>
          <w:color w:val="0D0D0D"/>
          <w:sz w:val="20"/>
          <w:szCs w:val="28"/>
        </w:rPr>
        <w:t xml:space="preserve">: </w:t>
      </w:r>
      <w:r w:rsidRPr="00FD0FAF">
        <w:rPr>
          <w:rFonts w:ascii="Arial" w:hAnsi="Arial" w:cs="Arial"/>
          <w:color w:val="0D0D0D"/>
          <w:sz w:val="20"/>
          <w:szCs w:val="28"/>
        </w:rPr>
        <w:t>Nếu bị hạ glucose máu &lt; 4,0 mmol/L: xử trí cho uống/truyền glucose và giảm liều 3-4 đơn vị của mũi insulin gây hạ glucose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Phác đồ truyền insulin nhanh tĩnh mạch khi glucose máu quá cao</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16. Phác đồ truyền insulin nhanh tĩnh mạch khi bệnh nhân đái tháo đường có nhiễm toan ceton</w:t>
      </w:r>
    </w:p>
    <w:tbl>
      <w:tblPr>
        <w:tblW w:w="5000" w:type="pct"/>
        <w:tblCellMar>
          <w:left w:w="0" w:type="dxa"/>
          <w:right w:w="0" w:type="dxa"/>
        </w:tblCellMar>
        <w:tblLook w:val="0000" w:firstRow="0" w:lastRow="0" w:firstColumn="0" w:lastColumn="0" w:noHBand="0" w:noVBand="0"/>
      </w:tblPr>
      <w:tblGrid>
        <w:gridCol w:w="1277"/>
        <w:gridCol w:w="1471"/>
        <w:gridCol w:w="1495"/>
        <w:gridCol w:w="1469"/>
        <w:gridCol w:w="1469"/>
        <w:gridCol w:w="1469"/>
      </w:tblGrid>
      <w:tr w:rsidR="00ED367E" w:rsidRPr="00FD0FAF">
        <w:tblPrEx>
          <w:tblCellMar>
            <w:top w:w="0" w:type="dxa"/>
            <w:left w:w="0" w:type="dxa"/>
            <w:bottom w:w="0" w:type="dxa"/>
            <w:right w:w="0" w:type="dxa"/>
          </w:tblCellMar>
        </w:tblPrEx>
        <w:tc>
          <w:tcPr>
            <w:tcW w:w="1589" w:type="pct"/>
            <w:gridSpan w:val="2"/>
            <w:tcBorders>
              <w:top w:val="single" w:sz="4" w:space="0" w:color="000000"/>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Cột A</w:t>
            </w:r>
          </w:p>
        </w:tc>
        <w:tc>
          <w:tcPr>
            <w:tcW w:w="1713" w:type="pct"/>
            <w:gridSpan w:val="2"/>
            <w:tcBorders>
              <w:top w:val="single" w:sz="4" w:space="0" w:color="000000"/>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Cột B</w:t>
            </w:r>
          </w:p>
        </w:tc>
        <w:tc>
          <w:tcPr>
            <w:tcW w:w="1698" w:type="pct"/>
            <w:gridSpan w:val="2"/>
            <w:tcBorders>
              <w:top w:val="single" w:sz="4" w:space="0" w:color="000000"/>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Cột C</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ĐH</w:t>
            </w:r>
            <w:r w:rsidR="00BC0011" w:rsidRPr="00FD0FAF">
              <w:rPr>
                <w:rFonts w:ascii="Arial" w:hAnsi="Arial" w:cs="Arial"/>
                <w:color w:val="000000"/>
                <w:sz w:val="20"/>
              </w:rPr>
              <w:t xml:space="preserve"> </w:t>
            </w:r>
            <w:r w:rsidRPr="00FD0FAF">
              <w:rPr>
                <w:rFonts w:ascii="Arial" w:hAnsi="Arial" w:cs="Arial"/>
                <w:b/>
                <w:bCs/>
                <w:color w:val="0D0D0D"/>
                <w:sz w:val="20"/>
              </w:rPr>
              <w:t>(mmol/L)</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Insulin (U/h)</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ĐH</w:t>
            </w:r>
            <w:r w:rsidR="00BC0011" w:rsidRPr="00FD0FAF">
              <w:rPr>
                <w:rFonts w:ascii="Arial" w:hAnsi="Arial" w:cs="Arial"/>
                <w:color w:val="000000"/>
                <w:sz w:val="20"/>
              </w:rPr>
              <w:t xml:space="preserve"> </w:t>
            </w:r>
            <w:r w:rsidRPr="00FD0FAF">
              <w:rPr>
                <w:rFonts w:ascii="Arial" w:hAnsi="Arial" w:cs="Arial"/>
                <w:b/>
                <w:bCs/>
                <w:color w:val="0D0D0D"/>
                <w:sz w:val="20"/>
              </w:rPr>
              <w:t>(mmol/L)</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Insulin (U/h)</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ĐH</w:t>
            </w:r>
            <w:r w:rsidR="00BC0011" w:rsidRPr="00FD0FAF">
              <w:rPr>
                <w:rFonts w:ascii="Arial" w:hAnsi="Arial" w:cs="Arial"/>
                <w:color w:val="000000"/>
                <w:sz w:val="20"/>
              </w:rPr>
              <w:t xml:space="preserve"> </w:t>
            </w:r>
            <w:r w:rsidRPr="00FD0FAF">
              <w:rPr>
                <w:rFonts w:ascii="Arial" w:hAnsi="Arial" w:cs="Arial"/>
                <w:b/>
                <w:bCs/>
                <w:color w:val="0D0D0D"/>
                <w:sz w:val="20"/>
              </w:rPr>
              <w:t>(mmol/L)</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Insulin (U/h)</w:t>
            </w:r>
          </w:p>
        </w:tc>
      </w:tr>
      <w:tr w:rsidR="00ED367E" w:rsidRPr="00FD0FAF">
        <w:tblPrEx>
          <w:tblCellMar>
            <w:top w:w="0" w:type="dxa"/>
            <w:left w:w="0" w:type="dxa"/>
            <w:bottom w:w="0" w:type="dxa"/>
            <w:right w:w="0" w:type="dxa"/>
          </w:tblCellMar>
        </w:tblPrEx>
        <w:tc>
          <w:tcPr>
            <w:tcW w:w="1589" w:type="pct"/>
            <w:gridSpan w:val="2"/>
            <w:tcBorders>
              <w:top w:val="nil"/>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ĐH &lt; 4,0 = hạ ĐH</w:t>
            </w:r>
          </w:p>
        </w:tc>
        <w:tc>
          <w:tcPr>
            <w:tcW w:w="1713" w:type="pct"/>
            <w:gridSpan w:val="2"/>
            <w:tcBorders>
              <w:top w:val="nil"/>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ĐH &lt; 4,0 = hạ ĐH</w:t>
            </w:r>
          </w:p>
        </w:tc>
        <w:tc>
          <w:tcPr>
            <w:tcW w:w="1698" w:type="pct"/>
            <w:gridSpan w:val="2"/>
            <w:tcBorders>
              <w:top w:val="nil"/>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ĐH &lt; 4,0 = hạ ĐH</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4,0 </w:t>
            </w:r>
            <w:r w:rsidR="00906242" w:rsidRPr="00FD0FAF">
              <w:rPr>
                <w:rFonts w:ascii="Arial" w:hAnsi="Arial" w:cs="Arial"/>
                <w:color w:val="0D0D0D"/>
                <w:sz w:val="20"/>
              </w:rPr>
              <w:t>-</w:t>
            </w:r>
            <w:r w:rsidRPr="00FD0FAF">
              <w:rPr>
                <w:rFonts w:ascii="Arial" w:hAnsi="Arial" w:cs="Arial"/>
                <w:color w:val="0D0D0D"/>
                <w:sz w:val="20"/>
              </w:rPr>
              <w:t xml:space="preserve"> &lt; 5,0</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Ngừng</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4,0 </w:t>
            </w:r>
            <w:r w:rsidR="00906242" w:rsidRPr="00FD0FAF">
              <w:rPr>
                <w:rFonts w:ascii="Arial" w:hAnsi="Arial" w:cs="Arial"/>
                <w:color w:val="0D0D0D"/>
                <w:sz w:val="20"/>
              </w:rPr>
              <w:t>-</w:t>
            </w:r>
            <w:r w:rsidRPr="00FD0FAF">
              <w:rPr>
                <w:rFonts w:ascii="Arial" w:hAnsi="Arial" w:cs="Arial"/>
                <w:color w:val="0D0D0D"/>
                <w:sz w:val="20"/>
              </w:rPr>
              <w:t xml:space="preserve"> &lt; 5,0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Ngừng</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4,0 </w:t>
            </w:r>
            <w:r w:rsidR="00906242" w:rsidRPr="00FD0FAF">
              <w:rPr>
                <w:rFonts w:ascii="Arial" w:hAnsi="Arial" w:cs="Arial"/>
                <w:color w:val="0D0D0D"/>
                <w:sz w:val="20"/>
              </w:rPr>
              <w:t>-</w:t>
            </w:r>
            <w:r w:rsidRPr="00FD0FAF">
              <w:rPr>
                <w:rFonts w:ascii="Arial" w:hAnsi="Arial" w:cs="Arial"/>
                <w:color w:val="0D0D0D"/>
                <w:sz w:val="20"/>
              </w:rPr>
              <w:t xml:space="preserve"> &lt; 5,0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Ngừng</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5,0 </w:t>
            </w:r>
            <w:r w:rsidR="00906242" w:rsidRPr="00FD0FAF">
              <w:rPr>
                <w:rFonts w:ascii="Arial" w:hAnsi="Arial" w:cs="Arial"/>
                <w:color w:val="0D0D0D"/>
                <w:sz w:val="20"/>
              </w:rPr>
              <w:t>-</w:t>
            </w:r>
            <w:r w:rsidRPr="00FD0FAF">
              <w:rPr>
                <w:rFonts w:ascii="Arial" w:hAnsi="Arial" w:cs="Arial"/>
                <w:color w:val="0D0D0D"/>
                <w:sz w:val="20"/>
              </w:rPr>
              <w:t xml:space="preserve"> 6,4</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0,5</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5,0 </w:t>
            </w:r>
            <w:r w:rsidR="00906242" w:rsidRPr="00FD0FAF">
              <w:rPr>
                <w:rFonts w:ascii="Arial" w:hAnsi="Arial" w:cs="Arial"/>
                <w:color w:val="0D0D0D"/>
                <w:sz w:val="20"/>
              </w:rPr>
              <w:t>-</w:t>
            </w:r>
            <w:r w:rsidRPr="00FD0FAF">
              <w:rPr>
                <w:rFonts w:ascii="Arial" w:hAnsi="Arial" w:cs="Arial"/>
                <w:color w:val="0D0D0D"/>
                <w:sz w:val="20"/>
              </w:rPr>
              <w:t xml:space="preserve"> 6,4</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5,0 </w:t>
            </w:r>
            <w:r w:rsidR="00906242" w:rsidRPr="00FD0FAF">
              <w:rPr>
                <w:rFonts w:ascii="Arial" w:hAnsi="Arial" w:cs="Arial"/>
                <w:color w:val="0D0D0D"/>
                <w:sz w:val="20"/>
              </w:rPr>
              <w:t>-</w:t>
            </w:r>
            <w:r w:rsidRPr="00FD0FAF">
              <w:rPr>
                <w:rFonts w:ascii="Arial" w:hAnsi="Arial" w:cs="Arial"/>
                <w:color w:val="0D0D0D"/>
                <w:sz w:val="20"/>
              </w:rPr>
              <w:t xml:space="preserve"> 6,4</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2,0</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6,5 </w:t>
            </w:r>
            <w:r w:rsidR="00906242" w:rsidRPr="00FD0FAF">
              <w:rPr>
                <w:rFonts w:ascii="Arial" w:hAnsi="Arial" w:cs="Arial"/>
                <w:color w:val="0D0D0D"/>
                <w:sz w:val="20"/>
              </w:rPr>
              <w:t>-</w:t>
            </w:r>
            <w:r w:rsidRPr="00FD0FAF">
              <w:rPr>
                <w:rFonts w:ascii="Arial" w:hAnsi="Arial" w:cs="Arial"/>
                <w:color w:val="0D0D0D"/>
                <w:sz w:val="20"/>
              </w:rPr>
              <w:t xml:space="preserve"> 9,9</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1,0</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6,5 </w:t>
            </w:r>
            <w:r w:rsidR="00906242" w:rsidRPr="00FD0FAF">
              <w:rPr>
                <w:rFonts w:ascii="Arial" w:hAnsi="Arial" w:cs="Arial"/>
                <w:color w:val="0D0D0D"/>
                <w:sz w:val="20"/>
              </w:rPr>
              <w:t>-</w:t>
            </w:r>
            <w:r w:rsidRPr="00FD0FAF">
              <w:rPr>
                <w:rFonts w:ascii="Arial" w:hAnsi="Arial" w:cs="Arial"/>
                <w:color w:val="0D0D0D"/>
                <w:sz w:val="20"/>
              </w:rPr>
              <w:t xml:space="preserve"> 9,9</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6,5 </w:t>
            </w:r>
            <w:r w:rsidR="00906242" w:rsidRPr="00FD0FAF">
              <w:rPr>
                <w:rFonts w:ascii="Arial" w:hAnsi="Arial" w:cs="Arial"/>
                <w:color w:val="0D0D0D"/>
                <w:sz w:val="20"/>
              </w:rPr>
              <w:t>-</w:t>
            </w:r>
            <w:r w:rsidRPr="00FD0FAF">
              <w:rPr>
                <w:rFonts w:ascii="Arial" w:hAnsi="Arial" w:cs="Arial"/>
                <w:color w:val="0D0D0D"/>
                <w:sz w:val="20"/>
              </w:rPr>
              <w:t xml:space="preserve"> 9,9</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4,0</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10,0 </w:t>
            </w:r>
            <w:r w:rsidR="00906242" w:rsidRPr="00FD0FAF">
              <w:rPr>
                <w:rFonts w:ascii="Arial" w:hAnsi="Arial" w:cs="Arial"/>
                <w:color w:val="0D0D0D"/>
                <w:sz w:val="20"/>
              </w:rPr>
              <w:t>-</w:t>
            </w:r>
            <w:r w:rsidRPr="00FD0FAF">
              <w:rPr>
                <w:rFonts w:ascii="Arial" w:hAnsi="Arial" w:cs="Arial"/>
                <w:color w:val="0D0D0D"/>
                <w:sz w:val="20"/>
              </w:rPr>
              <w:t xml:space="preserve"> 11,4</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1,5</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10,0 </w:t>
            </w:r>
            <w:r w:rsidR="00906242" w:rsidRPr="00FD0FAF">
              <w:rPr>
                <w:rFonts w:ascii="Arial" w:hAnsi="Arial" w:cs="Arial"/>
                <w:color w:val="0D0D0D"/>
                <w:sz w:val="20"/>
              </w:rPr>
              <w:t>-</w:t>
            </w:r>
            <w:r w:rsidRPr="00FD0FAF">
              <w:rPr>
                <w:rFonts w:ascii="Arial" w:hAnsi="Arial" w:cs="Arial"/>
                <w:color w:val="0D0D0D"/>
                <w:sz w:val="20"/>
              </w:rPr>
              <w:t xml:space="preserve"> 11,4</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10,0 </w:t>
            </w:r>
            <w:r w:rsidR="00906242" w:rsidRPr="00FD0FAF">
              <w:rPr>
                <w:rFonts w:ascii="Arial" w:hAnsi="Arial" w:cs="Arial"/>
                <w:color w:val="0D0D0D"/>
                <w:sz w:val="20"/>
              </w:rPr>
              <w:t>-</w:t>
            </w:r>
            <w:r w:rsidRPr="00FD0FAF">
              <w:rPr>
                <w:rFonts w:ascii="Arial" w:hAnsi="Arial" w:cs="Arial"/>
                <w:color w:val="0D0D0D"/>
                <w:sz w:val="20"/>
              </w:rPr>
              <w:t xml:space="preserve"> 11,4</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5,0</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11,5 </w:t>
            </w:r>
            <w:r w:rsidR="00906242" w:rsidRPr="00FD0FAF">
              <w:rPr>
                <w:rFonts w:ascii="Arial" w:hAnsi="Arial" w:cs="Arial"/>
                <w:color w:val="0D0D0D"/>
                <w:sz w:val="20"/>
              </w:rPr>
              <w:t>-</w:t>
            </w:r>
            <w:r w:rsidRPr="00FD0FAF">
              <w:rPr>
                <w:rFonts w:ascii="Arial" w:hAnsi="Arial" w:cs="Arial"/>
                <w:color w:val="0D0D0D"/>
                <w:sz w:val="20"/>
              </w:rPr>
              <w:t xml:space="preserve"> 12,9</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2,0</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11,5 </w:t>
            </w:r>
            <w:r w:rsidR="00906242" w:rsidRPr="00FD0FAF">
              <w:rPr>
                <w:rFonts w:ascii="Arial" w:hAnsi="Arial" w:cs="Arial"/>
                <w:color w:val="0D0D0D"/>
                <w:sz w:val="20"/>
              </w:rPr>
              <w:t>-</w:t>
            </w:r>
            <w:r w:rsidRPr="00FD0FAF">
              <w:rPr>
                <w:rFonts w:ascii="Arial" w:hAnsi="Arial" w:cs="Arial"/>
                <w:color w:val="0D0D0D"/>
                <w:sz w:val="20"/>
              </w:rPr>
              <w:t xml:space="preserve"> 12,9</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11,5 </w:t>
            </w:r>
            <w:r w:rsidR="00906242" w:rsidRPr="00FD0FAF">
              <w:rPr>
                <w:rFonts w:ascii="Arial" w:hAnsi="Arial" w:cs="Arial"/>
                <w:color w:val="0D0D0D"/>
                <w:sz w:val="20"/>
              </w:rPr>
              <w:t>-</w:t>
            </w:r>
            <w:r w:rsidRPr="00FD0FAF">
              <w:rPr>
                <w:rFonts w:ascii="Arial" w:hAnsi="Arial" w:cs="Arial"/>
                <w:color w:val="0D0D0D"/>
                <w:sz w:val="20"/>
              </w:rPr>
              <w:t xml:space="preserve"> 12,9</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6,0</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13,0 </w:t>
            </w:r>
            <w:r w:rsidR="00906242" w:rsidRPr="00FD0FAF">
              <w:rPr>
                <w:rFonts w:ascii="Arial" w:hAnsi="Arial" w:cs="Arial"/>
                <w:color w:val="0D0D0D"/>
                <w:sz w:val="20"/>
              </w:rPr>
              <w:t>-</w:t>
            </w:r>
            <w:r w:rsidRPr="00FD0FAF">
              <w:rPr>
                <w:rFonts w:ascii="Arial" w:hAnsi="Arial" w:cs="Arial"/>
                <w:color w:val="0D0D0D"/>
                <w:sz w:val="20"/>
              </w:rPr>
              <w:t xml:space="preserve"> 14,9</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3,0</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13,0 </w:t>
            </w:r>
            <w:r w:rsidR="00906242" w:rsidRPr="00FD0FAF">
              <w:rPr>
                <w:rFonts w:ascii="Arial" w:hAnsi="Arial" w:cs="Arial"/>
                <w:color w:val="0D0D0D"/>
                <w:sz w:val="20"/>
              </w:rPr>
              <w:t>-</w:t>
            </w:r>
            <w:r w:rsidRPr="00FD0FAF">
              <w:rPr>
                <w:rFonts w:ascii="Arial" w:hAnsi="Arial" w:cs="Arial"/>
                <w:color w:val="0D0D0D"/>
                <w:sz w:val="20"/>
              </w:rPr>
              <w:t xml:space="preserve"> 14,9</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5,0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13,0 </w:t>
            </w:r>
            <w:r w:rsidR="00906242" w:rsidRPr="00FD0FAF">
              <w:rPr>
                <w:rFonts w:ascii="Arial" w:hAnsi="Arial" w:cs="Arial"/>
                <w:color w:val="0D0D0D"/>
                <w:sz w:val="20"/>
              </w:rPr>
              <w:t>-</w:t>
            </w:r>
            <w:r w:rsidRPr="00FD0FAF">
              <w:rPr>
                <w:rFonts w:ascii="Arial" w:hAnsi="Arial" w:cs="Arial"/>
                <w:color w:val="0D0D0D"/>
                <w:sz w:val="20"/>
              </w:rPr>
              <w:t xml:space="preserve"> 14,9</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8,0</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15,0 </w:t>
            </w:r>
            <w:r w:rsidR="00906242" w:rsidRPr="00FD0FAF">
              <w:rPr>
                <w:rFonts w:ascii="Arial" w:hAnsi="Arial" w:cs="Arial"/>
                <w:color w:val="0D0D0D"/>
                <w:sz w:val="20"/>
              </w:rPr>
              <w:t>-</w:t>
            </w:r>
            <w:r w:rsidRPr="00FD0FAF">
              <w:rPr>
                <w:rFonts w:ascii="Arial" w:hAnsi="Arial" w:cs="Arial"/>
                <w:color w:val="0D0D0D"/>
                <w:sz w:val="20"/>
              </w:rPr>
              <w:t xml:space="preserve"> 16,4</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3,0</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15,0 </w:t>
            </w:r>
            <w:r w:rsidR="00906242" w:rsidRPr="00FD0FAF">
              <w:rPr>
                <w:rFonts w:ascii="Arial" w:hAnsi="Arial" w:cs="Arial"/>
                <w:color w:val="0D0D0D"/>
                <w:sz w:val="20"/>
              </w:rPr>
              <w:t>-</w:t>
            </w:r>
            <w:r w:rsidRPr="00FD0FAF">
              <w:rPr>
                <w:rFonts w:ascii="Arial" w:hAnsi="Arial" w:cs="Arial"/>
                <w:color w:val="0D0D0D"/>
                <w:sz w:val="20"/>
              </w:rPr>
              <w:t xml:space="preserve"> 16,4</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6,0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15,0 </w:t>
            </w:r>
            <w:r w:rsidR="00906242" w:rsidRPr="00FD0FAF">
              <w:rPr>
                <w:rFonts w:ascii="Arial" w:hAnsi="Arial" w:cs="Arial"/>
                <w:color w:val="0D0D0D"/>
                <w:sz w:val="20"/>
              </w:rPr>
              <w:t>-</w:t>
            </w:r>
            <w:r w:rsidRPr="00FD0FAF">
              <w:rPr>
                <w:rFonts w:ascii="Arial" w:hAnsi="Arial" w:cs="Arial"/>
                <w:color w:val="0D0D0D"/>
                <w:sz w:val="20"/>
              </w:rPr>
              <w:t xml:space="preserve"> 16,4</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10,0</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16,5 </w:t>
            </w:r>
            <w:r w:rsidR="00906242" w:rsidRPr="00FD0FAF">
              <w:rPr>
                <w:rFonts w:ascii="Arial" w:hAnsi="Arial" w:cs="Arial"/>
                <w:color w:val="0D0D0D"/>
                <w:sz w:val="20"/>
              </w:rPr>
              <w:t>-</w:t>
            </w:r>
            <w:r w:rsidRPr="00FD0FAF">
              <w:rPr>
                <w:rFonts w:ascii="Arial" w:hAnsi="Arial" w:cs="Arial"/>
                <w:color w:val="0D0D0D"/>
                <w:sz w:val="20"/>
              </w:rPr>
              <w:t xml:space="preserve"> 17,9</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4,0</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16,5 </w:t>
            </w:r>
            <w:r w:rsidR="00906242" w:rsidRPr="00FD0FAF">
              <w:rPr>
                <w:rFonts w:ascii="Arial" w:hAnsi="Arial" w:cs="Arial"/>
                <w:color w:val="0D0D0D"/>
                <w:sz w:val="20"/>
              </w:rPr>
              <w:t>-</w:t>
            </w:r>
            <w:r w:rsidRPr="00FD0FAF">
              <w:rPr>
                <w:rFonts w:ascii="Arial" w:hAnsi="Arial" w:cs="Arial"/>
                <w:color w:val="0D0D0D"/>
                <w:sz w:val="20"/>
              </w:rPr>
              <w:t xml:space="preserve"> 17,9</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7,0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16,5 </w:t>
            </w:r>
            <w:r w:rsidR="00906242" w:rsidRPr="00FD0FAF">
              <w:rPr>
                <w:rFonts w:ascii="Arial" w:hAnsi="Arial" w:cs="Arial"/>
                <w:color w:val="0D0D0D"/>
                <w:sz w:val="20"/>
              </w:rPr>
              <w:t>-</w:t>
            </w:r>
            <w:r w:rsidRPr="00FD0FAF">
              <w:rPr>
                <w:rFonts w:ascii="Arial" w:hAnsi="Arial" w:cs="Arial"/>
                <w:color w:val="0D0D0D"/>
                <w:sz w:val="20"/>
              </w:rPr>
              <w:t xml:space="preserve"> 17,9</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12,0</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18,0 </w:t>
            </w:r>
            <w:r w:rsidR="00906242" w:rsidRPr="00FD0FAF">
              <w:rPr>
                <w:rFonts w:ascii="Arial" w:hAnsi="Arial" w:cs="Arial"/>
                <w:color w:val="0D0D0D"/>
                <w:sz w:val="20"/>
              </w:rPr>
              <w:t>-</w:t>
            </w:r>
            <w:r w:rsidRPr="00FD0FAF">
              <w:rPr>
                <w:rFonts w:ascii="Arial" w:hAnsi="Arial" w:cs="Arial"/>
                <w:color w:val="0D0D0D"/>
                <w:sz w:val="20"/>
              </w:rPr>
              <w:t xml:space="preserve"> 20,0</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5,0</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18,0 </w:t>
            </w:r>
            <w:r w:rsidR="00906242" w:rsidRPr="00FD0FAF">
              <w:rPr>
                <w:rFonts w:ascii="Arial" w:hAnsi="Arial" w:cs="Arial"/>
                <w:color w:val="0D0D0D"/>
                <w:sz w:val="20"/>
              </w:rPr>
              <w:t>-</w:t>
            </w:r>
            <w:r w:rsidRPr="00FD0FAF">
              <w:rPr>
                <w:rFonts w:ascii="Arial" w:hAnsi="Arial" w:cs="Arial"/>
                <w:color w:val="0D0D0D"/>
                <w:sz w:val="20"/>
              </w:rPr>
              <w:t xml:space="preserve"> 20,0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8,0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xml:space="preserve">18,0 </w:t>
            </w:r>
            <w:r w:rsidR="00906242" w:rsidRPr="00FD0FAF">
              <w:rPr>
                <w:rFonts w:ascii="Arial" w:hAnsi="Arial" w:cs="Arial"/>
                <w:color w:val="0D0D0D"/>
                <w:sz w:val="20"/>
              </w:rPr>
              <w:t>-</w:t>
            </w:r>
            <w:r w:rsidRPr="00FD0FAF">
              <w:rPr>
                <w:rFonts w:ascii="Arial" w:hAnsi="Arial" w:cs="Arial"/>
                <w:color w:val="0D0D0D"/>
                <w:sz w:val="20"/>
              </w:rPr>
              <w:t xml:space="preserve"> 20,0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14,0</w:t>
            </w:r>
          </w:p>
        </w:tc>
      </w:tr>
      <w:tr w:rsidR="00ED367E" w:rsidRPr="00FD0FAF">
        <w:tblPrEx>
          <w:tblCellMar>
            <w:top w:w="0" w:type="dxa"/>
            <w:left w:w="0" w:type="dxa"/>
            <w:bottom w:w="0" w:type="dxa"/>
            <w:right w:w="0" w:type="dxa"/>
          </w:tblCellMar>
        </w:tblPrEx>
        <w:tc>
          <w:tcPr>
            <w:tcW w:w="73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20,0</w:t>
            </w:r>
          </w:p>
        </w:tc>
        <w:tc>
          <w:tcPr>
            <w:tcW w:w="8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6,0</w:t>
            </w:r>
          </w:p>
        </w:tc>
        <w:tc>
          <w:tcPr>
            <w:tcW w:w="86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20,0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12,0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20,0</w:t>
            </w:r>
          </w:p>
        </w:tc>
        <w:tc>
          <w:tcPr>
            <w:tcW w:w="84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16,0</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u w:val="thick"/>
        </w:rPr>
        <w:t>Lưu 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Luôn bắt đầu từ cột 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Thử glucose máu 2 giờ/lần. Mỗi lần thử glucose máu cần đánh giá (1) glucose máu</w:t>
      </w:r>
      <w:r w:rsidR="00906242" w:rsidRPr="00FD0FAF">
        <w:rPr>
          <w:rFonts w:ascii="Arial" w:hAnsi="Arial" w:cs="Arial"/>
          <w:color w:val="0D0D0D"/>
          <w:sz w:val="20"/>
          <w:szCs w:val="28"/>
        </w:rPr>
        <w:t xml:space="preserve"> </w:t>
      </w:r>
      <w:r w:rsidRPr="00FD0FAF">
        <w:rPr>
          <w:rFonts w:ascii="Arial" w:hAnsi="Arial" w:cs="Arial"/>
          <w:color w:val="0D0D0D"/>
          <w:sz w:val="20"/>
          <w:szCs w:val="28"/>
        </w:rPr>
        <w:t>có &lt; 11 mmol/L và (2) glucose máu có giảm ít nhất 3 mmol/L so với trước đó không.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có: giữ nguyên cột.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không: Chuyển liều từ cột A =&gt; cột B =&gt; cột 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2 lần thử glucose máu liên tiếp &lt; 4 mmol/L: chuyển liều từ cột C → cột</w:t>
      </w:r>
      <w:r w:rsidR="00BC0011" w:rsidRPr="00FD0FAF">
        <w:rPr>
          <w:rFonts w:ascii="Arial" w:hAnsi="Arial" w:cs="Arial"/>
          <w:color w:val="0D0D0D"/>
          <w:sz w:val="20"/>
          <w:szCs w:val="28"/>
        </w:rPr>
        <w:t xml:space="preserve"> </w:t>
      </w:r>
      <w:r w:rsidRPr="00FD0FAF">
        <w:rPr>
          <w:rFonts w:ascii="Arial" w:hAnsi="Arial" w:cs="Arial"/>
          <w:color w:val="0D0D0D"/>
          <w:sz w:val="20"/>
          <w:szCs w:val="28"/>
        </w:rPr>
        <w:t>B → cột 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4 lần thử glucose máu liên tiếp vẫn ở cột C: Hội chẩn bác sỹ chuyên khoa Nội tiết ngay.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6.11.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6.11.1. Nguyên tắc chung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Cung cấp đủ năng lượng, các chất dinh dưỡng, nước để nâng cao thể trạng, miễn dịch.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Dinh dưỡng (DD) qua đường miệng cho bệnh nhân còn ăn uống được bằng thức ăn thông thường và bổ sung tối thiểu 1 bữa phụ bằng sữa/súp dinh dưỡng chuẩn/ cao năng lượng, đạm cao.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Dinh dưỡng qua sonde sớm (trong vòng 48 tiếng ngay sau khi kiểm soát được huyết động) ở bệnh nhân nặng để duy trì chức năng tiêu hóa và miễn dịch của ruột.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DD tĩnh mạch sớm khi DD tiêu hóa có chống chỉ định hoặc khi không đạt đủ nhu cầu năng lượng, đạm.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Bổ sung vitamin, vi lượng với tối thiểu liều cơ bản để đảm bảo chuyển hóa tế bào, miễn dịch.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6.11.2. Chẩn đoán suy dinh dưỡng (SDD) và rối loạn liên quan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Cs/>
          <w:color w:val="0D0D0D"/>
          <w:sz w:val="20"/>
          <w:szCs w:val="28"/>
        </w:rPr>
        <w:t>-</w:t>
      </w:r>
      <w:r w:rsidRPr="00FD0FAF">
        <w:rPr>
          <w:rFonts w:ascii="Arial" w:hAnsi="Arial" w:cs="Arial"/>
          <w:b/>
          <w:bCs/>
          <w:color w:val="0D0D0D"/>
          <w:sz w:val="20"/>
          <w:szCs w:val="28"/>
        </w:rPr>
        <w:t xml:space="preserve"> </w:t>
      </w:r>
      <w:r w:rsidRPr="00FD0FAF">
        <w:rPr>
          <w:rFonts w:ascii="Arial" w:hAnsi="Arial" w:cs="Arial"/>
          <w:color w:val="0D0D0D"/>
          <w:sz w:val="20"/>
          <w:szCs w:val="28"/>
        </w:rPr>
        <w:t>BMI &lt;18,5 (SDD nặng khi &lt; 16,0), hoặc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Sụt &gt; 5% CN trong vòng 6 tháng trước vào viện (Nặng khi &gt; 10%) hoặc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teo cơ, mỡ (Nặng khi suy mòn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Albumin &lt; 3,5g/dL và/hoặc prealbumin/máu &lt; 20mg/dL (Chỉ số này thấp còn do viêm, nhiễm khuẩn nặng, suy gan, thận)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Khác: Ion đồ/máu (Mg</w:t>
      </w:r>
      <w:r w:rsidR="00BC0011" w:rsidRPr="00FD0FAF">
        <w:rPr>
          <w:rFonts w:ascii="Arial" w:hAnsi="Arial" w:cs="Arial"/>
          <w:color w:val="0D0D0D"/>
          <w:sz w:val="20"/>
          <w:szCs w:val="28"/>
          <w:vertAlign w:val="superscript"/>
        </w:rPr>
        <w:t>2+</w:t>
      </w:r>
      <w:r w:rsidRPr="00FD0FAF">
        <w:rPr>
          <w:rFonts w:ascii="Arial" w:hAnsi="Arial" w:cs="Arial"/>
          <w:color w:val="0D0D0D"/>
          <w:sz w:val="20"/>
          <w:szCs w:val="28"/>
        </w:rPr>
        <w:t>, phospho, để ngăn ngừa Hội chứng Nuôi ăn lại).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6.11.3. Nhu cầu dinh dưỡng</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17. Nhu cầu dinh dưỡng theo phân loại tình trạng bệnh</w:t>
      </w:r>
    </w:p>
    <w:tbl>
      <w:tblPr>
        <w:tblW w:w="5000" w:type="pct"/>
        <w:tblCellMar>
          <w:left w:w="0" w:type="dxa"/>
          <w:right w:w="0" w:type="dxa"/>
        </w:tblCellMar>
        <w:tblLook w:val="0000" w:firstRow="0" w:lastRow="0" w:firstColumn="0" w:lastColumn="0" w:noHBand="0" w:noVBand="0"/>
      </w:tblPr>
      <w:tblGrid>
        <w:gridCol w:w="1996"/>
        <w:gridCol w:w="1571"/>
        <w:gridCol w:w="1863"/>
        <w:gridCol w:w="3220"/>
      </w:tblGrid>
      <w:tr w:rsidR="00ED367E" w:rsidRPr="00FD0FAF">
        <w:tblPrEx>
          <w:tblCellMar>
            <w:top w:w="0" w:type="dxa"/>
            <w:left w:w="0" w:type="dxa"/>
            <w:bottom w:w="0" w:type="dxa"/>
            <w:right w:w="0" w:type="dxa"/>
          </w:tblCellMar>
        </w:tblPrEx>
        <w:tc>
          <w:tcPr>
            <w:tcW w:w="115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p>
        </w:tc>
        <w:tc>
          <w:tcPr>
            <w:tcW w:w="90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Bệnh nhẹ</w:t>
            </w:r>
          </w:p>
        </w:tc>
        <w:tc>
          <w:tcPr>
            <w:tcW w:w="107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Bệnh trung bình</w:t>
            </w:r>
          </w:p>
        </w:tc>
        <w:tc>
          <w:tcPr>
            <w:tcW w:w="1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Bệnh nặng/ hồi sức</w:t>
            </w:r>
          </w:p>
        </w:tc>
      </w:tr>
      <w:tr w:rsidR="00ED367E" w:rsidRPr="00FD0FAF">
        <w:tblPrEx>
          <w:tblCellMar>
            <w:top w:w="0" w:type="dxa"/>
            <w:left w:w="0" w:type="dxa"/>
            <w:bottom w:w="0" w:type="dxa"/>
            <w:right w:w="0" w:type="dxa"/>
          </w:tblCellMar>
        </w:tblPrEx>
        <w:tc>
          <w:tcPr>
            <w:tcW w:w="115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Năng lượng</w:t>
            </w:r>
            <w:r w:rsidR="00BC0011" w:rsidRPr="00FD0FAF">
              <w:rPr>
                <w:rFonts w:ascii="Arial" w:hAnsi="Arial" w:cs="Arial"/>
                <w:b/>
                <w:bCs/>
                <w:color w:val="0D0D0D"/>
                <w:sz w:val="20"/>
              </w:rPr>
              <w:t xml:space="preserve"> </w:t>
            </w:r>
            <w:r w:rsidRPr="00FD0FAF">
              <w:rPr>
                <w:rFonts w:ascii="Arial" w:hAnsi="Arial" w:cs="Arial"/>
                <w:b/>
                <w:bCs/>
                <w:color w:val="0D0D0D"/>
                <w:sz w:val="20"/>
              </w:rPr>
              <w:t>(Kcal/kg/ngày)</w:t>
            </w:r>
          </w:p>
        </w:tc>
        <w:tc>
          <w:tcPr>
            <w:tcW w:w="90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27-30</w:t>
            </w:r>
          </w:p>
        </w:tc>
        <w:tc>
          <w:tcPr>
            <w:tcW w:w="107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Trong 3 ngày đầu:</w:t>
            </w:r>
            <w:r w:rsidR="00BC0011" w:rsidRPr="00FD0FAF">
              <w:rPr>
                <w:rFonts w:ascii="Arial" w:hAnsi="Arial" w:cs="Arial"/>
                <w:color w:val="0D0D0D"/>
                <w:sz w:val="20"/>
              </w:rPr>
              <w:t xml:space="preserve"> </w:t>
            </w:r>
            <w:r w:rsidRPr="00FD0FAF">
              <w:rPr>
                <w:rFonts w:ascii="Arial" w:hAnsi="Arial" w:cs="Arial"/>
                <w:color w:val="0D0D0D"/>
                <w:sz w:val="20"/>
              </w:rPr>
              <w:t>20-25</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Các ngày sau:</w:t>
            </w:r>
            <w:r w:rsidR="00BC0011" w:rsidRPr="00FD0FAF">
              <w:rPr>
                <w:rFonts w:ascii="Arial" w:hAnsi="Arial" w:cs="Arial"/>
                <w:color w:val="0D0D0D"/>
                <w:sz w:val="20"/>
              </w:rPr>
              <w:t xml:space="preserve"> </w:t>
            </w:r>
            <w:r w:rsidRPr="00FD0FAF">
              <w:rPr>
                <w:rFonts w:ascii="Arial" w:hAnsi="Arial" w:cs="Arial"/>
                <w:color w:val="0D0D0D"/>
                <w:sz w:val="20"/>
              </w:rPr>
              <w:t>25-30</w:t>
            </w:r>
          </w:p>
        </w:tc>
        <w:tc>
          <w:tcPr>
            <w:tcW w:w="1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Trong 3 ngày đầu:</w:t>
            </w:r>
            <w:r w:rsidR="00906242" w:rsidRPr="00FD0FAF">
              <w:rPr>
                <w:rFonts w:ascii="Arial" w:hAnsi="Arial" w:cs="Arial"/>
                <w:color w:val="0D0D0D"/>
                <w:sz w:val="20"/>
              </w:rPr>
              <w:t xml:space="preserve"> </w:t>
            </w:r>
            <w:r w:rsidRPr="00FD0FAF">
              <w:rPr>
                <w:rFonts w:ascii="Arial" w:hAnsi="Arial" w:cs="Arial"/>
                <w:color w:val="0D0D0D"/>
                <w:sz w:val="20"/>
              </w:rPr>
              <w:t>&lt; 20</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Các ngày sau:</w:t>
            </w:r>
            <w:r w:rsidR="00906242" w:rsidRPr="00FD0FAF">
              <w:rPr>
                <w:rFonts w:ascii="Arial" w:hAnsi="Arial" w:cs="Arial"/>
                <w:color w:val="0D0D0D"/>
                <w:sz w:val="20"/>
              </w:rPr>
              <w:t xml:space="preserve"> </w:t>
            </w:r>
            <w:r w:rsidRPr="00FD0FAF">
              <w:rPr>
                <w:rFonts w:ascii="Arial" w:hAnsi="Arial" w:cs="Arial"/>
                <w:color w:val="0D0D0D"/>
                <w:sz w:val="20"/>
              </w:rPr>
              <w:t>25-30</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Tránh cung cấp thừa năng lượng trong giai đoạn cấp (trong vòng 7 ngày đầu) (</w:t>
            </w:r>
            <w:r w:rsidRPr="00FD0FAF">
              <w:rPr>
                <w:rFonts w:ascii="Arial" w:hAnsi="Arial" w:cs="Arial"/>
                <w:i/>
                <w:iCs/>
                <w:color w:val="0D0D0D"/>
                <w:sz w:val="20"/>
              </w:rPr>
              <w:t>Xem lưu ý</w:t>
            </w:r>
            <w:r w:rsidRPr="00FD0FAF">
              <w:rPr>
                <w:rFonts w:ascii="Arial" w:hAnsi="Arial" w:cs="Arial"/>
                <w:color w:val="0D0D0D"/>
                <w:sz w:val="20"/>
              </w:rPr>
              <w:t>)</w:t>
            </w:r>
          </w:p>
        </w:tc>
      </w:tr>
      <w:tr w:rsidR="00ED367E" w:rsidRPr="00FD0FAF">
        <w:tblPrEx>
          <w:tblCellMar>
            <w:top w:w="0" w:type="dxa"/>
            <w:left w:w="0" w:type="dxa"/>
            <w:bottom w:w="0" w:type="dxa"/>
            <w:right w:w="0" w:type="dxa"/>
          </w:tblCellMar>
        </w:tblPrEx>
        <w:tc>
          <w:tcPr>
            <w:tcW w:w="115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Protid (g/kg/ngày)</w:t>
            </w:r>
          </w:p>
        </w:tc>
        <w:tc>
          <w:tcPr>
            <w:tcW w:w="90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1-1,2</w:t>
            </w:r>
          </w:p>
        </w:tc>
        <w:tc>
          <w:tcPr>
            <w:tcW w:w="107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1,2-1,5</w:t>
            </w:r>
          </w:p>
        </w:tc>
        <w:tc>
          <w:tcPr>
            <w:tcW w:w="1861" w:type="pct"/>
            <w:vMerge w:val="restar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 ngày đầu:</w:t>
            </w:r>
            <w:r w:rsidR="00906242" w:rsidRPr="00FD0FAF">
              <w:rPr>
                <w:rFonts w:ascii="Arial" w:hAnsi="Arial" w:cs="Arial"/>
                <w:color w:val="0D0D0D"/>
                <w:sz w:val="20"/>
              </w:rPr>
              <w:t xml:space="preserve"> </w:t>
            </w:r>
            <w:r w:rsidRPr="00FD0FAF">
              <w:rPr>
                <w:rFonts w:ascii="Arial" w:hAnsi="Arial" w:cs="Arial"/>
                <w:color w:val="0D0D0D"/>
                <w:sz w:val="20"/>
              </w:rPr>
              <w:t>&lt; 1.2</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Các ngày về sau: 1,3-2,0</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Dịch truyền TM: AA 7-10%.</w:t>
            </w:r>
          </w:p>
        </w:tc>
      </w:tr>
      <w:tr w:rsidR="00ED367E" w:rsidRPr="00FD0FAF">
        <w:tblPrEx>
          <w:tblCellMar>
            <w:top w:w="0" w:type="dxa"/>
            <w:left w:w="0" w:type="dxa"/>
            <w:bottom w:w="0" w:type="dxa"/>
            <w:right w:w="0" w:type="dxa"/>
          </w:tblCellMar>
        </w:tblPrEx>
        <w:tc>
          <w:tcPr>
            <w:tcW w:w="115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Bệnh thận mạn, ĐT</w:t>
            </w:r>
            <w:r w:rsidR="00BC0011" w:rsidRPr="00FD0FAF">
              <w:rPr>
                <w:rFonts w:ascii="Arial" w:hAnsi="Arial" w:cs="Arial"/>
                <w:color w:val="000000"/>
                <w:sz w:val="20"/>
              </w:rPr>
              <w:t xml:space="preserve"> </w:t>
            </w:r>
            <w:r w:rsidRPr="00FD0FAF">
              <w:rPr>
                <w:rFonts w:ascii="Arial" w:hAnsi="Arial" w:cs="Arial"/>
                <w:color w:val="0D0D0D"/>
                <w:sz w:val="20"/>
              </w:rPr>
              <w:t>bảo tồn</w:t>
            </w:r>
          </w:p>
        </w:tc>
        <w:tc>
          <w:tcPr>
            <w:tcW w:w="90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0,8-1,0</w:t>
            </w:r>
          </w:p>
        </w:tc>
        <w:tc>
          <w:tcPr>
            <w:tcW w:w="107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1-1,3</w:t>
            </w:r>
          </w:p>
        </w:tc>
        <w:tc>
          <w:tcPr>
            <w:tcW w:w="1861"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115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Bệnh thận mạn có lọc máu</w:t>
            </w:r>
          </w:p>
        </w:tc>
        <w:tc>
          <w:tcPr>
            <w:tcW w:w="90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1,2-1,4</w:t>
            </w:r>
          </w:p>
        </w:tc>
        <w:tc>
          <w:tcPr>
            <w:tcW w:w="107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1,3-1,5</w:t>
            </w:r>
          </w:p>
        </w:tc>
        <w:tc>
          <w:tcPr>
            <w:tcW w:w="1861"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115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Lipid</w:t>
            </w:r>
          </w:p>
        </w:tc>
        <w:tc>
          <w:tcPr>
            <w:tcW w:w="1985" w:type="pct"/>
            <w:gridSpan w:val="2"/>
            <w:tcBorders>
              <w:top w:val="nil"/>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 30% tổng năng lượng</w:t>
            </w:r>
          </w:p>
        </w:tc>
        <w:tc>
          <w:tcPr>
            <w:tcW w:w="1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0,7-1,3g/kg/ngày</w:t>
            </w:r>
            <w:r w:rsidR="00906242" w:rsidRPr="00FD0FAF">
              <w:rPr>
                <w:rFonts w:ascii="Arial" w:hAnsi="Arial" w:cs="Arial"/>
                <w:color w:val="0D0D0D"/>
                <w:sz w:val="20"/>
              </w:rPr>
              <w:t xml:space="preserve"> </w:t>
            </w:r>
            <w:r w:rsidRPr="00FD0FAF">
              <w:rPr>
                <w:rFonts w:ascii="Arial" w:hAnsi="Arial" w:cs="Arial"/>
                <w:color w:val="0D0D0D"/>
                <w:sz w:val="20"/>
              </w:rPr>
              <w:t>(Tối</w:t>
            </w:r>
            <w:r w:rsidR="00906242" w:rsidRPr="00FD0FAF">
              <w:rPr>
                <w:rFonts w:ascii="Arial" w:hAnsi="Arial" w:cs="Arial"/>
                <w:color w:val="0D0D0D"/>
                <w:sz w:val="20"/>
              </w:rPr>
              <w:t xml:space="preserve"> </w:t>
            </w:r>
            <w:r w:rsidRPr="00FD0FAF">
              <w:rPr>
                <w:rFonts w:ascii="Arial" w:hAnsi="Arial" w:cs="Arial"/>
                <w:color w:val="0D0D0D"/>
                <w:sz w:val="20"/>
              </w:rPr>
              <w:t>đa</w:t>
            </w:r>
            <w:r w:rsidR="00BC0011" w:rsidRPr="00FD0FAF">
              <w:rPr>
                <w:rFonts w:ascii="Arial" w:hAnsi="Arial" w:cs="Arial"/>
                <w:color w:val="0D0D0D"/>
                <w:sz w:val="20"/>
              </w:rPr>
              <w:t xml:space="preserve"> </w:t>
            </w:r>
            <w:r w:rsidRPr="00FD0FAF">
              <w:rPr>
                <w:rFonts w:ascii="Arial" w:hAnsi="Arial" w:cs="Arial"/>
                <w:color w:val="0D0D0D"/>
                <w:sz w:val="20"/>
              </w:rPr>
              <w:t>1,5g/kg/ngày)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Nên dùng lipid TTM (10%/ 20%)</w:t>
            </w:r>
            <w:r w:rsidR="00BC0011" w:rsidRPr="00FD0FAF">
              <w:rPr>
                <w:rFonts w:ascii="Arial" w:hAnsi="Arial" w:cs="Arial"/>
                <w:color w:val="0D0D0D"/>
                <w:sz w:val="20"/>
              </w:rPr>
              <w:t xml:space="preserve"> </w:t>
            </w:r>
            <w:r w:rsidRPr="00FD0FAF">
              <w:rPr>
                <w:rFonts w:ascii="Arial" w:hAnsi="Arial" w:cs="Arial"/>
                <w:color w:val="0D0D0D"/>
                <w:sz w:val="20"/>
              </w:rPr>
              <w:t>với acid béo hỗn hợp gồm omega</w:t>
            </w:r>
            <w:r w:rsidR="00BC0011" w:rsidRPr="00FD0FAF">
              <w:rPr>
                <w:rFonts w:ascii="Arial" w:hAnsi="Arial" w:cs="Arial"/>
                <w:color w:val="0D0D0D"/>
                <w:sz w:val="20"/>
              </w:rPr>
              <w:t xml:space="preserve"> </w:t>
            </w:r>
            <w:r w:rsidRPr="00FD0FAF">
              <w:rPr>
                <w:rFonts w:ascii="Arial" w:hAnsi="Arial" w:cs="Arial"/>
                <w:color w:val="0D0D0D"/>
                <w:sz w:val="20"/>
              </w:rPr>
              <w:t>6</w:t>
            </w:r>
            <w:r w:rsidR="00906242" w:rsidRPr="00FD0FAF">
              <w:rPr>
                <w:rFonts w:ascii="Arial" w:hAnsi="Arial" w:cs="Arial"/>
                <w:color w:val="0D0D0D"/>
                <w:sz w:val="20"/>
              </w:rPr>
              <w:t xml:space="preserve"> </w:t>
            </w:r>
            <w:r w:rsidRPr="00FD0FAF">
              <w:rPr>
                <w:rFonts w:ascii="Arial" w:hAnsi="Arial" w:cs="Arial"/>
                <w:color w:val="0D0D0D"/>
                <w:sz w:val="20"/>
              </w:rPr>
              <w:t>(dầu</w:t>
            </w:r>
            <w:r w:rsidR="00906242" w:rsidRPr="00FD0FAF">
              <w:rPr>
                <w:rFonts w:ascii="Arial" w:hAnsi="Arial" w:cs="Arial"/>
                <w:color w:val="0D0D0D"/>
                <w:sz w:val="20"/>
              </w:rPr>
              <w:t xml:space="preserve"> </w:t>
            </w:r>
            <w:r w:rsidRPr="00FD0FAF">
              <w:rPr>
                <w:rFonts w:ascii="Arial" w:hAnsi="Arial" w:cs="Arial"/>
                <w:color w:val="0D0D0D"/>
                <w:sz w:val="20"/>
              </w:rPr>
              <w:t>nành),</w:t>
            </w:r>
            <w:r w:rsidR="00906242" w:rsidRPr="00FD0FAF">
              <w:rPr>
                <w:rFonts w:ascii="Arial" w:hAnsi="Arial" w:cs="Arial"/>
                <w:color w:val="0D0D0D"/>
                <w:sz w:val="20"/>
              </w:rPr>
              <w:t xml:space="preserve"> </w:t>
            </w:r>
            <w:r w:rsidRPr="00FD0FAF">
              <w:rPr>
                <w:rFonts w:ascii="Arial" w:hAnsi="Arial" w:cs="Arial"/>
                <w:color w:val="0D0D0D"/>
                <w:sz w:val="20"/>
              </w:rPr>
              <w:t>omega</w:t>
            </w:r>
            <w:r w:rsidR="00906242" w:rsidRPr="00FD0FAF">
              <w:rPr>
                <w:rFonts w:ascii="Arial" w:hAnsi="Arial" w:cs="Arial"/>
                <w:color w:val="0D0D0D"/>
                <w:sz w:val="20"/>
              </w:rPr>
              <w:t xml:space="preserve"> </w:t>
            </w:r>
            <w:r w:rsidRPr="00FD0FAF">
              <w:rPr>
                <w:rFonts w:ascii="Arial" w:hAnsi="Arial" w:cs="Arial"/>
                <w:color w:val="0D0D0D"/>
                <w:sz w:val="20"/>
              </w:rPr>
              <w:t>9</w:t>
            </w:r>
            <w:r w:rsidR="00906242" w:rsidRPr="00FD0FAF">
              <w:rPr>
                <w:rFonts w:ascii="Arial" w:hAnsi="Arial" w:cs="Arial"/>
                <w:color w:val="0D0D0D"/>
                <w:sz w:val="20"/>
              </w:rPr>
              <w:t xml:space="preserve"> </w:t>
            </w:r>
            <w:r w:rsidRPr="00FD0FAF">
              <w:rPr>
                <w:rFonts w:ascii="Arial" w:hAnsi="Arial" w:cs="Arial"/>
                <w:color w:val="0D0D0D"/>
                <w:sz w:val="20"/>
              </w:rPr>
              <w:t>(oliu), hoặc omega 3 (dầu cá) ± MCT</w:t>
            </w:r>
          </w:p>
        </w:tc>
      </w:tr>
      <w:tr w:rsidR="00ED367E" w:rsidRPr="00FD0FAF">
        <w:tblPrEx>
          <w:tblCellMar>
            <w:top w:w="0" w:type="dxa"/>
            <w:left w:w="0" w:type="dxa"/>
            <w:bottom w:w="0" w:type="dxa"/>
            <w:right w:w="0" w:type="dxa"/>
          </w:tblCellMar>
        </w:tblPrEx>
        <w:tc>
          <w:tcPr>
            <w:tcW w:w="115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Vi</w:t>
            </w:r>
            <w:r w:rsidR="00906242" w:rsidRPr="00FD0FAF">
              <w:rPr>
                <w:rFonts w:ascii="Arial" w:hAnsi="Arial" w:cs="Arial"/>
                <w:b/>
                <w:bCs/>
                <w:color w:val="0D0D0D"/>
                <w:sz w:val="20"/>
              </w:rPr>
              <w:t xml:space="preserve"> </w:t>
            </w:r>
            <w:r w:rsidRPr="00FD0FAF">
              <w:rPr>
                <w:rFonts w:ascii="Arial" w:hAnsi="Arial" w:cs="Arial"/>
                <w:b/>
                <w:bCs/>
                <w:color w:val="0D0D0D"/>
                <w:sz w:val="20"/>
              </w:rPr>
              <w:t>chất</w:t>
            </w:r>
            <w:r w:rsidR="00906242" w:rsidRPr="00FD0FAF">
              <w:rPr>
                <w:rFonts w:ascii="Arial" w:hAnsi="Arial" w:cs="Arial"/>
                <w:b/>
                <w:bCs/>
                <w:color w:val="0D0D0D"/>
                <w:sz w:val="20"/>
              </w:rPr>
              <w:t xml:space="preserve"> </w:t>
            </w:r>
            <w:r w:rsidRPr="00FD0FAF">
              <w:rPr>
                <w:rFonts w:ascii="Arial" w:hAnsi="Arial" w:cs="Arial"/>
                <w:b/>
                <w:bCs/>
                <w:color w:val="0D0D0D"/>
                <w:sz w:val="20"/>
              </w:rPr>
              <w:t>dinh</w:t>
            </w:r>
            <w:r w:rsidR="00BC0011" w:rsidRPr="00FD0FAF">
              <w:rPr>
                <w:rFonts w:ascii="Arial" w:hAnsi="Arial" w:cs="Arial"/>
                <w:b/>
                <w:bCs/>
                <w:color w:val="0D0D0D"/>
                <w:sz w:val="20"/>
              </w:rPr>
              <w:t xml:space="preserve"> </w:t>
            </w:r>
            <w:r w:rsidRPr="00FD0FAF">
              <w:rPr>
                <w:rFonts w:ascii="Arial" w:hAnsi="Arial" w:cs="Arial"/>
                <w:b/>
                <w:bCs/>
                <w:color w:val="0D0D0D"/>
                <w:sz w:val="20"/>
              </w:rPr>
              <w:t>dưỡng</w:t>
            </w:r>
          </w:p>
        </w:tc>
        <w:tc>
          <w:tcPr>
            <w:tcW w:w="1985" w:type="pct"/>
            <w:gridSpan w:val="2"/>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Đa vitamin, vi lượng liều cơ bản</w:t>
            </w:r>
          </w:p>
        </w:tc>
        <w:tc>
          <w:tcPr>
            <w:tcW w:w="1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Đa vitamin, vi lượng liều cơ bản (cao hơn cho vitamin C, B, kẽm, sắt, selen trong lọc máu, CRRT)</w:t>
            </w:r>
          </w:p>
        </w:tc>
      </w:tr>
      <w:tr w:rsidR="00ED367E" w:rsidRPr="00FD0FAF">
        <w:tblPrEx>
          <w:tblCellMar>
            <w:top w:w="0" w:type="dxa"/>
            <w:left w:w="0" w:type="dxa"/>
            <w:bottom w:w="0" w:type="dxa"/>
            <w:right w:w="0" w:type="dxa"/>
          </w:tblCellMar>
        </w:tblPrEx>
        <w:tc>
          <w:tcPr>
            <w:tcW w:w="115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Nước/ dịch</w:t>
            </w:r>
          </w:p>
        </w:tc>
        <w:tc>
          <w:tcPr>
            <w:tcW w:w="1985" w:type="pct"/>
            <w:gridSpan w:val="2"/>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20-40 ml/kg/ngày+ Nước mất bất</w:t>
            </w:r>
            <w:r w:rsidR="00BC0011" w:rsidRPr="00FD0FAF">
              <w:rPr>
                <w:rFonts w:ascii="Arial" w:hAnsi="Arial" w:cs="Arial"/>
                <w:color w:val="000000"/>
                <w:sz w:val="20"/>
              </w:rPr>
              <w:t xml:space="preserve"> </w:t>
            </w:r>
            <w:r w:rsidRPr="00FD0FAF">
              <w:rPr>
                <w:rFonts w:ascii="Arial" w:hAnsi="Arial" w:cs="Arial"/>
                <w:color w:val="0D0D0D"/>
                <w:sz w:val="20"/>
              </w:rPr>
              <w:t>thường (da, hơi thở...) hoặc 2,0-2,5l/ngày</w:t>
            </w:r>
          </w:p>
        </w:tc>
        <w:tc>
          <w:tcPr>
            <w:tcW w:w="1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Cân bằng dịch tùy tình trạng bệnh</w:t>
            </w:r>
            <w:r w:rsidR="00BC0011" w:rsidRPr="00FD0FAF">
              <w:rPr>
                <w:rFonts w:ascii="Arial" w:hAnsi="Arial" w:cs="Arial"/>
                <w:color w:val="0D0D0D"/>
                <w:sz w:val="20"/>
              </w:rPr>
              <w:t xml:space="preserve"> </w:t>
            </w:r>
            <w:r w:rsidRPr="00FD0FAF">
              <w:rPr>
                <w:rFonts w:ascii="Arial" w:hAnsi="Arial" w:cs="Arial"/>
                <w:color w:val="0D0D0D"/>
                <w:sz w:val="20"/>
              </w:rPr>
              <w:t>lý và điều trị hồi sức</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u w:val="thick"/>
        </w:rPr>
        <w:t>Lưu ý</w:t>
      </w:r>
      <w:r w:rsidRPr="00FD0FAF">
        <w:rPr>
          <w:rFonts w:ascii="Arial" w:hAnsi="Arial" w:cs="Arial"/>
          <w:b/>
          <w:bCs/>
          <w:i/>
          <w:iCs/>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Béo phì (BMI ≥ 30): &lt; 25 kcal/kg/ngày (CN lý tưởng/ hiệu chỉnh) hoặc 11-14kcal/kg/ngày (CN hiện tại/ tiền sử CN) (BMI lý tưởng # 22)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SDD nặng: 35-40 kcal/kg/ngày (trong giai đoạn hồi phục)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Cần tính năng lượng không từ dinh dưỡng (nếu có), tránh thừa năng lượng trong giai đoạn cấp: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Propofol (1kcal # 1ml), như truyền 20ml/giờ trong 24 tiếng cung cấp #</w:t>
      </w:r>
      <w:r w:rsidR="00BC0011" w:rsidRPr="00FD0FAF">
        <w:rPr>
          <w:rFonts w:ascii="Arial" w:hAnsi="Arial" w:cs="Arial"/>
          <w:color w:val="0D0D0D"/>
          <w:sz w:val="20"/>
          <w:szCs w:val="28"/>
        </w:rPr>
        <w:t xml:space="preserve"> </w:t>
      </w:r>
      <w:r w:rsidRPr="00FD0FAF">
        <w:rPr>
          <w:rFonts w:ascii="Arial" w:hAnsi="Arial" w:cs="Arial"/>
          <w:color w:val="0D0D0D"/>
          <w:sz w:val="20"/>
          <w:szCs w:val="28"/>
        </w:rPr>
        <w:t>500kcal.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Kháng đông </w:t>
      </w:r>
      <w:r w:rsidRPr="00FD0FAF">
        <w:rPr>
          <w:rFonts w:ascii="Arial" w:hAnsi="Arial" w:cs="Arial"/>
          <w:color w:val="000000"/>
          <w:sz w:val="20"/>
          <w:szCs w:val="28"/>
        </w:rPr>
        <w:t xml:space="preserve">trisodium </w:t>
      </w:r>
      <w:r w:rsidRPr="00FD0FAF">
        <w:rPr>
          <w:rFonts w:ascii="Arial" w:hAnsi="Arial" w:cs="Arial"/>
          <w:color w:val="0D0D0D"/>
          <w:sz w:val="20"/>
          <w:szCs w:val="28"/>
        </w:rPr>
        <w:t>citrate (3kcal/g).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6.11.4. Chế độ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Mức độ nhẹ/trung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Ăn 3 bữa chính trong ngày bằng thức ăn thông thường (như cơm, cháo, súp)</w:t>
      </w:r>
      <w:r w:rsidR="00BC0011" w:rsidRPr="00FD0FAF">
        <w:rPr>
          <w:rFonts w:ascii="Arial" w:hAnsi="Arial" w:cs="Arial"/>
          <w:color w:val="0D0D0D"/>
          <w:sz w:val="20"/>
          <w:szCs w:val="28"/>
        </w:rPr>
        <w:t xml:space="preserve"> </w:t>
      </w:r>
      <w:r w:rsidRPr="00FD0FAF">
        <w:rPr>
          <w:rFonts w:ascii="Arial" w:hAnsi="Arial" w:cs="Arial"/>
          <w:color w:val="0D0D0D"/>
          <w:sz w:val="20"/>
          <w:szCs w:val="28"/>
        </w:rPr>
        <w:t>phù hợp.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1-2 bữa phụ (200- 250ml/ bữa phụ) với sữa/súp dinh dưỡng (dạng lỏng, dùng ngay, chai, hộp) chuẩn (1ml=1kcal) hoặc cao năng lượng (1ml=1,25-1,5kcal), lượng đạm cao (tối thiểu 4g protid/100kcal) để tăng thêm năng lượng, đạm, nâng cao thể trạng, miễn dịch, ngừa hạ đường huyết: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bị suy dinh dưỡng: 2 bữa phụ/ngà</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không suy dinh dưỡng: 1 bữa phụ/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Đủ nước (khoảng 2-2,5L/ngày), nhiều hơn nếu có sốt cao, thở nhanh, tiêu chảy. Có thể bù dịch bằng Oresol.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Mức độ nặng/nguy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Dinh dưỡng qua ống thông sớm (trong vòng 48 tiếng) sau khi huyết động ổn định. Không nên dùng syringe để bơm thức ăn vì làm tăng nguy cơ hít sặc, kém dung nạp thức ăn.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Nên thận trong trong DD qua ống thông cho bệnh nhân hồi sức được kiểm soát được huyết động với vận mạch liều cao, ECMO, nằm sấp: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Ngày đầu: 50ml × 4-6 bữa/ cữ ăn bằng sữa/súp DD chuẩn/cao năng lượng, đạm cao (tối thiểu 4,5g/ 100kcal) (giàu đạm peptide nếu có suy chức năng tiêu hóa), nhỏ giọt 10g/phút hoặc 10ml/giờ trong 24 tiếng.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Đồng thời bổ sung DDTM với tổng glucose (tiêu hóa và tĩnh mạch) #</w:t>
      </w:r>
      <w:r w:rsidR="00BC0011" w:rsidRPr="00FD0FAF">
        <w:rPr>
          <w:rFonts w:ascii="Arial" w:hAnsi="Arial" w:cs="Arial"/>
          <w:color w:val="0D0D0D"/>
          <w:sz w:val="20"/>
          <w:szCs w:val="28"/>
        </w:rPr>
        <w:t xml:space="preserve"> </w:t>
      </w:r>
      <w:r w:rsidRPr="00FD0FAF">
        <w:rPr>
          <w:rFonts w:ascii="Arial" w:hAnsi="Arial" w:cs="Arial"/>
          <w:color w:val="0D0D0D"/>
          <w:sz w:val="20"/>
          <w:szCs w:val="28"/>
        </w:rPr>
        <w:t>2g/kg/ngày; 0,8g acid amin/kg/ngày (tiêu hóa, TM).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Vào các ngày sau: Tăng dần thể tích, tốc độ cho DD qua ống thông, nếu bệnh nhân dung nạp tốt và điều chỉnh DDTM phù hợp theo tình trạng bệnh lý và nhu cầu DD (</w:t>
      </w:r>
      <w:r w:rsidRPr="00FD0FAF">
        <w:rPr>
          <w:rFonts w:ascii="Arial" w:hAnsi="Arial" w:cs="Arial"/>
          <w:i/>
          <w:iCs/>
          <w:color w:val="0462C1"/>
          <w:sz w:val="20"/>
          <w:szCs w:val="28"/>
          <w:u w:val="single"/>
        </w:rPr>
        <w:t>xem Hình 7</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Trong DDTM toàn phần/ bổ sung chiếm phần lớn: Ưu tiên dùng túi 3 ngăn</w:t>
      </w:r>
      <w:r w:rsidR="00BC0011" w:rsidRPr="00FD0FAF">
        <w:rPr>
          <w:rFonts w:ascii="Arial" w:hAnsi="Arial" w:cs="Arial"/>
          <w:color w:val="0D0D0D"/>
          <w:sz w:val="20"/>
          <w:szCs w:val="28"/>
        </w:rPr>
        <w:t xml:space="preserve"> </w:t>
      </w:r>
      <w:r w:rsidRPr="00FD0FAF">
        <w:rPr>
          <w:rFonts w:ascii="Arial" w:hAnsi="Arial" w:cs="Arial"/>
          <w:color w:val="0D0D0D"/>
          <w:sz w:val="20"/>
          <w:szCs w:val="28"/>
        </w:rPr>
        <w:t>(ngoại vi, trung tâm). Túi DDTM 3 ngăn truyền trung tâm nên dùng loại 1000ml có</w:t>
      </w:r>
      <w:r w:rsidR="00BC0011" w:rsidRPr="00FD0FAF">
        <w:rPr>
          <w:rFonts w:ascii="Arial" w:hAnsi="Arial" w:cs="Arial"/>
          <w:color w:val="0D0D0D"/>
          <w:sz w:val="20"/>
          <w:szCs w:val="28"/>
        </w:rPr>
        <w:t xml:space="preserve"> </w:t>
      </w:r>
      <w:r w:rsidRPr="00FD0FAF">
        <w:rPr>
          <w:rFonts w:ascii="Arial" w:hAnsi="Arial" w:cs="Arial"/>
          <w:color w:val="0D0D0D"/>
          <w:sz w:val="20"/>
          <w:szCs w:val="28"/>
        </w:rPr>
        <w:t>1200kcal, 56 protid/AA.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6.11.5. Phòng ngừa biến chứng liên quan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Phòng ngừa hội chứng nuôi ăn lại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Trước khi bắt đầu và trong quá trình nuôi dưỡng ở bệnh nhân COVID-19 bệnh mức độ trung bình/ nặng, hồi sức.</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18. Hội chứng nuôi ăn lại (Refeeding syndrome)</w:t>
      </w:r>
    </w:p>
    <w:tbl>
      <w:tblPr>
        <w:tblW w:w="5000" w:type="pct"/>
        <w:tblCellMar>
          <w:left w:w="0" w:type="dxa"/>
          <w:right w:w="0" w:type="dxa"/>
        </w:tblCellMar>
        <w:tblLook w:val="0000" w:firstRow="0" w:lastRow="0" w:firstColumn="0" w:lastColumn="0" w:noHBand="0" w:noVBand="0"/>
      </w:tblPr>
      <w:tblGrid>
        <w:gridCol w:w="4456"/>
        <w:gridCol w:w="4194"/>
      </w:tblGrid>
      <w:tr w:rsidR="00ED367E" w:rsidRPr="00FD0FAF">
        <w:tblPrEx>
          <w:tblCellMar>
            <w:top w:w="0" w:type="dxa"/>
            <w:left w:w="0" w:type="dxa"/>
            <w:bottom w:w="0" w:type="dxa"/>
            <w:right w:w="0" w:type="dxa"/>
          </w:tblCellMar>
        </w:tblPrEx>
        <w:tc>
          <w:tcPr>
            <w:tcW w:w="257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Tiêu chuẩn</w:t>
            </w:r>
          </w:p>
        </w:tc>
        <w:tc>
          <w:tcPr>
            <w:tcW w:w="242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Đối tượng có nguy cơ cao: Cần 1 yếu tố</w:t>
            </w:r>
          </w:p>
        </w:tc>
      </w:tr>
      <w:tr w:rsidR="00ED367E" w:rsidRPr="00FD0FAF">
        <w:tblPrEx>
          <w:tblCellMar>
            <w:top w:w="0" w:type="dxa"/>
            <w:left w:w="0" w:type="dxa"/>
            <w:bottom w:w="0" w:type="dxa"/>
            <w:right w:w="0" w:type="dxa"/>
          </w:tblCellMar>
        </w:tblPrEx>
        <w:tc>
          <w:tcPr>
            <w:tcW w:w="257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BC001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Giảm bất kỳ 1, 2 hoặc 3 chất</w:t>
            </w:r>
            <w:r w:rsidR="00906242" w:rsidRPr="00FD0FAF">
              <w:rPr>
                <w:rFonts w:ascii="Arial" w:hAnsi="Arial" w:cs="Arial"/>
                <w:color w:val="0D0D0D"/>
                <w:sz w:val="20"/>
              </w:rPr>
              <w:t xml:space="preserve"> </w:t>
            </w:r>
            <w:r w:rsidR="00ED367E" w:rsidRPr="00FD0FAF">
              <w:rPr>
                <w:rFonts w:ascii="Arial" w:hAnsi="Arial" w:cs="Arial"/>
                <w:color w:val="0D0D0D"/>
                <w:sz w:val="20"/>
              </w:rPr>
              <w:t>(Phosphor, Kali, Magne/máu)</w:t>
            </w:r>
          </w:p>
          <w:p w:rsidR="00ED367E" w:rsidRPr="00FD0FAF" w:rsidRDefault="00BC001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RF nhẹ: giảm 10-20</w:t>
            </w:r>
          </w:p>
          <w:p w:rsidR="00ED367E" w:rsidRPr="00FD0FAF" w:rsidRDefault="00BC001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RF trung bình/ trung bình: giảm 20-30%</w:t>
            </w:r>
          </w:p>
          <w:p w:rsidR="00ED367E" w:rsidRPr="00FD0FAF" w:rsidRDefault="00BC0011" w:rsidP="00FD0FAF">
            <w:pPr>
              <w:widowControl w:val="0"/>
              <w:autoSpaceDE w:val="0"/>
              <w:autoSpaceDN w:val="0"/>
              <w:adjustRightInd w:val="0"/>
              <w:spacing w:before="120"/>
              <w:rPr>
                <w:rFonts w:ascii="Arial" w:hAnsi="Arial" w:cs="Arial"/>
                <w:color w:val="000000"/>
                <w:sz w:val="20"/>
                <w:szCs w:val="16"/>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RF nặng: giảm &gt; 30% và có suy tạng</w:t>
            </w:r>
            <w:r w:rsidR="00906242" w:rsidRPr="00FD0FAF">
              <w:rPr>
                <w:rFonts w:ascii="Arial" w:hAnsi="Arial" w:cs="Arial"/>
                <w:color w:val="0D0D0D"/>
                <w:sz w:val="20"/>
              </w:rPr>
              <w:t xml:space="preserve"> </w:t>
            </w:r>
            <w:r w:rsidR="00ED367E" w:rsidRPr="00FD0FAF">
              <w:rPr>
                <w:rFonts w:ascii="Arial" w:hAnsi="Arial" w:cs="Arial"/>
                <w:color w:val="0D0D0D"/>
                <w:sz w:val="20"/>
              </w:rPr>
              <w:t>do giảm các chất trên và/hoặc do thiếu vitamin</w:t>
            </w:r>
            <w:r w:rsidRPr="00FD0FAF">
              <w:rPr>
                <w:rFonts w:ascii="Arial" w:hAnsi="Arial" w:cs="Arial"/>
                <w:color w:val="0D0D0D"/>
                <w:sz w:val="20"/>
              </w:rPr>
              <w:t xml:space="preserve"> </w:t>
            </w:r>
            <w:r w:rsidR="00ED367E" w:rsidRPr="00FD0FAF">
              <w:rPr>
                <w:rFonts w:ascii="Arial" w:hAnsi="Arial" w:cs="Arial"/>
                <w:color w:val="0D0D0D"/>
                <w:sz w:val="20"/>
              </w:rPr>
              <w:t>B</w:t>
            </w:r>
            <w:r w:rsidRPr="00FD0FAF">
              <w:rPr>
                <w:rFonts w:ascii="Arial" w:hAnsi="Arial" w:cs="Arial"/>
                <w:color w:val="0D0D0D"/>
                <w:sz w:val="20"/>
                <w:vertAlign w:val="subscript"/>
              </w:rPr>
              <w:t>1</w:t>
            </w:r>
          </w:p>
          <w:p w:rsidR="00ED367E" w:rsidRPr="00FD0FAF" w:rsidRDefault="00BC0011"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VÀ xuất hiện trong vòng 5 ngày bắt đầu hoặc</w:t>
            </w:r>
            <w:r w:rsidRPr="00FD0FAF">
              <w:rPr>
                <w:rFonts w:ascii="Arial" w:hAnsi="Arial" w:cs="Arial"/>
                <w:color w:val="0D0D0D"/>
                <w:sz w:val="20"/>
              </w:rPr>
              <w:t xml:space="preserve"> </w:t>
            </w:r>
            <w:r w:rsidR="00ED367E" w:rsidRPr="00FD0FAF">
              <w:rPr>
                <w:rFonts w:ascii="Arial" w:hAnsi="Arial" w:cs="Arial"/>
                <w:color w:val="0D0D0D"/>
                <w:sz w:val="20"/>
              </w:rPr>
              <w:t>tăng cung cấp năng lượng đáng kể</w:t>
            </w:r>
          </w:p>
        </w:tc>
        <w:tc>
          <w:tcPr>
            <w:tcW w:w="242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BC001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BMI &lt; 16,0</w:t>
            </w:r>
          </w:p>
          <w:p w:rsidR="00ED367E" w:rsidRPr="00FD0FAF" w:rsidRDefault="00BC001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Sụt cân 7,5% CN/3 tháng hoặc 10%/</w:t>
            </w:r>
            <w:r w:rsidR="00906242" w:rsidRPr="00FD0FAF">
              <w:rPr>
                <w:rFonts w:ascii="Arial" w:hAnsi="Arial" w:cs="Arial"/>
                <w:color w:val="0D0D0D"/>
                <w:sz w:val="20"/>
              </w:rPr>
              <w:t xml:space="preserve"> </w:t>
            </w:r>
            <w:r w:rsidR="00ED367E" w:rsidRPr="00FD0FAF">
              <w:rPr>
                <w:rFonts w:ascii="Arial" w:hAnsi="Arial" w:cs="Arial"/>
                <w:color w:val="0D0D0D"/>
                <w:sz w:val="20"/>
              </w:rPr>
              <w:t>6 tháng</w:t>
            </w:r>
          </w:p>
          <w:p w:rsidR="00ED367E" w:rsidRPr="00FD0FAF" w:rsidRDefault="00BC001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Không hoặc bỏ ăn trong 7 ngày</w:t>
            </w:r>
          </w:p>
          <w:p w:rsidR="00ED367E" w:rsidRPr="00FD0FAF" w:rsidRDefault="00BC001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Thiếu trung bình/ nặng hoặc thiếu</w:t>
            </w:r>
            <w:r w:rsidR="00906242" w:rsidRPr="00FD0FAF">
              <w:rPr>
                <w:rFonts w:ascii="Arial" w:hAnsi="Arial" w:cs="Arial"/>
                <w:color w:val="0D0D0D"/>
                <w:sz w:val="20"/>
              </w:rPr>
              <w:t xml:space="preserve"> </w:t>
            </w:r>
            <w:r w:rsidR="00ED367E" w:rsidRPr="00FD0FAF">
              <w:rPr>
                <w:rFonts w:ascii="Arial" w:hAnsi="Arial" w:cs="Arial"/>
                <w:color w:val="0D0D0D"/>
                <w:sz w:val="20"/>
              </w:rPr>
              <w:t>nhẹ/ bình thường nhưng gần đây thấp cần bổ sung đáng kể hoặc bổ sung nhiều liều</w:t>
            </w:r>
          </w:p>
          <w:p w:rsidR="00ED367E" w:rsidRPr="00FD0FAF" w:rsidRDefault="00BC0011"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Teo cơ nặng</w:t>
            </w:r>
          </w:p>
          <w:p w:rsidR="00ED367E" w:rsidRPr="00FD0FAF" w:rsidRDefault="00BC0011"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00ED367E" w:rsidRPr="00FD0FAF">
              <w:rPr>
                <w:rFonts w:ascii="Arial" w:hAnsi="Arial" w:cs="Arial"/>
                <w:color w:val="0D0D0D"/>
                <w:sz w:val="20"/>
              </w:rPr>
              <w:t>Bệnh mạn tính nặng</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Phòng ngừa/điều trị RF</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Hạ phosphor, kali, magne/máu nặng: Trì hoãn nuôi dưỡng (tiêu hóa và tĩnh mạch) hoặc không tăng cung cấp năng lượng cho đến khi điều chỉnh ổn các điện giải này.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Bổ sung 100mg vitamin B</w:t>
      </w:r>
      <w:r w:rsidRPr="00FD0FAF">
        <w:rPr>
          <w:rFonts w:ascii="Arial" w:hAnsi="Arial" w:cs="Arial"/>
          <w:color w:val="0D0D0D"/>
          <w:sz w:val="20"/>
          <w:szCs w:val="18"/>
        </w:rPr>
        <w:t xml:space="preserve">1 </w:t>
      </w:r>
      <w:r w:rsidRPr="00FD0FAF">
        <w:rPr>
          <w:rFonts w:ascii="Arial" w:hAnsi="Arial" w:cs="Arial"/>
          <w:color w:val="0D0D0D"/>
          <w:sz w:val="20"/>
          <w:szCs w:val="28"/>
        </w:rPr>
        <w:t>(tiêm bắp) hoặc 300-400mg (uống): Trước khi bắt đầu nuôi dưỡng hoặc truyền glucose tĩnh mạch và trong 5-7 ngày hoặc lâu hơn nếu cần thiết.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Pr="00FD0FAF">
        <w:rPr>
          <w:rFonts w:ascii="Arial" w:hAnsi="Arial" w:cs="Arial"/>
          <w:color w:val="0D0D0D"/>
          <w:sz w:val="20"/>
          <w:szCs w:val="28"/>
        </w:rPr>
        <w:t>Trong</w:t>
      </w:r>
      <w:r w:rsidR="00906242" w:rsidRPr="00FD0FAF">
        <w:rPr>
          <w:rFonts w:ascii="Arial" w:hAnsi="Arial" w:cs="Arial"/>
          <w:color w:val="0D0D0D"/>
          <w:sz w:val="20"/>
          <w:szCs w:val="28"/>
        </w:rPr>
        <w:t xml:space="preserve"> </w:t>
      </w:r>
      <w:r w:rsidRPr="00FD0FAF">
        <w:rPr>
          <w:rFonts w:ascii="Arial" w:hAnsi="Arial" w:cs="Arial"/>
          <w:color w:val="0D0D0D"/>
          <w:sz w:val="20"/>
          <w:szCs w:val="28"/>
        </w:rPr>
        <w:t>24</w:t>
      </w:r>
      <w:r w:rsidR="00906242" w:rsidRPr="00FD0FAF">
        <w:rPr>
          <w:rFonts w:ascii="Arial" w:hAnsi="Arial" w:cs="Arial"/>
          <w:color w:val="0D0D0D"/>
          <w:sz w:val="20"/>
          <w:szCs w:val="28"/>
        </w:rPr>
        <w:t xml:space="preserve"> </w:t>
      </w:r>
      <w:r w:rsidRPr="00FD0FAF">
        <w:rPr>
          <w:rFonts w:ascii="Arial" w:hAnsi="Arial" w:cs="Arial"/>
          <w:color w:val="0D0D0D"/>
          <w:sz w:val="20"/>
          <w:szCs w:val="28"/>
        </w:rPr>
        <w:t>giờ</w:t>
      </w:r>
      <w:r w:rsidR="00906242" w:rsidRPr="00FD0FAF">
        <w:rPr>
          <w:rFonts w:ascii="Arial" w:hAnsi="Arial" w:cs="Arial"/>
          <w:color w:val="0D0D0D"/>
          <w:sz w:val="20"/>
          <w:szCs w:val="28"/>
        </w:rPr>
        <w:t xml:space="preserve"> </w:t>
      </w:r>
      <w:r w:rsidRPr="00FD0FAF">
        <w:rPr>
          <w:rFonts w:ascii="Arial" w:hAnsi="Arial" w:cs="Arial"/>
          <w:color w:val="0D0D0D"/>
          <w:sz w:val="20"/>
          <w:szCs w:val="28"/>
        </w:rPr>
        <w:t>đầu:</w:t>
      </w:r>
      <w:r w:rsidR="00906242" w:rsidRPr="00FD0FAF">
        <w:rPr>
          <w:rFonts w:ascii="Arial" w:hAnsi="Arial" w:cs="Arial"/>
          <w:color w:val="0D0D0D"/>
          <w:sz w:val="20"/>
          <w:szCs w:val="28"/>
        </w:rPr>
        <w:t xml:space="preserve"> </w:t>
      </w:r>
      <w:r w:rsidRPr="00FD0FAF">
        <w:rPr>
          <w:rFonts w:ascii="Arial" w:hAnsi="Arial" w:cs="Arial"/>
          <w:color w:val="0D0D0D"/>
          <w:sz w:val="20"/>
          <w:szCs w:val="28"/>
        </w:rPr>
        <w:t>Bắt</w:t>
      </w:r>
      <w:r w:rsidR="00906242" w:rsidRPr="00FD0FAF">
        <w:rPr>
          <w:rFonts w:ascii="Arial" w:hAnsi="Arial" w:cs="Arial"/>
          <w:color w:val="0D0D0D"/>
          <w:sz w:val="20"/>
          <w:szCs w:val="28"/>
        </w:rPr>
        <w:t xml:space="preserve"> </w:t>
      </w:r>
      <w:r w:rsidRPr="00FD0FAF">
        <w:rPr>
          <w:rFonts w:ascii="Arial" w:hAnsi="Arial" w:cs="Arial"/>
          <w:color w:val="0D0D0D"/>
          <w:sz w:val="20"/>
          <w:szCs w:val="28"/>
        </w:rPr>
        <w:t>đầu</w:t>
      </w:r>
      <w:r w:rsidR="00906242" w:rsidRPr="00FD0FAF">
        <w:rPr>
          <w:rFonts w:ascii="Arial" w:hAnsi="Arial" w:cs="Arial"/>
          <w:color w:val="0D0D0D"/>
          <w:sz w:val="20"/>
          <w:szCs w:val="28"/>
        </w:rPr>
        <w:t xml:space="preserve"> </w:t>
      </w:r>
      <w:r w:rsidRPr="00FD0FAF">
        <w:rPr>
          <w:rFonts w:ascii="Arial" w:hAnsi="Arial" w:cs="Arial"/>
          <w:color w:val="0D0D0D"/>
          <w:sz w:val="20"/>
          <w:szCs w:val="28"/>
        </w:rPr>
        <w:t>nuôi</w:t>
      </w:r>
      <w:r w:rsidR="00906242" w:rsidRPr="00FD0FAF">
        <w:rPr>
          <w:rFonts w:ascii="Arial" w:hAnsi="Arial" w:cs="Arial"/>
          <w:color w:val="0D0D0D"/>
          <w:sz w:val="20"/>
          <w:szCs w:val="28"/>
        </w:rPr>
        <w:t xml:space="preserve"> </w:t>
      </w:r>
      <w:r w:rsidRPr="00FD0FAF">
        <w:rPr>
          <w:rFonts w:ascii="Arial" w:hAnsi="Arial" w:cs="Arial"/>
          <w:color w:val="0D0D0D"/>
          <w:sz w:val="20"/>
          <w:szCs w:val="28"/>
        </w:rPr>
        <w:t>dưỡng</w:t>
      </w:r>
      <w:r w:rsidR="00906242" w:rsidRPr="00FD0FAF">
        <w:rPr>
          <w:rFonts w:ascii="Arial" w:hAnsi="Arial" w:cs="Arial"/>
          <w:color w:val="0D0D0D"/>
          <w:sz w:val="20"/>
          <w:szCs w:val="28"/>
        </w:rPr>
        <w:t xml:space="preserve"> </w:t>
      </w:r>
      <w:r w:rsidRPr="00FD0FAF">
        <w:rPr>
          <w:rFonts w:ascii="Arial" w:hAnsi="Arial" w:cs="Arial"/>
          <w:color w:val="0D0D0D"/>
          <w:sz w:val="20"/>
          <w:szCs w:val="28"/>
        </w:rPr>
        <w:t>100-150g</w:t>
      </w:r>
      <w:r w:rsidR="00906242" w:rsidRPr="00FD0FAF">
        <w:rPr>
          <w:rFonts w:ascii="Arial" w:hAnsi="Arial" w:cs="Arial"/>
          <w:color w:val="0D0D0D"/>
          <w:sz w:val="20"/>
          <w:szCs w:val="28"/>
        </w:rPr>
        <w:t xml:space="preserve"> </w:t>
      </w:r>
      <w:r w:rsidRPr="00FD0FAF">
        <w:rPr>
          <w:rFonts w:ascii="Arial" w:hAnsi="Arial" w:cs="Arial"/>
          <w:color w:val="0D0D0D"/>
          <w:sz w:val="20"/>
          <w:szCs w:val="28"/>
        </w:rPr>
        <w:t>dextrose</w:t>
      </w:r>
      <w:r w:rsidR="00906242" w:rsidRPr="00FD0FAF">
        <w:rPr>
          <w:rFonts w:ascii="Arial" w:hAnsi="Arial" w:cs="Arial"/>
          <w:color w:val="0D0D0D"/>
          <w:sz w:val="20"/>
          <w:szCs w:val="28"/>
        </w:rPr>
        <w:t xml:space="preserve"> </w:t>
      </w:r>
      <w:r w:rsidRPr="00FD0FAF">
        <w:rPr>
          <w:rFonts w:ascii="Arial" w:hAnsi="Arial" w:cs="Arial"/>
          <w:color w:val="0D0D0D"/>
          <w:sz w:val="20"/>
          <w:szCs w:val="28"/>
        </w:rPr>
        <w:t>hoặc</w:t>
      </w:r>
      <w:r w:rsidR="00906242" w:rsidRPr="00FD0FAF">
        <w:rPr>
          <w:rFonts w:ascii="Arial" w:hAnsi="Arial" w:cs="Arial"/>
          <w:color w:val="0D0D0D"/>
          <w:sz w:val="20"/>
          <w:szCs w:val="28"/>
        </w:rPr>
        <w:t xml:space="preserve"> </w:t>
      </w:r>
      <w:r w:rsidRPr="00FD0FAF">
        <w:rPr>
          <w:rFonts w:ascii="Arial" w:hAnsi="Arial" w:cs="Arial"/>
          <w:color w:val="0D0D0D"/>
          <w:sz w:val="20"/>
          <w:szCs w:val="28"/>
        </w:rPr>
        <w:t>10-</w:t>
      </w:r>
      <w:r w:rsidR="00E03DC4" w:rsidRPr="00FD0FAF">
        <w:rPr>
          <w:rFonts w:ascii="Arial" w:hAnsi="Arial" w:cs="Arial"/>
          <w:color w:val="0D0D0D"/>
          <w:sz w:val="20"/>
          <w:szCs w:val="28"/>
        </w:rPr>
        <w:t xml:space="preserve"> </w:t>
      </w:r>
      <w:r w:rsidRPr="00FD0FAF">
        <w:rPr>
          <w:rFonts w:ascii="Arial" w:hAnsi="Arial" w:cs="Arial"/>
          <w:color w:val="0D0D0D"/>
          <w:sz w:val="20"/>
          <w:szCs w:val="28"/>
        </w:rPr>
        <w:t>20kcal/kg/ngày (dinh dưỡng qua tiêu hóa, glucose TTM) hoặc 50-100ml/bữa × 4-6 bữa/ngày. Tăng 33% năng lượng trong mỗi 1-2 ngày và đạt nhu cần năng lượng, đạm trong 3-5 ngày đầu (bệnh nhẹ/ trung bình) hoặc 5-7 ngày đầu (bệnh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Đa vitamin truyền TM pha vào dung dịch DD truyền TM, trừ khi có chống chỉ định. Trong DD qua đường tiêu hóa đầy đủ, bổ sung đa vi chất DD, 1 lần trong ngày, trong 10 ngày hoặc lâu hơn nếu cần thiết.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dấu hiệu sinh tồn, ion đồ, tim mạch, hô hấp, cân nặng (xuất nhập, dinh dưỡng).</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8. Hướng dẫn phương pháp nuôi dưỡng (qua tiêu hóa, tĩnh mạch)</w:t>
      </w:r>
    </w:p>
    <w:p w:rsidR="00E03DC4" w:rsidRPr="00FD0FAF" w:rsidRDefault="00716493" w:rsidP="00FD0FAF">
      <w:pPr>
        <w:widowControl w:val="0"/>
        <w:autoSpaceDE w:val="0"/>
        <w:autoSpaceDN w:val="0"/>
        <w:adjustRightInd w:val="0"/>
        <w:spacing w:before="120"/>
        <w:jc w:val="center"/>
        <w:rPr>
          <w:rFonts w:ascii="Arial" w:hAnsi="Arial" w:cs="Arial"/>
          <w:color w:val="606060"/>
          <w:sz w:val="20"/>
          <w:szCs w:val="16"/>
        </w:rPr>
      </w:pPr>
      <w:r w:rsidRPr="00FD0FAF">
        <w:rPr>
          <w:rFonts w:ascii="Arial" w:hAnsi="Arial" w:cs="Arial"/>
          <w:noProof/>
          <w:color w:val="606060"/>
          <w:sz w:val="20"/>
          <w:szCs w:val="16"/>
        </w:rPr>
        <w:drawing>
          <wp:inline distT="0" distB="0" distL="0" distR="0">
            <wp:extent cx="5476875" cy="7239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6875" cy="723900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6.12. Phục hồi chức năng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6.12.1. Kỹ thuật phục hồi chức năng cho người bệnh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Người bệnh mức độ nhẹ, ý thức tỉnh, có thể tự thực hiện các kỹ thuật chủ động theo hướng dẫn qua băng hình hoặc điều khiển từ xa, tờ rơi dưới sự giám sát của nhân viên y tế để đảm bảo người bệnh thực hiện đúng kỹ thuật và đảm bảo đủ thời gian.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Kỹ thuật tập các kiểu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đích của kỹ thuật: Làm giãn nở lồng ngực, tăng khả năng tống thải đờm dịch giúp tăng không khí vào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Tư thế: có 03 tư thế nằm ngửa đầu gối gập 45 độ, tư thế ngồi hay đứng để người bệnh COVID-19 để thực hiện các bài tự tập thở.</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 xml:space="preserve">Hình 9. Kỹ thuật 01: Tập thở chúm môi </w:t>
      </w:r>
      <w:r w:rsidR="00906242" w:rsidRPr="00FD0FAF">
        <w:rPr>
          <w:rFonts w:ascii="Arial" w:hAnsi="Arial" w:cs="Arial"/>
          <w:i/>
          <w:iCs/>
          <w:color w:val="000000"/>
          <w:sz w:val="20"/>
          <w:szCs w:val="26"/>
        </w:rPr>
        <w:t>-</w:t>
      </w:r>
      <w:r w:rsidRPr="00FD0FAF">
        <w:rPr>
          <w:rFonts w:ascii="Arial" w:hAnsi="Arial" w:cs="Arial"/>
          <w:i/>
          <w:iCs/>
          <w:color w:val="000000"/>
          <w:sz w:val="20"/>
          <w:szCs w:val="26"/>
        </w:rPr>
        <w:t xml:space="preserve"> tập thở hoành</w:t>
      </w:r>
    </w:p>
    <w:tbl>
      <w:tblPr>
        <w:tblW w:w="5000" w:type="pct"/>
        <w:tblCellMar>
          <w:left w:w="0" w:type="dxa"/>
          <w:right w:w="0" w:type="dxa"/>
        </w:tblCellMar>
        <w:tblLook w:val="0000" w:firstRow="0" w:lastRow="0" w:firstColumn="0" w:lastColumn="0" w:noHBand="0" w:noVBand="0"/>
      </w:tblPr>
      <w:tblGrid>
        <w:gridCol w:w="4954"/>
        <w:gridCol w:w="1836"/>
        <w:gridCol w:w="1860"/>
      </w:tblGrid>
      <w:tr w:rsidR="00ED367E" w:rsidRPr="00FD0FAF">
        <w:tblPrEx>
          <w:tblCellMar>
            <w:top w:w="0" w:type="dxa"/>
            <w:left w:w="0" w:type="dxa"/>
            <w:bottom w:w="0" w:type="dxa"/>
            <w:right w:w="0" w:type="dxa"/>
          </w:tblCellMar>
        </w:tblPrEx>
        <w:tc>
          <w:tcPr>
            <w:tcW w:w="286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 xml:space="preserve">Bước 1. </w:t>
            </w:r>
            <w:r w:rsidRPr="00FD0FAF">
              <w:rPr>
                <w:rFonts w:ascii="Arial" w:hAnsi="Arial" w:cs="Arial"/>
                <w:color w:val="0D0D0D"/>
                <w:sz w:val="20"/>
                <w:szCs w:val="22"/>
              </w:rPr>
              <w:t>Người bệnh hít thật sâu từ từ bằng mũi đồng thời bụng phình lên.</w:t>
            </w:r>
          </w:p>
        </w:tc>
        <w:tc>
          <w:tcPr>
            <w:tcW w:w="1061"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rPr>
                <w:rFonts w:ascii="Arial" w:hAnsi="Arial" w:cs="Arial"/>
                <w:sz w:val="20"/>
                <w:szCs w:val="20"/>
              </w:rPr>
            </w:pPr>
            <w:r w:rsidRPr="00FD0FAF">
              <w:rPr>
                <w:rFonts w:ascii="Arial" w:hAnsi="Arial" w:cs="Arial"/>
                <w:noProof/>
                <w:sz w:val="20"/>
              </w:rPr>
              <w:drawing>
                <wp:inline distT="0" distB="0" distL="0" distR="0">
                  <wp:extent cx="514350"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83820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sz w:val="20"/>
              </w:rPr>
            </w:pPr>
          </w:p>
        </w:tc>
        <w:tc>
          <w:tcPr>
            <w:tcW w:w="1075"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rPr>
                <w:rFonts w:ascii="Arial" w:hAnsi="Arial" w:cs="Arial"/>
                <w:sz w:val="20"/>
              </w:rPr>
            </w:pPr>
            <w:r w:rsidRPr="00FD0FAF">
              <w:rPr>
                <w:rFonts w:ascii="Arial" w:hAnsi="Arial" w:cs="Arial"/>
                <w:noProof/>
                <w:sz w:val="20"/>
              </w:rPr>
              <w:drawing>
                <wp:inline distT="0" distB="0" distL="0" distR="0">
                  <wp:extent cx="1076325" cy="857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857250"/>
                          </a:xfrm>
                          <a:prstGeom prst="rect">
                            <a:avLst/>
                          </a:prstGeom>
                          <a:noFill/>
                          <a:ln>
                            <a:noFill/>
                          </a:ln>
                        </pic:spPr>
                      </pic:pic>
                    </a:graphicData>
                  </a:graphic>
                </wp:inline>
              </w:drawing>
            </w:r>
          </w:p>
        </w:tc>
      </w:tr>
      <w:tr w:rsidR="00ED367E" w:rsidRPr="00FD0FAF">
        <w:tblPrEx>
          <w:tblCellMar>
            <w:top w:w="0" w:type="dxa"/>
            <w:left w:w="0" w:type="dxa"/>
            <w:bottom w:w="0" w:type="dxa"/>
            <w:right w:w="0" w:type="dxa"/>
          </w:tblCellMar>
        </w:tblPrEx>
        <w:tc>
          <w:tcPr>
            <w:tcW w:w="286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 xml:space="preserve">Bước 2. </w:t>
            </w:r>
            <w:r w:rsidRPr="00FD0FAF">
              <w:rPr>
                <w:rFonts w:ascii="Arial" w:hAnsi="Arial" w:cs="Arial"/>
                <w:color w:val="0D0D0D"/>
                <w:sz w:val="20"/>
                <w:szCs w:val="22"/>
              </w:rPr>
              <w:t>Chúm môi từ từ thở ra thật hết đồng thời bụng hóp lại.</w:t>
            </w:r>
          </w:p>
        </w:tc>
        <w:tc>
          <w:tcPr>
            <w:tcW w:w="1061"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rPr>
                <w:rFonts w:ascii="Arial" w:hAnsi="Arial" w:cs="Arial"/>
                <w:sz w:val="20"/>
                <w:szCs w:val="20"/>
              </w:rPr>
            </w:pPr>
            <w:r w:rsidRPr="00FD0FAF">
              <w:rPr>
                <w:rFonts w:ascii="Arial" w:hAnsi="Arial" w:cs="Arial"/>
                <w:noProof/>
                <w:sz w:val="20"/>
              </w:rPr>
              <w:drawing>
                <wp:inline distT="0" distB="0" distL="0" distR="0">
                  <wp:extent cx="561975" cy="838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83820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sz w:val="20"/>
              </w:rPr>
            </w:pPr>
          </w:p>
        </w:tc>
        <w:tc>
          <w:tcPr>
            <w:tcW w:w="1075"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rPr>
                <w:rFonts w:ascii="Arial" w:hAnsi="Arial" w:cs="Arial"/>
                <w:sz w:val="20"/>
                <w:szCs w:val="20"/>
              </w:rPr>
            </w:pPr>
            <w:r w:rsidRPr="00FD0FAF">
              <w:rPr>
                <w:rFonts w:ascii="Arial" w:hAnsi="Arial" w:cs="Arial"/>
                <w:noProof/>
                <w:sz w:val="20"/>
              </w:rPr>
              <w:drawing>
                <wp:inline distT="0" distB="0" distL="0" distR="0">
                  <wp:extent cx="990600" cy="83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0600" cy="83820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sz w:val="20"/>
              </w:rPr>
            </w:pPr>
          </w:p>
        </w:tc>
      </w:tr>
    </w:tbl>
    <w:p w:rsidR="00E03DC4" w:rsidRPr="00FD0FAF" w:rsidRDefault="00E03DC4" w:rsidP="00FD0FAF">
      <w:pPr>
        <w:widowControl w:val="0"/>
        <w:autoSpaceDE w:val="0"/>
        <w:autoSpaceDN w:val="0"/>
        <w:adjustRightInd w:val="0"/>
        <w:spacing w:before="120"/>
        <w:jc w:val="center"/>
        <w:rPr>
          <w:rFonts w:ascii="Arial" w:hAnsi="Arial" w:cs="Arial"/>
          <w:i/>
          <w:iCs/>
          <w:sz w:val="20"/>
          <w:szCs w:val="26"/>
        </w:rPr>
      </w:pPr>
    </w:p>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Hình 10. Kỹ thuật 02: Tập ho hiệu quả</w:t>
      </w:r>
    </w:p>
    <w:tbl>
      <w:tblPr>
        <w:tblW w:w="5000" w:type="pct"/>
        <w:tblCellMar>
          <w:left w:w="0" w:type="dxa"/>
          <w:right w:w="0" w:type="dxa"/>
        </w:tblCellMar>
        <w:tblLook w:val="0000" w:firstRow="0" w:lastRow="0" w:firstColumn="0" w:lastColumn="0" w:noHBand="0" w:noVBand="0"/>
      </w:tblPr>
      <w:tblGrid>
        <w:gridCol w:w="6413"/>
        <w:gridCol w:w="2237"/>
      </w:tblGrid>
      <w:tr w:rsidR="00ED367E" w:rsidRPr="00FD0FAF">
        <w:tblPrEx>
          <w:tblCellMar>
            <w:top w:w="0" w:type="dxa"/>
            <w:left w:w="0" w:type="dxa"/>
            <w:bottom w:w="0" w:type="dxa"/>
            <w:right w:w="0" w:type="dxa"/>
          </w:tblCellMar>
        </w:tblPrEx>
        <w:tc>
          <w:tcPr>
            <w:tcW w:w="370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 xml:space="preserve">Bước 1. </w:t>
            </w:r>
            <w:r w:rsidRPr="00FD0FAF">
              <w:rPr>
                <w:rFonts w:ascii="Arial" w:hAnsi="Arial" w:cs="Arial"/>
                <w:color w:val="0D0D0D"/>
                <w:sz w:val="20"/>
                <w:szCs w:val="22"/>
              </w:rPr>
              <w:t>Thở chúm môi khoảng 5 - 10 lần giúp đẩy đờm từ phế quản nhỏ ra các phế quản vừa.</w:t>
            </w:r>
          </w:p>
        </w:tc>
        <w:tc>
          <w:tcPr>
            <w:tcW w:w="1293"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rPr>
                <w:rFonts w:ascii="Arial" w:hAnsi="Arial" w:cs="Arial"/>
                <w:sz w:val="20"/>
              </w:rPr>
            </w:pPr>
            <w:r w:rsidRPr="00FD0FAF">
              <w:rPr>
                <w:rFonts w:ascii="Arial" w:hAnsi="Arial" w:cs="Arial"/>
                <w:noProof/>
                <w:sz w:val="20"/>
              </w:rPr>
              <w:drawing>
                <wp:inline distT="0" distB="0" distL="0" distR="0">
                  <wp:extent cx="1343025" cy="838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838200"/>
                          </a:xfrm>
                          <a:prstGeom prst="rect">
                            <a:avLst/>
                          </a:prstGeom>
                          <a:noFill/>
                          <a:ln>
                            <a:noFill/>
                          </a:ln>
                        </pic:spPr>
                      </pic:pic>
                    </a:graphicData>
                  </a:graphic>
                </wp:inline>
              </w:drawing>
            </w:r>
          </w:p>
        </w:tc>
      </w:tr>
      <w:tr w:rsidR="00ED367E" w:rsidRPr="00FD0FAF">
        <w:tblPrEx>
          <w:tblCellMar>
            <w:top w:w="0" w:type="dxa"/>
            <w:left w:w="0" w:type="dxa"/>
            <w:bottom w:w="0" w:type="dxa"/>
            <w:right w:w="0" w:type="dxa"/>
          </w:tblCellMar>
        </w:tblPrEx>
        <w:tc>
          <w:tcPr>
            <w:tcW w:w="370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 xml:space="preserve">Bước 2. </w:t>
            </w:r>
            <w:r w:rsidRPr="00FD0FAF">
              <w:rPr>
                <w:rFonts w:ascii="Arial" w:hAnsi="Arial" w:cs="Arial"/>
                <w:color w:val="0D0D0D"/>
                <w:sz w:val="20"/>
                <w:szCs w:val="22"/>
              </w:rPr>
              <w:t>Tròn miệng, hà hơi 5 - 10 lần, tốc độ tăng dần: Giúp đẩy đờm từ phế</w:t>
            </w:r>
            <w:r w:rsidR="00E03DC4" w:rsidRPr="00FD0FAF">
              <w:rPr>
                <w:rFonts w:ascii="Arial" w:hAnsi="Arial" w:cs="Arial"/>
                <w:color w:val="0D0D0D"/>
                <w:sz w:val="20"/>
                <w:szCs w:val="22"/>
              </w:rPr>
              <w:t xml:space="preserve"> </w:t>
            </w:r>
            <w:r w:rsidRPr="00FD0FAF">
              <w:rPr>
                <w:rFonts w:ascii="Arial" w:hAnsi="Arial" w:cs="Arial"/>
                <w:color w:val="0D0D0D"/>
                <w:sz w:val="20"/>
                <w:szCs w:val="22"/>
              </w:rPr>
              <w:t>quản vừa ra khí quản.</w:t>
            </w:r>
          </w:p>
        </w:tc>
        <w:tc>
          <w:tcPr>
            <w:tcW w:w="1293"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jc w:val="center"/>
              <w:rPr>
                <w:rFonts w:ascii="Arial" w:hAnsi="Arial" w:cs="Arial"/>
                <w:sz w:val="20"/>
                <w:szCs w:val="20"/>
              </w:rPr>
            </w:pPr>
            <w:r w:rsidRPr="00FD0FAF">
              <w:rPr>
                <w:rFonts w:ascii="Arial" w:hAnsi="Arial" w:cs="Arial"/>
                <w:noProof/>
                <w:sz w:val="20"/>
              </w:rPr>
              <w:drawing>
                <wp:inline distT="0" distB="0" distL="0" distR="0">
                  <wp:extent cx="904875" cy="847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847725"/>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sz w:val="20"/>
              </w:rPr>
            </w:pPr>
          </w:p>
        </w:tc>
      </w:tr>
      <w:tr w:rsidR="00E03DC4" w:rsidRPr="00FD0FAF">
        <w:tblPrEx>
          <w:tblCellMar>
            <w:top w:w="0" w:type="dxa"/>
            <w:left w:w="0" w:type="dxa"/>
            <w:bottom w:w="0" w:type="dxa"/>
            <w:right w:w="0" w:type="dxa"/>
          </w:tblCellMar>
        </w:tblPrEx>
        <w:tc>
          <w:tcPr>
            <w:tcW w:w="3707" w:type="pct"/>
            <w:tcBorders>
              <w:top w:val="single" w:sz="4" w:space="0" w:color="000000"/>
              <w:left w:val="single" w:sz="4" w:space="0" w:color="000000"/>
              <w:bottom w:val="single" w:sz="4" w:space="0" w:color="000000"/>
              <w:right w:val="single" w:sz="4" w:space="0" w:color="000000"/>
            </w:tcBorders>
          </w:tcPr>
          <w:p w:rsidR="00E03DC4" w:rsidRPr="00FD0FAF" w:rsidRDefault="00E03DC4" w:rsidP="00FD0FAF">
            <w:pPr>
              <w:widowControl w:val="0"/>
              <w:autoSpaceDE w:val="0"/>
              <w:autoSpaceDN w:val="0"/>
              <w:adjustRightInd w:val="0"/>
              <w:spacing w:before="120"/>
              <w:rPr>
                <w:rFonts w:ascii="Arial" w:hAnsi="Arial" w:cs="Arial"/>
                <w:b/>
                <w:bCs/>
                <w:color w:val="0D0D0D"/>
                <w:sz w:val="20"/>
                <w:szCs w:val="22"/>
              </w:rPr>
            </w:pPr>
            <w:r w:rsidRPr="00FD0FAF">
              <w:rPr>
                <w:rFonts w:ascii="Arial" w:hAnsi="Arial" w:cs="Arial"/>
                <w:b/>
                <w:bCs/>
                <w:color w:val="0D0D0D"/>
                <w:sz w:val="20"/>
                <w:szCs w:val="22"/>
              </w:rPr>
              <w:t xml:space="preserve">Bước 3. </w:t>
            </w:r>
            <w:r w:rsidRPr="00FD0FAF">
              <w:rPr>
                <w:rFonts w:ascii="Arial" w:hAnsi="Arial" w:cs="Arial"/>
                <w:color w:val="0D0D0D"/>
                <w:sz w:val="20"/>
                <w:szCs w:val="22"/>
              </w:rPr>
              <w:t>Ho, hít vào thật sâu, nín thở và ho liên tiếp 2 lần, lần 1 nhẹ, lần 2 nhanh mạnh để đẩy đờm ra ngoài.</w:t>
            </w:r>
          </w:p>
        </w:tc>
        <w:tc>
          <w:tcPr>
            <w:tcW w:w="1293" w:type="pct"/>
            <w:tcBorders>
              <w:top w:val="single" w:sz="4" w:space="0" w:color="000000"/>
              <w:left w:val="single" w:sz="4" w:space="0" w:color="000000"/>
              <w:bottom w:val="single" w:sz="4" w:space="0" w:color="000000"/>
              <w:right w:val="single" w:sz="4" w:space="0" w:color="000000"/>
            </w:tcBorders>
          </w:tcPr>
          <w:p w:rsidR="00E03DC4"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876300" cy="952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p>
        </w:tc>
      </w:tr>
    </w:tbl>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11. Kỹ thuật 03: Tập thở chu kỳ chủ động</w:t>
      </w:r>
    </w:p>
    <w:tbl>
      <w:tblPr>
        <w:tblW w:w="5000" w:type="pct"/>
        <w:tblCellMar>
          <w:left w:w="0" w:type="dxa"/>
          <w:right w:w="0" w:type="dxa"/>
        </w:tblCellMar>
        <w:tblLook w:val="0000" w:firstRow="0" w:lastRow="0" w:firstColumn="0" w:lastColumn="0" w:noHBand="0" w:noVBand="0"/>
      </w:tblPr>
      <w:tblGrid>
        <w:gridCol w:w="6318"/>
        <w:gridCol w:w="2332"/>
      </w:tblGrid>
      <w:tr w:rsidR="00ED367E" w:rsidRPr="00FD0FAF">
        <w:tblPrEx>
          <w:tblCellMar>
            <w:top w:w="0" w:type="dxa"/>
            <w:left w:w="0" w:type="dxa"/>
            <w:bottom w:w="0" w:type="dxa"/>
            <w:right w:w="0" w:type="dxa"/>
          </w:tblCellMar>
        </w:tblPrEx>
        <w:tc>
          <w:tcPr>
            <w:tcW w:w="365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 xml:space="preserve">Bước 1. </w:t>
            </w:r>
            <w:r w:rsidRPr="00FD0FAF">
              <w:rPr>
                <w:rFonts w:ascii="Arial" w:hAnsi="Arial" w:cs="Arial"/>
                <w:color w:val="0D0D0D"/>
                <w:sz w:val="20"/>
                <w:szCs w:val="22"/>
              </w:rPr>
              <w:t>Thở có kiểm soát: Hít thở nhẹ nhàng trong 20 đến 30 giây.</w:t>
            </w:r>
          </w:p>
        </w:tc>
        <w:tc>
          <w:tcPr>
            <w:tcW w:w="1348"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jc w:val="center"/>
              <w:rPr>
                <w:rFonts w:ascii="Arial" w:hAnsi="Arial" w:cs="Arial"/>
                <w:sz w:val="20"/>
                <w:szCs w:val="20"/>
              </w:rPr>
            </w:pPr>
            <w:r w:rsidRPr="00FD0FAF">
              <w:rPr>
                <w:rFonts w:ascii="Arial" w:hAnsi="Arial" w:cs="Arial"/>
                <w:noProof/>
                <w:sz w:val="20"/>
              </w:rPr>
              <w:drawing>
                <wp:inline distT="0" distB="0" distL="0" distR="0">
                  <wp:extent cx="590550" cy="962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962025"/>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jc w:val="center"/>
              <w:rPr>
                <w:rFonts w:ascii="Arial" w:hAnsi="Arial" w:cs="Arial"/>
                <w:sz w:val="20"/>
              </w:rPr>
            </w:pPr>
          </w:p>
        </w:tc>
      </w:tr>
      <w:tr w:rsidR="00ED367E" w:rsidRPr="00FD0FAF">
        <w:tblPrEx>
          <w:tblCellMar>
            <w:top w:w="0" w:type="dxa"/>
            <w:left w:w="0" w:type="dxa"/>
            <w:bottom w:w="0" w:type="dxa"/>
            <w:right w:w="0" w:type="dxa"/>
          </w:tblCellMar>
        </w:tblPrEx>
        <w:tc>
          <w:tcPr>
            <w:tcW w:w="365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 xml:space="preserve">Bước 2. </w:t>
            </w:r>
            <w:r w:rsidRPr="00FD0FAF">
              <w:rPr>
                <w:rFonts w:ascii="Arial" w:hAnsi="Arial" w:cs="Arial"/>
                <w:color w:val="0D0D0D"/>
                <w:sz w:val="20"/>
                <w:szCs w:val="22"/>
              </w:rPr>
              <w:t>Căng giãn lồng ngực: Hít thật sâu bằng mũi, nín thở 2 đến 3 giây và thở ra nhẹ nhàng, lặp lại 3 đến 5 lần.</w:t>
            </w:r>
          </w:p>
        </w:tc>
        <w:tc>
          <w:tcPr>
            <w:tcW w:w="1348"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jc w:val="center"/>
              <w:rPr>
                <w:rFonts w:ascii="Arial" w:hAnsi="Arial" w:cs="Arial"/>
                <w:sz w:val="20"/>
                <w:szCs w:val="20"/>
              </w:rPr>
            </w:pPr>
            <w:r w:rsidRPr="00FD0FAF">
              <w:rPr>
                <w:rFonts w:ascii="Arial" w:hAnsi="Arial" w:cs="Arial"/>
                <w:noProof/>
                <w:sz w:val="20"/>
                <w:szCs w:val="20"/>
              </w:rPr>
              <w:drawing>
                <wp:inline distT="0" distB="0" distL="0" distR="0">
                  <wp:extent cx="923925" cy="790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790575"/>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jc w:val="center"/>
              <w:rPr>
                <w:rFonts w:ascii="Arial" w:hAnsi="Arial" w:cs="Arial"/>
                <w:sz w:val="20"/>
              </w:rPr>
            </w:pPr>
          </w:p>
        </w:tc>
      </w:tr>
      <w:tr w:rsidR="00ED367E" w:rsidRPr="00FD0FAF">
        <w:tblPrEx>
          <w:tblCellMar>
            <w:top w:w="0" w:type="dxa"/>
            <w:left w:w="0" w:type="dxa"/>
            <w:bottom w:w="0" w:type="dxa"/>
            <w:right w:w="0" w:type="dxa"/>
          </w:tblCellMar>
        </w:tblPrEx>
        <w:tc>
          <w:tcPr>
            <w:tcW w:w="365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Bước 3</w:t>
            </w:r>
            <w:r w:rsidRPr="00FD0FAF">
              <w:rPr>
                <w:rFonts w:ascii="Arial" w:hAnsi="Arial" w:cs="Arial"/>
                <w:b/>
                <w:bCs/>
                <w:i/>
                <w:iCs/>
                <w:color w:val="0D0D0D"/>
                <w:sz w:val="20"/>
                <w:szCs w:val="22"/>
              </w:rPr>
              <w:t xml:space="preserve">. </w:t>
            </w:r>
            <w:r w:rsidRPr="00FD0FAF">
              <w:rPr>
                <w:rFonts w:ascii="Arial" w:hAnsi="Arial" w:cs="Arial"/>
                <w:color w:val="0D0D0D"/>
                <w:sz w:val="20"/>
                <w:szCs w:val="22"/>
              </w:rPr>
              <w:t>Hà hơi: Hít thật sâu, nín thở 2 đến 3 giây và tròn miệng hà hơi đẩy mạnh dòng khí ra ngoài. Lặp lại 1 đến 2 lần.</w:t>
            </w:r>
          </w:p>
        </w:tc>
        <w:tc>
          <w:tcPr>
            <w:tcW w:w="1348"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847725" cy="771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r>
      <w:tr w:rsidR="00ED367E" w:rsidRPr="00FD0FAF">
        <w:tblPrEx>
          <w:tblCellMar>
            <w:top w:w="0" w:type="dxa"/>
            <w:left w:w="0" w:type="dxa"/>
            <w:bottom w:w="0" w:type="dxa"/>
            <w:right w:w="0" w:type="dxa"/>
          </w:tblCellMar>
        </w:tblPrEx>
        <w:tc>
          <w:tcPr>
            <w:tcW w:w="365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 xml:space="preserve">Bước 4. </w:t>
            </w:r>
            <w:r w:rsidRPr="00FD0FAF">
              <w:rPr>
                <w:rFonts w:ascii="Arial" w:hAnsi="Arial" w:cs="Arial"/>
                <w:color w:val="0D0D0D"/>
                <w:sz w:val="20"/>
                <w:szCs w:val="22"/>
              </w:rPr>
              <w:t>Khạc đờm và xử lý đờm: khạc vào cốc đựng đờm, dùng khăn giấy lau miệng rồi bỏ luôn khăn giấy vào cốc. Tiếp theo đổ ngập dung dịch Javen</w:t>
            </w:r>
            <w:r w:rsidR="00E03DC4" w:rsidRPr="00FD0FAF">
              <w:rPr>
                <w:rFonts w:ascii="Arial" w:hAnsi="Arial" w:cs="Arial"/>
                <w:color w:val="0D0D0D"/>
                <w:sz w:val="20"/>
                <w:szCs w:val="22"/>
              </w:rPr>
              <w:t xml:space="preserve"> </w:t>
            </w:r>
            <w:r w:rsidRPr="00FD0FAF">
              <w:rPr>
                <w:rFonts w:ascii="Arial" w:hAnsi="Arial" w:cs="Arial"/>
                <w:color w:val="0D0D0D"/>
                <w:sz w:val="20"/>
                <w:szCs w:val="22"/>
              </w:rPr>
              <w:t>1% rồi đậy kín nắp.</w:t>
            </w:r>
          </w:p>
        </w:tc>
        <w:tc>
          <w:tcPr>
            <w:tcW w:w="1348"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876300" cy="952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u w:val="single"/>
        </w:rPr>
        <w:t>Kỹ thuật 04</w:t>
      </w:r>
      <w:r w:rsidRPr="00FD0FAF">
        <w:rPr>
          <w:rFonts w:ascii="Arial" w:hAnsi="Arial" w:cs="Arial"/>
          <w:i/>
          <w:iCs/>
          <w:color w:val="0D0D0D"/>
          <w:sz w:val="20"/>
          <w:szCs w:val="28"/>
        </w:rPr>
        <w:t>: tập thở với dụng cụ trợ giúp hô hấp</w:t>
      </w:r>
      <w:r w:rsidRPr="00FD0FAF">
        <w:rPr>
          <w:rFonts w:ascii="Arial" w:hAnsi="Arial" w:cs="Arial"/>
          <w:color w:val="0D0D0D"/>
          <w:sz w:val="20"/>
          <w:szCs w:val="28"/>
        </w:rPr>
        <w:t>: bóng cao su, bóng bay và</w:t>
      </w:r>
      <w:r w:rsidR="00E03DC4" w:rsidRPr="00FD0FAF">
        <w:rPr>
          <w:rFonts w:ascii="Arial" w:hAnsi="Arial" w:cs="Arial"/>
          <w:color w:val="0D0D0D"/>
          <w:sz w:val="20"/>
          <w:szCs w:val="28"/>
        </w:rPr>
        <w:t xml:space="preserve"> </w:t>
      </w:r>
      <w:r w:rsidRPr="00FD0FAF">
        <w:rPr>
          <w:rFonts w:ascii="Arial" w:hAnsi="Arial" w:cs="Arial"/>
          <w:color w:val="0D0D0D"/>
          <w:sz w:val="20"/>
          <w:szCs w:val="28"/>
        </w:rPr>
        <w:t>dụng cụ chuyên dụng tập chức năng hô hấp Spiroball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u w:val="single"/>
        </w:rPr>
        <w:t>Kỹ thuật tập vận động</w:t>
      </w:r>
      <w:r w:rsidRPr="00FD0FAF">
        <w:rPr>
          <w:rFonts w:ascii="Arial" w:hAnsi="Arial" w:cs="Arial"/>
          <w:color w:val="0D0D0D"/>
          <w:sz w:val="20"/>
          <w:szCs w:val="28"/>
        </w:rPr>
        <w:t>: gắn liền với hoạt động hàng ngày để duy trì, tăng sức mạnh của cơ vùng chi, thân mình và đầu cổ.</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6.12.2. Kỹ thuật tập đối với người bệnh mức độ nặng hoặc nguy kịch</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12. Một số kỹ thuật tập đối với người bệnh thể nặng hoặc nguy kịch</w:t>
      </w:r>
    </w:p>
    <w:tbl>
      <w:tblPr>
        <w:tblStyle w:val="TableGrid"/>
        <w:tblW w:w="5000" w:type="pct"/>
        <w:tblCellMar>
          <w:left w:w="0" w:type="dxa"/>
          <w:right w:w="0" w:type="dxa"/>
        </w:tblCellMar>
        <w:tblLook w:val="01E0" w:firstRow="1" w:lastRow="1" w:firstColumn="1" w:lastColumn="1" w:noHBand="0" w:noVBand="0"/>
      </w:tblPr>
      <w:tblGrid>
        <w:gridCol w:w="4325"/>
        <w:gridCol w:w="4325"/>
      </w:tblGrid>
      <w:tr w:rsidR="007E5C9E" w:rsidRPr="00FD0FAF">
        <w:tc>
          <w:tcPr>
            <w:tcW w:w="2500" w:type="pct"/>
            <w:vAlign w:val="center"/>
          </w:tcPr>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i/>
                <w:iCs/>
                <w:color w:val="0D0D0D"/>
                <w:sz w:val="20"/>
              </w:rPr>
              <w:t>Kỹ thuật điều chỉnh tư thế người bệnh</w:t>
            </w:r>
          </w:p>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Mục đích để thư giãn cơ hoành giúp hô hấp dễ dàng hơn.</w:t>
            </w:r>
          </w:p>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Đặt người bệnh ngồi hơi gập người về phía trước hoặc nằmđầu cao 30°</w:t>
            </w:r>
            <w:r w:rsidRPr="00FD0FAF">
              <w:rPr>
                <w:rFonts w:ascii="Arial" w:hAnsi="Arial" w:cs="Arial"/>
                <w:color w:val="0D0D0D"/>
                <w:sz w:val="20"/>
                <w:szCs w:val="16"/>
              </w:rPr>
              <w:t xml:space="preserve"> </w:t>
            </w:r>
            <w:r w:rsidRPr="00FD0FAF">
              <w:rPr>
                <w:rFonts w:ascii="Arial" w:hAnsi="Arial" w:cs="Arial"/>
                <w:color w:val="0D0D0D"/>
                <w:sz w:val="20"/>
              </w:rPr>
              <w:t>- 60°, khớp gối hơi gập.</w:t>
            </w:r>
          </w:p>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Trường hợp ARDS nặng, thở máy đặt người bệnh nằm sấp khi có chỉ định của bác sĩ điều trị.</w:t>
            </w:r>
          </w:p>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Thực hiện lăn trở thường xuyên 2 giờ/lần, kiểm tra tình trạng da, đặc biệt các điểm tỳ đè.</w:t>
            </w:r>
          </w:p>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Khuyến khích sử dụng đệm hơi để phòng loét.</w:t>
            </w:r>
          </w:p>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Thực hiện ngày 3 lần (sáng, chiều, tối).</w:t>
            </w:r>
          </w:p>
        </w:tc>
        <w:tc>
          <w:tcPr>
            <w:tcW w:w="2500" w:type="pct"/>
            <w:vAlign w:val="center"/>
          </w:tcPr>
          <w:p w:rsidR="007E5C9E" w:rsidRPr="00FD0FAF" w:rsidRDefault="00716493" w:rsidP="00FD0FAF">
            <w:pPr>
              <w:widowControl w:val="0"/>
              <w:autoSpaceDE w:val="0"/>
              <w:autoSpaceDN w:val="0"/>
              <w:adjustRightInd w:val="0"/>
              <w:spacing w:before="120"/>
              <w:jc w:val="center"/>
              <w:rPr>
                <w:rFonts w:ascii="Arial" w:hAnsi="Arial" w:cs="Arial"/>
                <w:b/>
                <w:bCs/>
                <w:i/>
                <w:iCs/>
                <w:color w:val="0D0D0D"/>
                <w:sz w:val="20"/>
              </w:rPr>
            </w:pPr>
            <w:r w:rsidRPr="00FD0FAF">
              <w:rPr>
                <w:rFonts w:ascii="Arial" w:hAnsi="Arial" w:cs="Arial"/>
                <w:b/>
                <w:bCs/>
                <w:i/>
                <w:iCs/>
                <w:noProof/>
                <w:color w:val="0D0D0D"/>
                <w:sz w:val="20"/>
              </w:rPr>
              <w:drawing>
                <wp:inline distT="0" distB="0" distL="0" distR="0">
                  <wp:extent cx="1781175" cy="2828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81175" cy="2828925"/>
                          </a:xfrm>
                          <a:prstGeom prst="rect">
                            <a:avLst/>
                          </a:prstGeom>
                          <a:noFill/>
                          <a:ln>
                            <a:noFill/>
                          </a:ln>
                        </pic:spPr>
                      </pic:pic>
                    </a:graphicData>
                  </a:graphic>
                </wp:inline>
              </w:drawing>
            </w:r>
          </w:p>
        </w:tc>
      </w:tr>
    </w:tbl>
    <w:p w:rsidR="00E03DC4" w:rsidRPr="00FD0FAF" w:rsidRDefault="00E03DC4" w:rsidP="00FD0FAF">
      <w:pPr>
        <w:widowControl w:val="0"/>
        <w:autoSpaceDE w:val="0"/>
        <w:autoSpaceDN w:val="0"/>
        <w:adjustRightInd w:val="0"/>
        <w:spacing w:before="120"/>
        <w:rPr>
          <w:rFonts w:ascii="Arial" w:hAnsi="Arial" w:cs="Arial"/>
          <w:b/>
          <w:bCs/>
          <w:i/>
          <w:iCs/>
          <w:color w:val="0D0D0D"/>
          <w:sz w:val="20"/>
        </w:rPr>
      </w:pPr>
    </w:p>
    <w:tbl>
      <w:tblPr>
        <w:tblW w:w="5000" w:type="pct"/>
        <w:tblCellMar>
          <w:left w:w="0" w:type="dxa"/>
          <w:right w:w="0" w:type="dxa"/>
        </w:tblCellMar>
        <w:tblLook w:val="0000" w:firstRow="0" w:lastRow="0" w:firstColumn="0" w:lastColumn="0" w:noHBand="0" w:noVBand="0"/>
      </w:tblPr>
      <w:tblGrid>
        <w:gridCol w:w="4379"/>
        <w:gridCol w:w="4271"/>
      </w:tblGrid>
      <w:tr w:rsidR="00ED367E" w:rsidRPr="00FD0FAF">
        <w:tblPrEx>
          <w:tblCellMar>
            <w:top w:w="0" w:type="dxa"/>
            <w:left w:w="0" w:type="dxa"/>
            <w:bottom w:w="0" w:type="dxa"/>
            <w:right w:w="0" w:type="dxa"/>
          </w:tblCellMar>
        </w:tblPrEx>
        <w:tc>
          <w:tcPr>
            <w:tcW w:w="25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i/>
                <w:iCs/>
                <w:color w:val="0D0D0D"/>
                <w:sz w:val="20"/>
              </w:rPr>
              <w:t>Kỹ thuật Tập vận động thụ động</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Mục đích duy trì tầm vận động của khớp, chống teo cơ, ngăn ngừa co rút khớp và huyết khối tĩnh mạch sâu (DVT).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Thực hiện tập vận động thụ động các khớp vai, khớp khuỷu tay, khớp cổ tay, khớp háng, khớp gối, khớp cổ chân theo tầm vận động khớp. Mỗi lần thực hiện 15 đến 30 phút.</w:t>
            </w:r>
          </w:p>
        </w:tc>
        <w:tc>
          <w:tcPr>
            <w:tcW w:w="2469"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jc w:val="center"/>
              <w:rPr>
                <w:rFonts w:ascii="Arial" w:hAnsi="Arial" w:cs="Arial"/>
                <w:sz w:val="20"/>
                <w:szCs w:val="20"/>
              </w:rPr>
            </w:pPr>
            <w:r w:rsidRPr="00FD0FAF">
              <w:rPr>
                <w:rFonts w:ascii="Arial" w:hAnsi="Arial" w:cs="Arial"/>
                <w:noProof/>
                <w:sz w:val="20"/>
              </w:rPr>
              <w:drawing>
                <wp:inline distT="0" distB="0" distL="0" distR="0">
                  <wp:extent cx="1628775" cy="1562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8775" cy="156210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25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i/>
                <w:iCs/>
                <w:color w:val="0D0D0D"/>
                <w:sz w:val="20"/>
              </w:rPr>
              <w:t>Kỹ thuật dẫn lưu tư thế</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Mục đích phòng ứ động đờm rãi và dẫn lưu các đờm dịch ra ngoài.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Điều</w:t>
            </w:r>
            <w:r w:rsidR="00906242" w:rsidRPr="00FD0FAF">
              <w:rPr>
                <w:rFonts w:ascii="Arial" w:hAnsi="Arial" w:cs="Arial"/>
                <w:color w:val="0D0D0D"/>
                <w:sz w:val="20"/>
              </w:rPr>
              <w:t xml:space="preserve"> </w:t>
            </w:r>
            <w:r w:rsidRPr="00FD0FAF">
              <w:rPr>
                <w:rFonts w:ascii="Arial" w:hAnsi="Arial" w:cs="Arial"/>
                <w:color w:val="0D0D0D"/>
                <w:sz w:val="20"/>
              </w:rPr>
              <w:t>chỉnh tư</w:t>
            </w:r>
            <w:r w:rsidR="00906242" w:rsidRPr="00FD0FAF">
              <w:rPr>
                <w:rFonts w:ascii="Arial" w:hAnsi="Arial" w:cs="Arial"/>
                <w:color w:val="0D0D0D"/>
                <w:sz w:val="20"/>
              </w:rPr>
              <w:t xml:space="preserve"> </w:t>
            </w:r>
            <w:r w:rsidRPr="00FD0FAF">
              <w:rPr>
                <w:rFonts w:ascii="Arial" w:hAnsi="Arial" w:cs="Arial"/>
                <w:color w:val="0D0D0D"/>
                <w:sz w:val="20"/>
              </w:rPr>
              <w:t>thế sao cho vùng</w:t>
            </w:r>
            <w:r w:rsidR="00906242" w:rsidRPr="00FD0FAF">
              <w:rPr>
                <w:rFonts w:ascii="Arial" w:hAnsi="Arial" w:cs="Arial"/>
                <w:color w:val="0D0D0D"/>
                <w:sz w:val="20"/>
              </w:rPr>
              <w:t xml:space="preserve"> </w:t>
            </w:r>
            <w:r w:rsidRPr="00FD0FAF">
              <w:rPr>
                <w:rFonts w:ascii="Arial" w:hAnsi="Arial" w:cs="Arial"/>
                <w:color w:val="0D0D0D"/>
                <w:sz w:val="20"/>
              </w:rPr>
              <w:t>phổi tổn thương lên trên và có ứ đọng dịch lên trên (dựa vào phim X-quang ngực để đánh giá). Mỗi lần thực hiện 10 - 15 phút</w:t>
            </w:r>
          </w:p>
        </w:tc>
        <w:tc>
          <w:tcPr>
            <w:tcW w:w="2469"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1638300" cy="1323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1323975"/>
                          </a:xfrm>
                          <a:prstGeom prst="rect">
                            <a:avLst/>
                          </a:prstGeom>
                          <a:noFill/>
                          <a:ln>
                            <a:noFill/>
                          </a:ln>
                        </pic:spPr>
                      </pic:pic>
                    </a:graphicData>
                  </a:graphic>
                </wp:inline>
              </w:drawing>
            </w:r>
          </w:p>
        </w:tc>
      </w:tr>
      <w:tr w:rsidR="00ED367E" w:rsidRPr="00FD0FAF">
        <w:tblPrEx>
          <w:tblCellMar>
            <w:top w:w="0" w:type="dxa"/>
            <w:left w:w="0" w:type="dxa"/>
            <w:bottom w:w="0" w:type="dxa"/>
            <w:right w:w="0" w:type="dxa"/>
          </w:tblCellMar>
        </w:tblPrEx>
        <w:tc>
          <w:tcPr>
            <w:tcW w:w="25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i/>
                <w:iCs/>
                <w:color w:val="0D0D0D"/>
                <w:sz w:val="20"/>
              </w:rPr>
              <w:t>Kỹ thuật vỗ, rung lồng ngực</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Mục đích làm rung cơ học, long đờm ứ đọng</w:t>
            </w:r>
            <w:r w:rsidR="007E5C9E" w:rsidRPr="00FD0FAF">
              <w:rPr>
                <w:rFonts w:ascii="Arial" w:hAnsi="Arial" w:cs="Arial"/>
                <w:color w:val="0D0D0D"/>
                <w:sz w:val="20"/>
              </w:rPr>
              <w:t xml:space="preserve"> </w:t>
            </w:r>
            <w:r w:rsidRPr="00FD0FAF">
              <w:rPr>
                <w:rFonts w:ascii="Arial" w:hAnsi="Arial" w:cs="Arial"/>
                <w:color w:val="0D0D0D"/>
                <w:sz w:val="20"/>
              </w:rPr>
              <w:t>và đẩy ra phế quản rộng hơn để thoát ra ngoài.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Vỗ rung áp</w:t>
            </w:r>
            <w:r w:rsidR="00906242" w:rsidRPr="00FD0FAF">
              <w:rPr>
                <w:rFonts w:ascii="Arial" w:hAnsi="Arial" w:cs="Arial"/>
                <w:color w:val="0D0D0D"/>
                <w:sz w:val="20"/>
              </w:rPr>
              <w:t xml:space="preserve"> </w:t>
            </w:r>
            <w:r w:rsidRPr="00FD0FAF">
              <w:rPr>
                <w:rFonts w:ascii="Arial" w:hAnsi="Arial" w:cs="Arial"/>
                <w:color w:val="0D0D0D"/>
                <w:sz w:val="20"/>
              </w:rPr>
              <w:t>dụng</w:t>
            </w:r>
            <w:r w:rsidR="00906242" w:rsidRPr="00FD0FAF">
              <w:rPr>
                <w:rFonts w:ascii="Arial" w:hAnsi="Arial" w:cs="Arial"/>
                <w:color w:val="0D0D0D"/>
                <w:sz w:val="20"/>
              </w:rPr>
              <w:t xml:space="preserve"> </w:t>
            </w:r>
            <w:r w:rsidRPr="00FD0FAF">
              <w:rPr>
                <w:rFonts w:ascii="Arial" w:hAnsi="Arial" w:cs="Arial"/>
                <w:color w:val="0D0D0D"/>
                <w:sz w:val="20"/>
              </w:rPr>
              <w:t>trên</w:t>
            </w:r>
            <w:r w:rsidR="00906242" w:rsidRPr="00FD0FAF">
              <w:rPr>
                <w:rFonts w:ascii="Arial" w:hAnsi="Arial" w:cs="Arial"/>
                <w:color w:val="0D0D0D"/>
                <w:sz w:val="20"/>
              </w:rPr>
              <w:t xml:space="preserve"> </w:t>
            </w:r>
            <w:r w:rsidRPr="00FD0FAF">
              <w:rPr>
                <w:rFonts w:ascii="Arial" w:hAnsi="Arial" w:cs="Arial"/>
                <w:color w:val="0D0D0D"/>
                <w:sz w:val="20"/>
              </w:rPr>
              <w:t>thành</w:t>
            </w:r>
            <w:r w:rsidR="00906242" w:rsidRPr="00FD0FAF">
              <w:rPr>
                <w:rFonts w:ascii="Arial" w:hAnsi="Arial" w:cs="Arial"/>
                <w:color w:val="0D0D0D"/>
                <w:sz w:val="20"/>
              </w:rPr>
              <w:t xml:space="preserve"> </w:t>
            </w:r>
            <w:r w:rsidRPr="00FD0FAF">
              <w:rPr>
                <w:rFonts w:ascii="Arial" w:hAnsi="Arial" w:cs="Arial"/>
                <w:color w:val="0D0D0D"/>
                <w:sz w:val="20"/>
              </w:rPr>
              <w:t>ngực</w:t>
            </w:r>
            <w:r w:rsidR="00906242" w:rsidRPr="00FD0FAF">
              <w:rPr>
                <w:rFonts w:ascii="Arial" w:hAnsi="Arial" w:cs="Arial"/>
                <w:color w:val="0D0D0D"/>
                <w:sz w:val="20"/>
              </w:rPr>
              <w:t xml:space="preserve"> </w:t>
            </w:r>
            <w:r w:rsidRPr="00FD0FAF">
              <w:rPr>
                <w:rFonts w:ascii="Arial" w:hAnsi="Arial" w:cs="Arial"/>
                <w:color w:val="0D0D0D"/>
                <w:sz w:val="20"/>
              </w:rPr>
              <w:t>ở vị trí tương ứng với</w:t>
            </w:r>
            <w:r w:rsidR="00906242" w:rsidRPr="00FD0FAF">
              <w:rPr>
                <w:rFonts w:ascii="Arial" w:hAnsi="Arial" w:cs="Arial"/>
                <w:color w:val="0D0D0D"/>
                <w:sz w:val="20"/>
              </w:rPr>
              <w:t xml:space="preserve"> </w:t>
            </w:r>
            <w:r w:rsidRPr="00FD0FAF">
              <w:rPr>
                <w:rFonts w:ascii="Arial" w:hAnsi="Arial" w:cs="Arial"/>
                <w:color w:val="0D0D0D"/>
                <w:sz w:val="20"/>
              </w:rPr>
              <w:t>các phân thuỳ phổi có chỉ định dẫn lưu. Mỗi lần vỗ rung lồng ngực 10 - 15 phút</w:t>
            </w:r>
          </w:p>
        </w:tc>
        <w:tc>
          <w:tcPr>
            <w:tcW w:w="2469" w:type="pct"/>
            <w:tcBorders>
              <w:top w:val="single" w:sz="4" w:space="0" w:color="000000"/>
              <w:left w:val="single" w:sz="4" w:space="0" w:color="000000"/>
              <w:bottom w:val="single" w:sz="4" w:space="0" w:color="000000"/>
              <w:right w:val="single" w:sz="4" w:space="0" w:color="000000"/>
            </w:tcBorders>
          </w:tcPr>
          <w:p w:rsidR="00ED367E"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1847850" cy="1304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304925"/>
                          </a:xfrm>
                          <a:prstGeom prst="rect">
                            <a:avLst/>
                          </a:prstGeom>
                          <a:noFill/>
                          <a:ln>
                            <a:noFill/>
                          </a:ln>
                        </pic:spPr>
                      </pic:pic>
                    </a:graphicData>
                  </a:graphic>
                </wp:inline>
              </w:drawing>
            </w:r>
          </w:p>
        </w:tc>
      </w:tr>
      <w:tr w:rsidR="007E5C9E" w:rsidRPr="00FD0FAF">
        <w:tblPrEx>
          <w:tblCellMar>
            <w:top w:w="0" w:type="dxa"/>
            <w:left w:w="0" w:type="dxa"/>
            <w:bottom w:w="0" w:type="dxa"/>
            <w:right w:w="0" w:type="dxa"/>
          </w:tblCellMar>
        </w:tblPrEx>
        <w:tc>
          <w:tcPr>
            <w:tcW w:w="2531" w:type="pct"/>
            <w:tcBorders>
              <w:top w:val="single" w:sz="4" w:space="0" w:color="000000"/>
              <w:left w:val="single" w:sz="4" w:space="0" w:color="000000"/>
              <w:bottom w:val="single" w:sz="4" w:space="0" w:color="000000"/>
              <w:right w:val="single" w:sz="4" w:space="0" w:color="000000"/>
            </w:tcBorders>
          </w:tcPr>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i/>
                <w:iCs/>
                <w:color w:val="0D0D0D"/>
                <w:sz w:val="20"/>
              </w:rPr>
              <w:t>Kỹ thuật thở có trợ giúp</w:t>
            </w:r>
          </w:p>
          <w:p w:rsidR="007E5C9E" w:rsidRPr="00FD0FAF" w:rsidRDefault="007E5C9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Mục đích giúp tống thải đờm từ các phế quản nhỏ ra đường thở lớn hơn.</w:t>
            </w:r>
          </w:p>
          <w:p w:rsidR="007E5C9E" w:rsidRPr="00FD0FAF" w:rsidRDefault="007E5C9E" w:rsidP="00FD0FAF">
            <w:pPr>
              <w:widowControl w:val="0"/>
              <w:autoSpaceDE w:val="0"/>
              <w:autoSpaceDN w:val="0"/>
              <w:adjustRightInd w:val="0"/>
              <w:spacing w:before="120"/>
              <w:rPr>
                <w:rFonts w:ascii="Arial" w:hAnsi="Arial" w:cs="Arial"/>
                <w:b/>
                <w:bCs/>
                <w:i/>
                <w:iCs/>
                <w:color w:val="0D0D0D"/>
                <w:sz w:val="20"/>
              </w:rPr>
            </w:pPr>
            <w:r w:rsidRPr="00FD0FAF">
              <w:rPr>
                <w:rFonts w:ascii="Arial" w:hAnsi="Arial" w:cs="Arial"/>
                <w:color w:val="0D0D0D"/>
                <w:sz w:val="20"/>
              </w:rPr>
              <w:t>- Ép bàn tay vào lồng ngực theo hướng di chuyển của khung sườn ở thì thở ra của người bệnh.</w:t>
            </w:r>
          </w:p>
        </w:tc>
        <w:tc>
          <w:tcPr>
            <w:tcW w:w="2469" w:type="pct"/>
            <w:tcBorders>
              <w:top w:val="single" w:sz="4" w:space="0" w:color="000000"/>
              <w:left w:val="single" w:sz="4" w:space="0" w:color="000000"/>
              <w:bottom w:val="single" w:sz="4" w:space="0" w:color="000000"/>
              <w:right w:val="single" w:sz="4" w:space="0" w:color="000000"/>
            </w:tcBorders>
          </w:tcPr>
          <w:p w:rsidR="007E5C9E" w:rsidRPr="00FD0FAF" w:rsidRDefault="00716493" w:rsidP="00FD0FAF">
            <w:pPr>
              <w:widowControl w:val="0"/>
              <w:autoSpaceDE w:val="0"/>
              <w:autoSpaceDN w:val="0"/>
              <w:adjustRightInd w:val="0"/>
              <w:spacing w:before="120"/>
              <w:jc w:val="center"/>
              <w:rPr>
                <w:rFonts w:ascii="Arial" w:hAnsi="Arial" w:cs="Arial"/>
                <w:sz w:val="20"/>
              </w:rPr>
            </w:pPr>
            <w:r w:rsidRPr="00FD0FAF">
              <w:rPr>
                <w:rFonts w:ascii="Arial" w:hAnsi="Arial" w:cs="Arial"/>
                <w:noProof/>
                <w:sz w:val="20"/>
              </w:rPr>
              <w:drawing>
                <wp:inline distT="0" distB="0" distL="0" distR="0">
                  <wp:extent cx="1724025" cy="1524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4025" cy="1524000"/>
                          </a:xfrm>
                          <a:prstGeom prst="rect">
                            <a:avLst/>
                          </a:prstGeom>
                          <a:noFill/>
                          <a:ln>
                            <a:noFill/>
                          </a:ln>
                        </pic:spPr>
                      </pic:pic>
                    </a:graphicData>
                  </a:graphic>
                </wp:inline>
              </w:drawing>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6.12.3. Phục hồi chức năng cho người bệnh COVID-19 sau ra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đích phục hồi lại sức khỏe và các chức năng sinh hoạt hàng ngày để trở lại công việc thường ngày, hòa nhập cộng đồng.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Đối với người bệnh viêm phổi thể nhẹ</w:t>
      </w:r>
      <w:r w:rsidRPr="00FD0FAF">
        <w:rPr>
          <w:rFonts w:ascii="Arial" w:hAnsi="Arial" w:cs="Arial"/>
          <w:color w:val="0D0D0D"/>
          <w:sz w:val="20"/>
          <w:szCs w:val="28"/>
        </w:rPr>
        <w:t>, khi ra viện cần được hướng dẫn người bệnh tăng cường tập các bài tập vận động, các bài tập thở và điều chỉnh tâm lý.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Đối với người bệnh đã từng bị thể nặng hoặc nguy kịch</w:t>
      </w:r>
      <w:r w:rsidRPr="00FD0FAF">
        <w:rPr>
          <w:rFonts w:ascii="Arial" w:hAnsi="Arial" w:cs="Arial"/>
          <w:color w:val="0D0D0D"/>
          <w:sz w:val="20"/>
          <w:szCs w:val="28"/>
        </w:rPr>
        <w:t>, khi ra viện cần đánh giá về tổn thương chức năng phổi của người bệnhvà đưa ra phương án phục hồi chức năng phù hợp gồm tập vận động, tập thở, tâm lý trị liệu, chế độ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6.13. Tư vấn hỗ trợ, xử trí một số rối loạn tâm lý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6.13.1.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Hỗ trợ tâm lý xã hội (đặc biệt là tâm lý lo lắng khi biết nhiễm bệnh, và tìm nguồn hỗ trợ khi bị cách ly).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Tư vấn theo dõi các triệu chứng và nơi liên hệ khi có dấu hiệu/ triệu chứng trở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6.13.2. Mức độ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Hỗ trợ tâm lý xã hội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mặt để động viên người bệnh, cho họ hiểu rằng họ được chăm sóc và không bị bỏ rơi.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Tạo điều kiện để người bệnh và gia đình nói ra cảm xúc, mong muốn, lắng nghe những lo lắng và băn khoăn. Giúp họ hiểu rằng đây là một thời điểm rất khó khăn, nhiều điều bất ngờ, không chắc chắn, và mọi cảm xúc mạnh (buồn, giận dữ, chán nản ...) là cảm xúc bình thường mà nhiều người có thể trải qua. Việc lắng nghe tích cực (không phán xét và khuyên nhủ) các nhu cầu cảm xúc cũng đã có thể giúp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Giúp người bệnh kết nối với gia đình qua điện thoại hoặc cuộc gọi video dù người bệnh có thể gặp hạn chế về giao tiếp. Việc kết nối với môi trường quen thuộc sẽ giúp ổn định tinh thần cho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6.13.3. Mức độ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Như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Tôn trọng và hỗ trợ người bệnh về tín ngưỡng và đức tin, xác định nhu cầu hỗ trợ về tín ngưỡng của người bệnh, đặc biệt ở giai đoạn cuối đời qua điện thoại hoặc gọi video.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Cung cấp thông tin trung thực và chính xác và phù hợp với mức độ hiểu biết của những người mà bạn đang nói chuyện, cập nhật thông tin thường xuyên qua điện thoại hoặc gọi video vì nhu cầu được cập nhật thông tin người thân là rất lớn.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Hỗ trợ người bệnh thực hiện những ước nguyện và mong muốn nếu điều kiện cho phép.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6.13.4. Mức độ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Chăm sóc giảm nhẹ như mức độ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Chăm sóc cuối đời cho những bệnh nhân mà tử vong là không thể tránh khỏi.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Kiểm soát tốt các triệu chứng đặc biệt là khó thở (dùng opioid như sơ đồ và bổ sung benzodiazepin nếu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Hỗ trợ tinh thần và tâm linh cho người bệnh trước khi chết.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Chăm sóc gia đình của người bệnh giai đoạn cuối đời.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Cung cấp thông tin thường xuyên, giúp có cảm giác tham gia chăm sóc. Tạo điều kiện cho gia đình có các hình thức chăm sóc thay thế (gửi đồ, gọi điện...) theo khung giờ cho phép.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Tạo cơ hội nói lời chia tay: cho phép người thân nói lời tạm biệt trực tiếp người bệnh qua điện thoại hoặc video (vẫn có ích nếu người bệnh mê).</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Dịch vụ hỗ trợ chăm sóc đau buồn do mất người thân, tiếp cận chuyên gia tâm lý hoặc công tác xã hội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6.14. Điều trị hỗ trợ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6.14.1. Cấp cứu ngừng tuần hoàn ở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Những lưu ý chính trong cấp cứu ngừng tuần hoàn cho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Ưu tiên đảm bảo an toàn của nhân viên tham gia cấp cứu: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phương tiện phòng hộ cá nhân đầy đủ trước khi ép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Cần bảo vệ bằng rào chắn nhân khi không đủ phương tiện phòng hộ cá nhân: nhân viên đeo mặt nạ 3 lớp (bịt kín chỗ hở bằng băng dính), tấm che mặt, áo phủ, găng tay, tấm nhựa trong suốt che kín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thể thực hiện CPR khi bệnh nhân đang ở tư thế nằm sấp.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Lưu ý vấn đề thông khí để hạn chế lây nhiễm: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Bóp bóng: nên hạn chế, cần có phin lọc vi khuẩn, vi rút.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Nên ưu tiên đặt ống nội khí quản sớm khi điều kiện cho phép.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đang thở máy: quy trình tháo máy thở, chuyển bóp bóng an toàn và giữ nguyên phin lọc (HME) kết nối với bóng ambu.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Thở máy: phương thức VCV hoặc PCV (mục tiêu Vt 6ml/kg) FiO2 100%,</w:t>
      </w:r>
      <w:r w:rsidR="007E5C9E" w:rsidRPr="00FD0FAF">
        <w:rPr>
          <w:rFonts w:ascii="Arial" w:hAnsi="Arial" w:cs="Arial"/>
          <w:color w:val="0D0D0D"/>
          <w:sz w:val="20"/>
          <w:szCs w:val="28"/>
        </w:rPr>
        <w:t xml:space="preserve"> </w:t>
      </w:r>
      <w:r w:rsidRPr="00FD0FAF">
        <w:rPr>
          <w:rFonts w:ascii="Arial" w:hAnsi="Arial" w:cs="Arial"/>
          <w:color w:val="0D0D0D"/>
          <w:sz w:val="20"/>
          <w:szCs w:val="28"/>
        </w:rPr>
        <w:t>tần số 8-10 lần/phút, khi tim đập lại cần đặt lại thông số máy thở phù hợp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6.14.2. Dự phòng xuất huyết tiêu hoá</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00000"/>
          <w:sz w:val="20"/>
          <w:szCs w:val="28"/>
        </w:rPr>
        <w:t>a)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Khi có một trong các yếu tố nguy cơ cao gây loét do stress sau: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Suy hô hấp cấp cần thông khí nhân tạo &gt; 48 </w:t>
      </w:r>
      <w:r w:rsidRPr="00FD0FAF">
        <w:rPr>
          <w:rFonts w:ascii="Arial" w:hAnsi="Arial" w:cs="Arial"/>
          <w:b/>
          <w:bCs/>
          <w:color w:val="0D0D0D"/>
          <w:sz w:val="20"/>
          <w:szCs w:val="28"/>
        </w:rPr>
        <w:t>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Rối loạn đông máu: tiểu cầu dưới 50G/ml, INR &gt; 1,5, aPTT bệnh/chứng &gt; 2 lần;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Chấn thương: chấn thương sọ não với Glasgow ≤ 8 điểm, hoặc chấn thương tủy sống; bỏng &gt; 35%.</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Khi có từ 2 các yếu tố nguy cơ gây loét do stress sau: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Nhiễm khuẩn với SOFA ≥ 2 điểm;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sốc (HA trung bình &lt; 65 mmHg, lactate máu &gt; 4 mmol/ ml, duy trì thuốc vận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Suy thận cấp hoặc mạn được điều trị lọc máu cấp cứu, lọc máu</w:t>
      </w:r>
      <w:r w:rsidR="00906242" w:rsidRPr="00FD0FAF">
        <w:rPr>
          <w:rFonts w:ascii="Arial" w:hAnsi="Arial" w:cs="Arial"/>
          <w:color w:val="0D0D0D"/>
          <w:sz w:val="20"/>
          <w:szCs w:val="28"/>
        </w:rPr>
        <w:t xml:space="preserve"> </w:t>
      </w:r>
      <w:r w:rsidRPr="00FD0FAF">
        <w:rPr>
          <w:rFonts w:ascii="Arial" w:hAnsi="Arial" w:cs="Arial"/>
          <w:color w:val="0D0D0D"/>
          <w:sz w:val="20"/>
          <w:szCs w:val="28"/>
        </w:rPr>
        <w:t>liên tục;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Suy gan với tiền sử xơ gan, hoặc giãn tĩnh mạch thực quản hoặc có não gan;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Đang điều trị glucocorticotd (≥ 250mg hydrocortisone/ngày hoặc tương đương).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Đa chấn thương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00000"/>
          <w:sz w:val="20"/>
          <w:szCs w:val="28"/>
        </w:rPr>
        <w:t>b) Thuốc dự phòng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Omeprazol: 20 </w:t>
      </w:r>
      <w:r w:rsidR="00906242" w:rsidRPr="00FD0FAF">
        <w:rPr>
          <w:rFonts w:ascii="Arial" w:hAnsi="Arial" w:cs="Arial"/>
          <w:color w:val="0D0D0D"/>
          <w:sz w:val="20"/>
          <w:szCs w:val="28"/>
        </w:rPr>
        <w:t>-</w:t>
      </w:r>
      <w:r w:rsidRPr="00FD0FAF">
        <w:rPr>
          <w:rFonts w:ascii="Arial" w:hAnsi="Arial" w:cs="Arial"/>
          <w:color w:val="0D0D0D"/>
          <w:sz w:val="20"/>
          <w:szCs w:val="28"/>
        </w:rPr>
        <w:t xml:space="preserve"> 40mg, 1 lần/ngày. Tiêm tĩnh mạch chậm hoặc uống nguyên viên</w:t>
      </w:r>
      <w:r w:rsidR="007E5C9E" w:rsidRPr="00FD0FAF">
        <w:rPr>
          <w:rFonts w:ascii="Arial" w:hAnsi="Arial" w:cs="Arial"/>
          <w:color w:val="0D0D0D"/>
          <w:sz w:val="20"/>
          <w:szCs w:val="28"/>
        </w:rPr>
        <w:t xml:space="preserve"> </w:t>
      </w:r>
      <w:r w:rsidRPr="00FD0FAF">
        <w:rPr>
          <w:rFonts w:ascii="Arial" w:hAnsi="Arial" w:cs="Arial"/>
          <w:color w:val="0D0D0D"/>
          <w:sz w:val="20"/>
          <w:szCs w:val="28"/>
        </w:rPr>
        <w:t>hoặc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Esomeprazol: 40mg/ngày. Tiêm tĩnh mạch chậm hoặc uống nguyên viên</w:t>
      </w:r>
    </w:p>
    <w:p w:rsidR="00F940C2" w:rsidRPr="00FD0FAF" w:rsidRDefault="00ED367E" w:rsidP="00FD0FAF">
      <w:pPr>
        <w:widowControl w:val="0"/>
        <w:autoSpaceDE w:val="0"/>
        <w:autoSpaceDN w:val="0"/>
        <w:adjustRightInd w:val="0"/>
        <w:spacing w:before="120"/>
        <w:rPr>
          <w:rFonts w:ascii="Arial" w:hAnsi="Arial" w:cs="Arial"/>
          <w:color w:val="0D0D0D"/>
          <w:sz w:val="20"/>
          <w:szCs w:val="28"/>
        </w:rPr>
      </w:pPr>
      <w:r w:rsidRPr="00FD0FAF">
        <w:rPr>
          <w:rFonts w:ascii="Arial" w:hAnsi="Arial" w:cs="Arial"/>
          <w:color w:val="0D0D0D"/>
          <w:sz w:val="20"/>
          <w:szCs w:val="28"/>
        </w:rPr>
        <w:t>- Nếu sử dụng Nexium 40mg qua ống thông dạ dày: ngâm thuốc trong nước để cho viên thuốc trương nở và giải phóng các vi hạt trước khi bơm vào ống thông</w:t>
      </w:r>
      <w:r w:rsidR="007E5C9E" w:rsidRPr="00FD0FAF">
        <w:rPr>
          <w:rFonts w:ascii="Arial" w:hAnsi="Arial" w:cs="Arial"/>
          <w:color w:val="0D0D0D"/>
          <w:sz w:val="20"/>
          <w:szCs w:val="28"/>
        </w:rPr>
        <w:t xml:space="preserve">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hoặc</w:t>
      </w:r>
    </w:p>
    <w:p w:rsidR="00F940C2" w:rsidRPr="00FD0FAF" w:rsidRDefault="00ED367E" w:rsidP="00FD0FAF">
      <w:pPr>
        <w:widowControl w:val="0"/>
        <w:autoSpaceDE w:val="0"/>
        <w:autoSpaceDN w:val="0"/>
        <w:adjustRightInd w:val="0"/>
        <w:spacing w:before="120"/>
        <w:rPr>
          <w:rFonts w:ascii="Arial" w:hAnsi="Arial" w:cs="Arial"/>
          <w:color w:val="0D0D0D"/>
          <w:sz w:val="20"/>
          <w:szCs w:val="28"/>
        </w:rPr>
      </w:pPr>
      <w:r w:rsidRPr="00FD0FAF">
        <w:rPr>
          <w:rFonts w:ascii="Arial" w:hAnsi="Arial" w:cs="Arial"/>
          <w:color w:val="0D0D0D"/>
          <w:sz w:val="20"/>
          <w:szCs w:val="28"/>
        </w:rPr>
        <w:t xml:space="preserve">- Pantoprazol: 40mg/ngày. Tiêm tĩnh mạch chậm hoặc uống nguyên viên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hoặc</w:t>
      </w:r>
    </w:p>
    <w:p w:rsidR="00F940C2" w:rsidRPr="00FD0FAF" w:rsidRDefault="00ED367E" w:rsidP="00FD0FAF">
      <w:pPr>
        <w:widowControl w:val="0"/>
        <w:autoSpaceDE w:val="0"/>
        <w:autoSpaceDN w:val="0"/>
        <w:adjustRightInd w:val="0"/>
        <w:spacing w:before="120"/>
        <w:rPr>
          <w:rFonts w:ascii="Arial" w:hAnsi="Arial" w:cs="Arial"/>
          <w:color w:val="0D0D0D"/>
          <w:sz w:val="20"/>
          <w:szCs w:val="28"/>
        </w:rPr>
      </w:pPr>
      <w:r w:rsidRPr="00FD0FAF">
        <w:rPr>
          <w:rFonts w:ascii="Arial" w:hAnsi="Arial" w:cs="Arial"/>
          <w:color w:val="0D0D0D"/>
          <w:sz w:val="20"/>
          <w:szCs w:val="28"/>
        </w:rPr>
        <w:t xml:space="preserve">- Lansoprazol: 15 </w:t>
      </w:r>
      <w:r w:rsidR="00906242" w:rsidRPr="00FD0FAF">
        <w:rPr>
          <w:rFonts w:ascii="Arial" w:hAnsi="Arial" w:cs="Arial"/>
          <w:color w:val="0D0D0D"/>
          <w:sz w:val="20"/>
          <w:szCs w:val="28"/>
        </w:rPr>
        <w:t>-</w:t>
      </w:r>
      <w:r w:rsidRPr="00FD0FAF">
        <w:rPr>
          <w:rFonts w:ascii="Arial" w:hAnsi="Arial" w:cs="Arial"/>
          <w:color w:val="0D0D0D"/>
          <w:sz w:val="20"/>
          <w:szCs w:val="28"/>
        </w:rPr>
        <w:t xml:space="preserve"> 30mg/ngày. Uống nguyên viên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hoặc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Ranitidin: Tiêm tĩnh mạch chậm 50mg mỗi 6 </w:t>
      </w:r>
      <w:r w:rsidR="00906242" w:rsidRPr="00FD0FAF">
        <w:rPr>
          <w:rFonts w:ascii="Arial" w:hAnsi="Arial" w:cs="Arial"/>
          <w:color w:val="0D0D0D"/>
          <w:sz w:val="20"/>
          <w:szCs w:val="28"/>
        </w:rPr>
        <w:t>-</w:t>
      </w:r>
      <w:r w:rsidRPr="00FD0FAF">
        <w:rPr>
          <w:rFonts w:ascii="Arial" w:hAnsi="Arial" w:cs="Arial"/>
          <w:color w:val="0D0D0D"/>
          <w:sz w:val="20"/>
          <w:szCs w:val="28"/>
        </w:rPr>
        <w:t xml:space="preserve"> 8 giờ hoặc uống 150mg x 2 lần/ngày, có thể dùng qua ống thông dạ dày. Cần giảm liều ở bệnh nhân suy thận.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6.14.3. Dự phòng viêm phổi liên quan đến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00000"/>
          <w:sz w:val="20"/>
          <w:szCs w:val="28"/>
        </w:rPr>
        <w:t>* Thực hiện gói dự phòng VPLQTM bao gồm 10 vấn đề:</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Vệ sinh tay (rửa tay, sát khuẩn cồn, găng tay);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Nửa ngồi (nâng cao 30~45 độ);</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Vệ sinh khoang miệng (giữ ẩm, chải răng, sát khuẩn khoang miệng bằng</w:t>
      </w:r>
      <w:r w:rsidR="00F940C2" w:rsidRPr="00FD0FAF">
        <w:rPr>
          <w:rFonts w:ascii="Arial" w:hAnsi="Arial" w:cs="Arial"/>
          <w:color w:val="000000"/>
          <w:sz w:val="20"/>
          <w:szCs w:val="28"/>
        </w:rPr>
        <w:t xml:space="preserve"> </w:t>
      </w:r>
      <w:r w:rsidRPr="00FD0FAF">
        <w:rPr>
          <w:rFonts w:ascii="Arial" w:hAnsi="Arial" w:cs="Arial"/>
          <w:color w:val="000000"/>
          <w:sz w:val="20"/>
          <w:szCs w:val="28"/>
        </w:rPr>
        <w:t>chlorhexidin);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Tránh an thần quá (mức an thần RASS -1</w:t>
      </w:r>
      <w:r w:rsidR="00F940C2" w:rsidRPr="00FD0FAF">
        <w:rPr>
          <w:rFonts w:ascii="Arial" w:hAnsi="Arial" w:cs="Arial"/>
          <w:color w:val="0D0D0D"/>
          <w:sz w:val="20"/>
          <w:szCs w:val="28"/>
        </w:rPr>
        <w:t>~</w:t>
      </w:r>
      <w:r w:rsidRPr="00FD0FAF">
        <w:rPr>
          <w:rFonts w:ascii="Arial" w:hAnsi="Arial" w:cs="Arial"/>
          <w:color w:val="0D0D0D"/>
          <w:sz w:val="20"/>
          <w:szCs w:val="28"/>
        </w:rPr>
        <w:t>1, cắt an thần vào ban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Quản lý dây thở (dẫn lưu ngưng tụ, không thay định kỳ);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Quản lý cuff (duy trì áp lực cuff phù hợp, hút ngắt quãng hạ thanh môn);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Thử nghiệm đánh giá tự thở ( SBT) hàng ngày đánh giá khả năng rút ống và</w:t>
      </w:r>
      <w:r w:rsidR="00F940C2" w:rsidRPr="00FD0FAF">
        <w:rPr>
          <w:rFonts w:ascii="Arial" w:hAnsi="Arial" w:cs="Arial"/>
          <w:color w:val="0D0D0D"/>
          <w:sz w:val="20"/>
          <w:szCs w:val="28"/>
        </w:rPr>
        <w:t xml:space="preserve"> </w:t>
      </w:r>
      <w:r w:rsidRPr="00FD0FAF">
        <w:rPr>
          <w:rFonts w:ascii="Arial" w:hAnsi="Arial" w:cs="Arial"/>
          <w:color w:val="0D0D0D"/>
          <w:sz w:val="20"/>
          <w:szCs w:val="28"/>
        </w:rPr>
        <w:t>rút ống sớm;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được cho rời giường sớm (ngồi dậy, chuyển sang xe lăn, giải phóng lưng);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Dự phòng loét dạ dày hành tá tràng (Sucralfat, thuốc ức chế bơm proton </w:t>
      </w:r>
      <w:r w:rsidR="00906242" w:rsidRPr="00FD0FAF">
        <w:rPr>
          <w:rFonts w:ascii="Arial" w:hAnsi="Arial" w:cs="Arial"/>
          <w:color w:val="0D0D0D"/>
          <w:sz w:val="20"/>
          <w:szCs w:val="28"/>
        </w:rPr>
        <w:t>-</w:t>
      </w:r>
      <w:r w:rsidRPr="00FD0FAF">
        <w:rPr>
          <w:rFonts w:ascii="Arial" w:hAnsi="Arial" w:cs="Arial"/>
          <w:color w:val="0D0D0D"/>
          <w:sz w:val="20"/>
          <w:szCs w:val="28"/>
        </w:rPr>
        <w:t xml:space="preserve"> PPI, thuốc kháng receptor H</w:t>
      </w:r>
      <w:r w:rsidR="00F940C2" w:rsidRPr="00FD0FAF">
        <w:rPr>
          <w:rFonts w:ascii="Arial" w:hAnsi="Arial" w:cs="Arial"/>
          <w:color w:val="0D0D0D"/>
          <w:sz w:val="20"/>
          <w:szCs w:val="28"/>
          <w:vertAlign w:val="subscript"/>
        </w:rPr>
        <w:t>2</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Dự phòng huyết khối tĩnh mạch sâu.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Khó thở kháng trị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có thể và phù hợp, đưa ra chẩn đoán phân biệt và điều trị bất kì nguyên nhân cơ bản nào ngoài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trị khó thở không dùng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Tư thế: cho người bệnh ngồi dậy trên giường (nếu được). Thay đổi tư thế thường xuyên để giảm thiểu nguy cơ loét tì đè vùng cùng cụt.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Quạt đầu giường hoặc quạt cầm tay để thổi gió vào mặt.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Kĩ thuật thư giãn, tập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Điều trị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Khó thở có thể kháng trị với liệu pháp không dùng thuốc, điều trị nguyên nhân nền tảng và thở oxy. </w:t>
      </w:r>
      <w:r w:rsidRPr="00FD0FAF">
        <w:rPr>
          <w:rFonts w:ascii="Arial" w:hAnsi="Arial" w:cs="Arial"/>
          <w:i/>
          <w:iCs/>
          <w:color w:val="0D0D0D"/>
          <w:sz w:val="20"/>
          <w:szCs w:val="28"/>
        </w:rPr>
        <w:t>Người bệnh đang thở máy cũng có thể còn cảm giác khó thở</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xml:space="preserve">+ Khó thở kháng trị </w:t>
      </w:r>
      <w:r w:rsidRPr="00FD0FAF">
        <w:rPr>
          <w:rFonts w:ascii="Arial" w:hAnsi="Arial" w:cs="Arial"/>
          <w:color w:val="0D0D0D"/>
          <w:sz w:val="20"/>
          <w:szCs w:val="28"/>
        </w:rPr>
        <w:t xml:space="preserve">(khó thở dù đã tối ưu hóa các điều trị đặc hiệu khác) </w:t>
      </w:r>
      <w:r w:rsidRPr="00FD0FAF">
        <w:rPr>
          <w:rFonts w:ascii="Arial" w:hAnsi="Arial" w:cs="Arial"/>
          <w:b/>
          <w:bCs/>
          <w:color w:val="0D0D0D"/>
          <w:sz w:val="20"/>
          <w:szCs w:val="28"/>
        </w:rPr>
        <w:t>NÊN</w:t>
      </w:r>
      <w:r w:rsidR="00F940C2" w:rsidRPr="00FD0FAF">
        <w:rPr>
          <w:rFonts w:ascii="Arial" w:hAnsi="Arial" w:cs="Arial"/>
          <w:b/>
          <w:bCs/>
          <w:color w:val="0D0D0D"/>
          <w:sz w:val="20"/>
          <w:szCs w:val="28"/>
        </w:rPr>
        <w:t xml:space="preserve"> </w:t>
      </w:r>
      <w:r w:rsidRPr="00FD0FAF">
        <w:rPr>
          <w:rFonts w:ascii="Arial" w:hAnsi="Arial" w:cs="Arial"/>
          <w:b/>
          <w:bCs/>
          <w:color w:val="0D0D0D"/>
          <w:sz w:val="20"/>
          <w:szCs w:val="28"/>
        </w:rPr>
        <w:t xml:space="preserve">được điều trị với opioid liều thấp </w:t>
      </w:r>
      <w:r w:rsidRPr="00FD0FAF">
        <w:rPr>
          <w:rFonts w:ascii="Arial" w:hAnsi="Arial" w:cs="Arial"/>
          <w:color w:val="0D0D0D"/>
          <w:sz w:val="20"/>
          <w:szCs w:val="28"/>
        </w:rPr>
        <w:t>(lo âu thường được giải quyết khi giảm khó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Opioid hiếm khi gây ức chế hô hấp đáng kể khi dùng theo liều khuyến cáo.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Nên dùng kèm thuốc nhuận trường để hạn chế tác dụng phụ táo bón của opioid.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Liều Morphin cho </w:t>
      </w:r>
      <w:r w:rsidRPr="00FD0FAF">
        <w:rPr>
          <w:rFonts w:ascii="Arial" w:hAnsi="Arial" w:cs="Arial"/>
          <w:b/>
          <w:bCs/>
          <w:i/>
          <w:iCs/>
          <w:color w:val="0D0D0D"/>
          <w:sz w:val="20"/>
          <w:szCs w:val="28"/>
        </w:rPr>
        <w:t xml:space="preserve">khó thở kháng trị </w:t>
      </w:r>
      <w:r w:rsidRPr="00FD0FAF">
        <w:rPr>
          <w:rFonts w:ascii="Arial" w:hAnsi="Arial" w:cs="Arial"/>
          <w:color w:val="0D0D0D"/>
          <w:sz w:val="20"/>
          <w:szCs w:val="28"/>
        </w:rPr>
        <w:t>ở người bệnh COVID-19 nguy kịch như sau:</w:t>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Liều khởi đầu là 3mg uống (hoặc 1mg tiêm tĩnh mạch chậm/tiêm dưới da), đánh giá lại mức độ khó thở sau 60 phút nếu uống, 15 phút nếu tiêm mạch, có thể lặp lại mỗi 1 giờ khi cần hoặc khó thở chưa giảm.</w:t>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Khi khó thở đã cải thiện với liều khởi đầu như trên, cân nhắc kê toa Morphin định kỳ mỗi 4 giờ nếu còn khó thở dai dẳng trong ngày, sử dụng liều có hiệu quả đã dùng trước đó. Có thể thêm liều cứu hộ Morphine khi có cơn khó thở đột xuất, liều cứu hộ bằng khoảng 10% tổng liều Morphine dùng trong 24 giờ qua.</w:t>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Đối với khó thở nặng hoặc không cải thiện với liều khởi đầu như trên,</w:t>
      </w:r>
      <w:r w:rsidR="00906242" w:rsidRPr="00FD0FAF">
        <w:rPr>
          <w:rFonts w:ascii="Arial" w:hAnsi="Arial" w:cs="Arial"/>
          <w:color w:val="0D0D0D"/>
          <w:sz w:val="20"/>
          <w:szCs w:val="28"/>
        </w:rPr>
        <w:t xml:space="preserve"> </w:t>
      </w:r>
      <w:r w:rsidR="00ED367E" w:rsidRPr="00FD0FAF">
        <w:rPr>
          <w:rFonts w:ascii="Arial" w:hAnsi="Arial" w:cs="Arial"/>
          <w:i/>
          <w:iCs/>
          <w:color w:val="0462C1"/>
          <w:sz w:val="20"/>
          <w:szCs w:val="28"/>
          <w:u w:val="single"/>
        </w:rPr>
        <w:t>xem</w:t>
      </w:r>
      <w:r w:rsidR="00F940C2" w:rsidRPr="00FD0FAF">
        <w:rPr>
          <w:rFonts w:ascii="Arial" w:hAnsi="Arial" w:cs="Arial"/>
          <w:i/>
          <w:iCs/>
          <w:color w:val="0462C1"/>
          <w:sz w:val="20"/>
          <w:szCs w:val="28"/>
          <w:u w:val="single"/>
        </w:rPr>
        <w:t xml:space="preserve"> </w:t>
      </w:r>
      <w:r w:rsidR="00ED367E" w:rsidRPr="00FD0FAF">
        <w:rPr>
          <w:rFonts w:ascii="Arial" w:hAnsi="Arial" w:cs="Arial"/>
          <w:i/>
          <w:iCs/>
          <w:color w:val="0462C1"/>
          <w:sz w:val="20"/>
          <w:szCs w:val="28"/>
          <w:u w:val="single"/>
        </w:rPr>
        <w:t>lưu đồ tại Phụ lục 9</w:t>
      </w:r>
      <w:r w:rsidR="00ED367E" w:rsidRPr="00FD0FAF">
        <w:rPr>
          <w:rFonts w:ascii="Arial" w:hAnsi="Arial" w:cs="Arial"/>
          <w:color w:val="0D0D0D"/>
          <w:sz w:val="20"/>
          <w:szCs w:val="28"/>
        </w:rPr>
        <w:t>.</w:t>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Đối với người bệnh suy thận, ưu tiên dùng fentanyl vì ít nguy cơ tác dụng phụ gây độc thần kinh (rung giật cơ, sảng).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Liều Fentanyl cho khó thở kháng trị ở người bệnh COVID-19 nguy kịch như sau:</w:t>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 xml:space="preserve">Liều khởi đầu là: 10 </w:t>
      </w:r>
      <w:r w:rsidR="00906242" w:rsidRPr="00FD0FAF">
        <w:rPr>
          <w:rFonts w:ascii="Arial" w:hAnsi="Arial" w:cs="Arial"/>
          <w:color w:val="0D0D0D"/>
          <w:sz w:val="20"/>
          <w:szCs w:val="28"/>
        </w:rPr>
        <w:t>-</w:t>
      </w:r>
      <w:r w:rsidR="00ED367E" w:rsidRPr="00FD0FAF">
        <w:rPr>
          <w:rFonts w:ascii="Arial" w:hAnsi="Arial" w:cs="Arial"/>
          <w:color w:val="0D0D0D"/>
          <w:sz w:val="20"/>
          <w:szCs w:val="28"/>
        </w:rPr>
        <w:t xml:space="preserve"> 20 μcg tiêm tĩnh mạch chậm, đánh giá lại mức độ khó thở sau 15 phút, có thể lặp lại mỗi 1 giờ khi cần hoặc khó thở chưa giảm.</w:t>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Khi khó thở đã cải thiện với liều khởi đầu như trên, nhưng triệu chứng khó thở còn dai dẳng, cần nhiều liều Fentanyl thường xuyên, cân nhắc bắt đầu Fentanyl truyền tĩnh mạch liên tục (bằng cách tính tổng các liều</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đơn Fentanyl đã dùng trong ngày chia cho 24 giờ để có tốc độ truyền phù hợp) và thêm liều cứu hộ Fentanyl khi cần bằng khoảng 10% tổng liều hằng ngày.</w:t>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Đối với khó thở nặng hoặc không cải thiện với liều khởi đầu như trên,</w:t>
      </w:r>
      <w:r w:rsidR="00906242" w:rsidRPr="00FD0FAF">
        <w:rPr>
          <w:rFonts w:ascii="Arial" w:hAnsi="Arial" w:cs="Arial"/>
          <w:color w:val="0D0D0D"/>
          <w:sz w:val="20"/>
          <w:szCs w:val="28"/>
        </w:rPr>
        <w:t xml:space="preserve"> </w:t>
      </w:r>
      <w:r w:rsidR="00ED367E" w:rsidRPr="00FD0FAF">
        <w:rPr>
          <w:rFonts w:ascii="Arial" w:hAnsi="Arial" w:cs="Arial"/>
          <w:i/>
          <w:iCs/>
          <w:color w:val="0462C1"/>
          <w:sz w:val="20"/>
          <w:szCs w:val="28"/>
          <w:u w:val="single"/>
        </w:rPr>
        <w:t>xem</w:t>
      </w:r>
      <w:r w:rsidR="00F940C2" w:rsidRPr="00FD0FAF">
        <w:rPr>
          <w:rFonts w:ascii="Arial" w:hAnsi="Arial" w:cs="Arial"/>
          <w:i/>
          <w:iCs/>
          <w:color w:val="0462C1"/>
          <w:sz w:val="20"/>
          <w:szCs w:val="28"/>
          <w:u w:val="single"/>
        </w:rPr>
        <w:t xml:space="preserve"> </w:t>
      </w:r>
      <w:r w:rsidR="00ED367E" w:rsidRPr="00FD0FAF">
        <w:rPr>
          <w:rFonts w:ascii="Arial" w:hAnsi="Arial" w:cs="Arial"/>
          <w:i/>
          <w:iCs/>
          <w:color w:val="0462C1"/>
          <w:sz w:val="20"/>
          <w:szCs w:val="28"/>
          <w:u w:val="single"/>
        </w:rPr>
        <w:t>lưu đồ tại Phụ lục 9</w:t>
      </w:r>
      <w:r w:rsidR="00ED367E"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6.14.4. Sảng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Điều trị không dùng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Tránh thuốc gây sảng (benzodiazepin, kháng histamin, kháng cholinergic).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Thường xuyên giúp người bệnh tái định hướng bản thân, không gian, thời gian, mọi sự việc xung quanh.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Tối đa hóa liên lạc với gia đình và nhân viên bằng màn hình điện tử.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Vận động sớm (ra khỏi giường).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Tăng cường chu kì thức </w:t>
      </w:r>
      <w:r w:rsidR="00906242" w:rsidRPr="00FD0FAF">
        <w:rPr>
          <w:rFonts w:ascii="Arial" w:hAnsi="Arial" w:cs="Arial"/>
          <w:color w:val="0D0D0D"/>
          <w:sz w:val="20"/>
          <w:szCs w:val="28"/>
        </w:rPr>
        <w:t>-</w:t>
      </w:r>
      <w:r w:rsidRPr="00FD0FAF">
        <w:rPr>
          <w:rFonts w:ascii="Arial" w:hAnsi="Arial" w:cs="Arial"/>
          <w:color w:val="0D0D0D"/>
          <w:sz w:val="20"/>
          <w:szCs w:val="28"/>
        </w:rPr>
        <w:t xml:space="preserve"> ngủ bằng cách sử dụng đèn phòng và kích thích.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Loại bỏ kịp thời các chướng ngại không cần thiết, catheter, đường truyền và các thiết bị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Đảm bảo sử dụng kính/máy trợ thính khi người bệnh đủ tỉnh táo.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Cần điều trị các vấn đề y khoa có thể là yếu tố thúc đẩy sảng nếu các điều trị này và phù hợp với mục tiêu chăm sóc (rối loạn điện giải, tăng ammoniac máu, táo bón, nhiễm trùng)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Điều trị 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kích động/hung hăng nặng hoặc không đáp ứng điều trị không dùng</w:t>
      </w:r>
      <w:r w:rsidR="00F940C2" w:rsidRPr="00FD0FAF">
        <w:rPr>
          <w:rFonts w:ascii="Arial" w:hAnsi="Arial" w:cs="Arial"/>
          <w:color w:val="0D0D0D"/>
          <w:sz w:val="20"/>
          <w:szCs w:val="28"/>
        </w:rPr>
        <w:t xml:space="preserve"> </w:t>
      </w:r>
      <w:r w:rsidRPr="00FD0FAF">
        <w:rPr>
          <w:rFonts w:ascii="Arial" w:hAnsi="Arial" w:cs="Arial"/>
          <w:color w:val="0D0D0D"/>
          <w:sz w:val="20"/>
          <w:szCs w:val="28"/>
        </w:rPr>
        <w:t>thuốc.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Haloperidol 0,5 </w:t>
      </w:r>
      <w:r w:rsidR="00906242" w:rsidRPr="00FD0FAF">
        <w:rPr>
          <w:rFonts w:ascii="Arial" w:hAnsi="Arial" w:cs="Arial"/>
          <w:color w:val="0D0D0D"/>
          <w:sz w:val="20"/>
          <w:szCs w:val="28"/>
        </w:rPr>
        <w:t>-</w:t>
      </w:r>
      <w:r w:rsidRPr="00FD0FAF">
        <w:rPr>
          <w:rFonts w:ascii="Arial" w:hAnsi="Arial" w:cs="Arial"/>
          <w:color w:val="0D0D0D"/>
          <w:sz w:val="20"/>
          <w:szCs w:val="28"/>
        </w:rPr>
        <w:t xml:space="preserve"> 1mg tiêm tĩnh mạch/uống khi cần. Nếu người bệnh kích</w:t>
      </w:r>
      <w:r w:rsidR="00F940C2" w:rsidRPr="00FD0FAF">
        <w:rPr>
          <w:rFonts w:ascii="Arial" w:hAnsi="Arial" w:cs="Arial"/>
          <w:color w:val="0D0D0D"/>
          <w:sz w:val="20"/>
          <w:szCs w:val="28"/>
        </w:rPr>
        <w:t xml:space="preserve"> </w:t>
      </w:r>
      <w:r w:rsidRPr="00FD0FAF">
        <w:rPr>
          <w:rFonts w:ascii="Arial" w:hAnsi="Arial" w:cs="Arial"/>
          <w:color w:val="0D0D0D"/>
          <w:sz w:val="20"/>
          <w:szCs w:val="28"/>
        </w:rPr>
        <w:t>động nặng và không có đường truyền tĩnh mạch, có thể tiêm bắp.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không thể giảm kích động trong vòng 30 phút, tăng gấp đôi liều. Tiếp</w:t>
      </w:r>
      <w:r w:rsidR="00F940C2" w:rsidRPr="00FD0FAF">
        <w:rPr>
          <w:rFonts w:ascii="Arial" w:hAnsi="Arial" w:cs="Arial"/>
          <w:color w:val="0D0D0D"/>
          <w:sz w:val="20"/>
          <w:szCs w:val="28"/>
        </w:rPr>
        <w:t xml:space="preserve"> </w:t>
      </w:r>
      <w:r w:rsidRPr="00FD0FAF">
        <w:rPr>
          <w:rFonts w:ascii="Arial" w:hAnsi="Arial" w:cs="Arial"/>
          <w:color w:val="0D0D0D"/>
          <w:sz w:val="20"/>
          <w:szCs w:val="28"/>
        </w:rPr>
        <w:t>tục tăng liều khi cần, đến liều tối đa là 6mg uống/tiêm tĩnh mạch/tiêm bắp mỗi lần.</w:t>
      </w:r>
      <w:r w:rsidR="00F940C2" w:rsidRPr="00FD0FAF">
        <w:rPr>
          <w:rFonts w:ascii="Arial" w:hAnsi="Arial" w:cs="Arial"/>
          <w:color w:val="0D0D0D"/>
          <w:sz w:val="20"/>
          <w:szCs w:val="28"/>
        </w:rPr>
        <w:t xml:space="preserve"> </w:t>
      </w:r>
      <w:r w:rsidRPr="00FD0FAF">
        <w:rPr>
          <w:rFonts w:ascii="Arial" w:hAnsi="Arial" w:cs="Arial"/>
          <w:color w:val="0D0D0D"/>
          <w:sz w:val="20"/>
          <w:szCs w:val="28"/>
        </w:rPr>
        <w:t>Không dùng quá 20mg trong 24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Một khi đã xác định được liều hiệu quả, tiếp tục dùng liều cố định mỗi 6 </w:t>
      </w:r>
      <w:r w:rsidR="00906242" w:rsidRPr="00FD0FAF">
        <w:rPr>
          <w:rFonts w:ascii="Arial" w:hAnsi="Arial" w:cs="Arial"/>
          <w:color w:val="0D0D0D"/>
          <w:sz w:val="20"/>
          <w:szCs w:val="28"/>
        </w:rPr>
        <w:t>-</w:t>
      </w:r>
      <w:r w:rsidR="00F940C2" w:rsidRPr="00FD0FAF">
        <w:rPr>
          <w:rFonts w:ascii="Arial" w:hAnsi="Arial" w:cs="Arial"/>
          <w:color w:val="0D0D0D"/>
          <w:sz w:val="20"/>
          <w:szCs w:val="28"/>
        </w:rPr>
        <w:t xml:space="preserve"> </w:t>
      </w:r>
      <w:r w:rsidRPr="00FD0FAF">
        <w:rPr>
          <w:rFonts w:ascii="Arial" w:hAnsi="Arial" w:cs="Arial"/>
          <w:color w:val="0D0D0D"/>
          <w:sz w:val="20"/>
          <w:szCs w:val="28"/>
        </w:rPr>
        <w:t xml:space="preserve">8 giờ, và thêm một liều (như liều đang dùng) mỗi 4 </w:t>
      </w:r>
      <w:r w:rsidR="00906242" w:rsidRPr="00FD0FAF">
        <w:rPr>
          <w:rFonts w:ascii="Arial" w:hAnsi="Arial" w:cs="Arial"/>
          <w:color w:val="0D0D0D"/>
          <w:sz w:val="20"/>
          <w:szCs w:val="28"/>
        </w:rPr>
        <w:t>-</w:t>
      </w:r>
      <w:r w:rsidRPr="00FD0FAF">
        <w:rPr>
          <w:rFonts w:ascii="Arial" w:hAnsi="Arial" w:cs="Arial"/>
          <w:color w:val="0D0D0D"/>
          <w:sz w:val="20"/>
          <w:szCs w:val="28"/>
        </w:rPr>
        <w:t xml:space="preserve"> 6 giờ khi cần đối với cơn kích động đột xuất.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mục tiêu chăm sóc không phải chỉ tập trung vào sự thoải mái thì nên cân nhắc kiểm tra QTc và tránh hoặc ngưng Haloperidol nếu QTc &gt; 500msec.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kích động kháng trị với haloperidol: Thêm benzodiazepin ở người bệnh đang dùng haloperidol thì an toàn hơn dùng đơn độc benzodiazepin.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Để kiểm soát các triệu chứng khác (đau, buồn nôn, nôn …) tham khảo</w:t>
      </w:r>
      <w:r w:rsidR="00F940C2" w:rsidRPr="00FD0FAF">
        <w:rPr>
          <w:rFonts w:ascii="Arial" w:hAnsi="Arial" w:cs="Arial"/>
          <w:b/>
          <w:bCs/>
          <w:i/>
          <w:iCs/>
          <w:color w:val="0D0D0D"/>
          <w:sz w:val="20"/>
          <w:szCs w:val="28"/>
        </w:rPr>
        <w:t xml:space="preserve"> </w:t>
      </w:r>
      <w:r w:rsidRPr="00FD0FAF">
        <w:rPr>
          <w:rFonts w:ascii="Arial" w:hAnsi="Arial" w:cs="Arial"/>
          <w:b/>
          <w:bCs/>
          <w:i/>
          <w:iCs/>
          <w:color w:val="0D0D0D"/>
          <w:sz w:val="20"/>
          <w:szCs w:val="28"/>
        </w:rPr>
        <w:t>Hướng dẫn điều trị chăm sóc giảm nhẹ ban hành bởi Bộ Y tế.</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VII. XUẤT VIỆN VÀ DỰ PHÒNG LÂY NHIỄM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7.1. Tiêu chuẩn xuất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các trường hợp không có triệu chứng lâm sàng trong suốt thời gian điều trị được ra viện khi: Đã được cách ly điều trị tại cơ sở thu dung, điều trị COVID-19 tối thiểu 10 ngày và có kết quả xét nghiệm bằng phương pháp real-time RT-PCR</w:t>
      </w:r>
      <w:r w:rsidR="00F940C2" w:rsidRPr="00FD0FAF">
        <w:rPr>
          <w:rFonts w:ascii="Arial" w:hAnsi="Arial" w:cs="Arial"/>
          <w:color w:val="0D0D0D"/>
          <w:sz w:val="20"/>
          <w:szCs w:val="28"/>
        </w:rPr>
        <w:t xml:space="preserve"> </w:t>
      </w:r>
      <w:r w:rsidRPr="00FD0FAF">
        <w:rPr>
          <w:rFonts w:ascii="Arial" w:hAnsi="Arial" w:cs="Arial"/>
          <w:color w:val="0D0D0D"/>
          <w:sz w:val="20"/>
          <w:szCs w:val="28"/>
        </w:rPr>
        <w:t>âm tính với SARS-CoV-2 hoặc nồng độ vi rút thấp (Ct ≥ 30) vào ngày thứ 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các trường hợp có triệu chứng lâm sàng được ra viện khi đủ các điều kiện sau: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Được cách ly điều trị tại cơ sở thu dung, điều trị COVID-19 tối thiểu 14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triệu chứng lâm sàng hết trước ngày ra viện từ 3 ngày trở lên;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kết quả xét nghiệm bằng phương pháp real-time RT-PCR âm tính với</w:t>
      </w:r>
      <w:r w:rsidR="00F940C2" w:rsidRPr="00FD0FAF">
        <w:rPr>
          <w:rFonts w:ascii="Arial" w:hAnsi="Arial" w:cs="Arial"/>
          <w:color w:val="0D0D0D"/>
          <w:sz w:val="20"/>
          <w:szCs w:val="28"/>
        </w:rPr>
        <w:t xml:space="preserve"> </w:t>
      </w:r>
      <w:r w:rsidRPr="00FD0FAF">
        <w:rPr>
          <w:rFonts w:ascii="Arial" w:hAnsi="Arial" w:cs="Arial"/>
          <w:color w:val="0D0D0D"/>
          <w:sz w:val="20"/>
          <w:szCs w:val="28"/>
        </w:rPr>
        <w:t>SARS-CoV-2 hoặc nồng độ vi rút thấp (Ct ≥ 30) vào trước ngày ra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các trường hợp cách ly điều trị trên 10 ngày và có kết quả xét nghiệm bằng phương pháp real-time RT-PCR nhiều lần có nồng độ vi rút Ct &lt; 30 được ra viện đủ các điều kiện sau: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Đã được cách ly điều trị tại cơ sở thu dung, điều trị COVID-19 đủ 21 ngày</w:t>
      </w:r>
      <w:r w:rsidR="00F940C2" w:rsidRPr="00FD0FAF">
        <w:rPr>
          <w:rFonts w:ascii="Arial" w:hAnsi="Arial" w:cs="Arial"/>
          <w:color w:val="0D0D0D"/>
          <w:sz w:val="20"/>
          <w:szCs w:val="28"/>
        </w:rPr>
        <w:t xml:space="preserve"> </w:t>
      </w:r>
      <w:r w:rsidRPr="00FD0FAF">
        <w:rPr>
          <w:rFonts w:ascii="Arial" w:hAnsi="Arial" w:cs="Arial"/>
          <w:color w:val="0D0D0D"/>
          <w:sz w:val="20"/>
          <w:szCs w:val="28"/>
        </w:rPr>
        <w:t>tính từ ngày có kết quả xét nghiệm dương tính với vi rút SARS-CoV-2;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triệu chứng lâm sàng hết trước ngày ra viện từ 3 ngày trở lên.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7.2. Theo dõi sau khi ra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Thông báo cho Y tế cơ sở và CDC địa phương biết và phối hợp.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Người bệnh sau khi ra viện cần ở tại nhà và tự theo dõi trong 7 ngày. Đo thân nhiệt 2 lần/ngày. Nếu thân nhiệt cao hơn 38</w:t>
      </w:r>
      <w:r w:rsidR="003D59D5" w:rsidRPr="00FD0FAF">
        <w:rPr>
          <w:rFonts w:ascii="Arial" w:hAnsi="Arial" w:cs="Arial"/>
          <w:color w:val="000000"/>
          <w:sz w:val="20"/>
          <w:szCs w:val="28"/>
        </w:rPr>
        <w:t>°</w:t>
      </w:r>
      <w:r w:rsidRPr="00FD0FAF">
        <w:rPr>
          <w:rFonts w:ascii="Arial" w:hAnsi="Arial" w:cs="Arial"/>
          <w:color w:val="000000"/>
          <w:sz w:val="20"/>
          <w:szCs w:val="28"/>
        </w:rPr>
        <w:t>C ở hai lần đo liên tiếp hoặc có bất kỳ dấu hiệu lâm sàng bất thường nào thì cần báo cho y tế cơ sở để thăm khám và xử trí kịp thời.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Tuân thủ thông điệp 5K</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00000"/>
          <w:sz w:val="20"/>
          <w:szCs w:val="28"/>
        </w:rPr>
        <w:t xml:space="preserve">* </w:t>
      </w:r>
      <w:r w:rsidRPr="00FD0FAF">
        <w:rPr>
          <w:rFonts w:ascii="Arial" w:hAnsi="Arial" w:cs="Arial"/>
          <w:b/>
          <w:bCs/>
          <w:i/>
          <w:iCs/>
          <w:color w:val="0D0D0D"/>
          <w:sz w:val="20"/>
          <w:szCs w:val="28"/>
        </w:rPr>
        <w:t>Đối với người bệnh ra viện thuộc trường hợp cách ly điều trị trên 10 ngày và có kết quả xét nghiệm bằng phương pháp real-time RT-PCR nhiều lần có nồng độ vi rút Ct &lt; 30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Sau khi ra viện yêu cầu người bệnh thực hiện cách ly y tế tại nhà trong 7</w:t>
      </w:r>
      <w:r w:rsidR="003D59D5" w:rsidRPr="00FD0FAF">
        <w:rPr>
          <w:rFonts w:ascii="Arial" w:hAnsi="Arial" w:cs="Arial"/>
          <w:color w:val="0D0D0D"/>
          <w:sz w:val="20"/>
          <w:szCs w:val="28"/>
        </w:rPr>
        <w:t xml:space="preserve"> </w:t>
      </w:r>
      <w:r w:rsidRPr="00FD0FAF">
        <w:rPr>
          <w:rFonts w:ascii="Arial" w:hAnsi="Arial" w:cs="Arial"/>
          <w:color w:val="0D0D0D"/>
          <w:sz w:val="20"/>
          <w:szCs w:val="28"/>
        </w:rPr>
        <w:t xml:space="preserve">ngày. </w:t>
      </w:r>
      <w:r w:rsidRPr="00FD0FAF">
        <w:rPr>
          <w:rFonts w:ascii="Arial" w:hAnsi="Arial" w:cs="Arial"/>
          <w:color w:val="000000"/>
          <w:sz w:val="20"/>
          <w:szCs w:val="28"/>
        </w:rPr>
        <w:t>Đo thân nhiệt 2 lần/ngày.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Nếu thân nhiệt cao hơn 38</w:t>
      </w:r>
      <w:r w:rsidR="003D59D5" w:rsidRPr="00FD0FAF">
        <w:rPr>
          <w:rFonts w:ascii="Arial" w:hAnsi="Arial" w:cs="Arial"/>
          <w:color w:val="000000"/>
          <w:sz w:val="20"/>
          <w:szCs w:val="28"/>
        </w:rPr>
        <w:t>°</w:t>
      </w:r>
      <w:r w:rsidRPr="00FD0FAF">
        <w:rPr>
          <w:rFonts w:ascii="Arial" w:hAnsi="Arial" w:cs="Arial"/>
          <w:color w:val="000000"/>
          <w:sz w:val="20"/>
          <w:szCs w:val="28"/>
        </w:rPr>
        <w:t>C ở hai lần đo liên tiếp hoặc có bất kỳ dấu hiệu lâm sàng bất thường nào thì cần báo cho y tế cơ sở để thăm khám và xử trí kịp thời.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Việc bàn giao, vận chuyển người bệnh sau khi xuất viện: Thực hiện theo Công văn số 425/CV-BCĐ ngày 19/01/2021 của Ban chỉ đạo Quốc gia phòng chống dịch COVID-19 và các văn bản thay thế khác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7.3. Các biện pháp dự phòng lây nhiễm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Dự phòng lây nhiễm là một bước quan trọng trong chẩn đoán và điều trị người bệnh mắc COVID-19, do vậy cần được thực hiện ngay khi người bệnh tới nơi tiếp đón ở các cơ sở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biện pháp dự phòng chuẩn phải được áp dụng ở tất cả các khu vực trong cơ sở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7.3.1. Tại khu vực sàng lọc và phân loại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Cho người bệnh nghi ngờ đeo khẩu trang và hướng dẫn tới khu vực cách ly.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Bảo đảm khoảng cách giữa các người bệnh ≥ 2 mét.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người bệnh che mũi miệng khi ho, hắt hơi và rửa tay ngay sau khi tiếp xúc dịch hô 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7.3.2. Áp dụng các biện pháp dự phòng lây qua giọt bắn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Đeo khẩu trang y tế nếu làm việc trong khoảng cách 2m với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Ưu tiên cách ly người bệnh nghi ngờ ở phòng riêng hoặc sắp xếp nhóm người bệnh cùng căn nguyên trong một phòng. Nếu không xác định được căn nguyên, xếp người bệnh có chung các triệu chứng lâm sàng và yếu tố dịch tễ. Phòng bệnh cần được bảo đảm thông thoáng.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chăm sóc gần người bệnh có triệu chứng hô hấp (ho, hắt hơi) cần sử</w:t>
      </w:r>
      <w:r w:rsidR="003D59D5" w:rsidRPr="00FD0FAF">
        <w:rPr>
          <w:rFonts w:ascii="Arial" w:hAnsi="Arial" w:cs="Arial"/>
          <w:color w:val="0D0D0D"/>
          <w:sz w:val="20"/>
          <w:szCs w:val="28"/>
        </w:rPr>
        <w:t xml:space="preserve"> </w:t>
      </w:r>
      <w:r w:rsidRPr="00FD0FAF">
        <w:rPr>
          <w:rFonts w:ascii="Arial" w:hAnsi="Arial" w:cs="Arial"/>
          <w:color w:val="0D0D0D"/>
          <w:sz w:val="20"/>
          <w:szCs w:val="28"/>
        </w:rPr>
        <w:t>dụng dụng cụ bảo vệ mắt.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Hạn chế người bệnh di chuyển trong cơ sở y tế và người bệnh phải đeo khẩu trang khi ra khỏi phòng.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7.3.3. Áp dụng các biện pháp dự phòng tiếp xúc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Nhân viên y tế phải sử dụng các trang thiết bị bảo vệ cá nhân (khẩu trang y tế, kính bảo vệ mắt, găng tay, áo choàng) khi vào phòng bệnh và cởi bỏ khi ra khỏi phòng và tránh đưa tay bẩn lên mắt, mũi, miệng.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Vệ sinh và sát trùng các dụng cụ (ống nghe, nhiệt kế) trước khi sử dụng cho mỗi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Tránh làm nhiễm bẩn các bề mặt môi trường xung quanh như cửa phòng, công tắc đèn, quạt...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Đảm bảo phòng bệnh thoáng khí, mở các cửa sổ phòng bệnh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Hạn chế di chuyển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Vệ sinh tay.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7.3.4. Áp dụng các biện pháp dự phòng lây truyền qua đường không khí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nhân viên y tế khi khám, chăm sóc người bệnh đã xác định chẩn đoán, hoặc/và làm các thủ thuật như đặt ống nội khí quản, hút đường hô hấp, soi phế quản, cấp cứu tim phổi... phải sử dụng các thiết bị bảo vệ cá nhân bao gồm đeo găng tay,</w:t>
      </w:r>
      <w:r w:rsidR="003D59D5" w:rsidRPr="00FD0FAF">
        <w:rPr>
          <w:rFonts w:ascii="Arial" w:hAnsi="Arial" w:cs="Arial"/>
          <w:color w:val="0D0D0D"/>
          <w:sz w:val="20"/>
          <w:szCs w:val="28"/>
        </w:rPr>
        <w:t xml:space="preserve"> </w:t>
      </w:r>
      <w:r w:rsidRPr="00FD0FAF">
        <w:rPr>
          <w:rFonts w:ascii="Arial" w:hAnsi="Arial" w:cs="Arial"/>
          <w:color w:val="0D0D0D"/>
          <w:sz w:val="20"/>
          <w:szCs w:val="28"/>
        </w:rPr>
        <w:t>áo choàng, bảo vệ mắt, khẩu trang N95 hoặc tương đương.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có thể, thực hiện thủ thuật ở phòng riêng, hoặc phòng áp lực âm.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Hạn chế người không liên quan ở trong phòng khi làm thủ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7.3.5. Xây dựng kế hoạch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Xây dựng kế hoạch, hệ thống nhận biết, phân loại, sàng lọc và quản lý người nhiễm hoặc nghi ngờ nhiễm SARS-CoV-2 ngay khi đến khám bệnh. Người có triệu chứng viêm đường hô hấp cấp (ho, sốt, chảy nước mũi, đau họng, tức ngực, khó thở, đau mỏi người), người có yếu tố dịch tễ (đi từ vùng dịch tễ, tiếp xúc với người nhiễm hoặc có nguy cơ) cần được hướng dẫn, sàng lọc và khám riêng.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Xây dựng kế hoạch sàng lọc người đang nằm viện, người nhà, khách thăm và nhân viên y tế. Lập quy trình đón tiếp, sàng lọc, khám bệnh, phân loại, cách ly, chuyển việng riêng cho người có triệu chứng viêm đường hô hấp, người có yếu tố dịch tễ.</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Đào tạo nhân viên y tế về phòng và kiểm soát lây nhiễm SARS-CoV-2 trong</w:t>
      </w:r>
      <w:r w:rsidR="003D59D5" w:rsidRPr="00FD0FAF">
        <w:rPr>
          <w:rFonts w:ascii="Arial" w:hAnsi="Arial" w:cs="Arial"/>
          <w:color w:val="0D0D0D"/>
          <w:sz w:val="20"/>
          <w:szCs w:val="28"/>
        </w:rPr>
        <w:t xml:space="preserve"> </w:t>
      </w:r>
      <w:r w:rsidRPr="00FD0FAF">
        <w:rPr>
          <w:rFonts w:ascii="Arial" w:hAnsi="Arial" w:cs="Arial"/>
          <w:color w:val="0D0D0D"/>
          <w:sz w:val="20"/>
          <w:szCs w:val="28"/>
        </w:rPr>
        <w:t>cơ sở khám bệnh, chữa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Kiểm tra, đánh giá kỹ năng thực hành của nhân viên y tế trước khi vào khu vực cách ly người bệnh nghi ngờ hoặc xác định nhiễm SARS-CoV-2. Chỉ những nhân viên đã thực hành thành thạo các biện pháp phòng bệnh mới được vào khu vực này.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Thông báo và xử trí kịp thời nhân viên y tế phơi nhiễm với SARS-CoV-2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Duy trì kiểm tra, giám sát tuân thủ thực hành phòng và kiểm soát lây nhiễm</w:t>
      </w:r>
      <w:r w:rsidR="003D59D5" w:rsidRPr="00FD0FAF">
        <w:rPr>
          <w:rFonts w:ascii="Arial" w:hAnsi="Arial" w:cs="Arial"/>
          <w:color w:val="0D0D0D"/>
          <w:sz w:val="20"/>
          <w:szCs w:val="28"/>
        </w:rPr>
        <w:t xml:space="preserve"> </w:t>
      </w:r>
      <w:r w:rsidRPr="00FD0FAF">
        <w:rPr>
          <w:rFonts w:ascii="Arial" w:hAnsi="Arial" w:cs="Arial"/>
          <w:color w:val="0D0D0D"/>
          <w:sz w:val="20"/>
          <w:szCs w:val="28"/>
        </w:rPr>
        <w:t>SARS-CoV-2 của nhân viên y tế, người tham gia chăm sóc bệnh nhân COVID-19.</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VIII. MỘT SỐ HƯỚNG DẪN TỔ CHỨC THỰC HIỆN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8.1. Cấp cứu trước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8.1.1. Trường hợp bệnh xác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Là trường hợp bệnh nghi ngờ hoặc bất cứ người nào có xét nghiệm dương tính với vi rút SARS-CoV-2.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Khám và đánh giá nhanh mức độ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Ghi nhận sinh hiệu (mạch, nhiệt độ, HA), các triệu chứng của bệnh nhân COVID-19. Đếm nhịp thở, đo SpO</w:t>
      </w:r>
      <w:r w:rsidR="003D59D5" w:rsidRPr="00FD0FAF">
        <w:rPr>
          <w:rFonts w:ascii="Arial" w:hAnsi="Arial" w:cs="Arial"/>
          <w:color w:val="0D0D0D"/>
          <w:sz w:val="20"/>
          <w:szCs w:val="28"/>
          <w:vertAlign w:val="subscript"/>
        </w:rPr>
        <w:t>2</w:t>
      </w:r>
      <w:r w:rsidRPr="00FD0FAF">
        <w:rPr>
          <w:rFonts w:ascii="Arial" w:hAnsi="Arial" w:cs="Arial"/>
          <w:color w:val="0D0D0D"/>
          <w:sz w:val="20"/>
          <w:szCs w:val="28"/>
        </w:rPr>
        <w:t>. Đánh giá tình trạng mất nước: khát nước, môi khô, dấu hiệu véo da dương tính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Phát hiện các dấu hiệu nặng của bệnh như tím tái, rối loạn tri giác, co giật, hôn mê, sốc…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8.1.2. Phân mức độ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Trẻ nhỏ:</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Mức độ trung bình: ho hoặc khó thở và thở nhanh. Thở nhanh: TST ≥ 60 lần/phút ở trẻ dưới 2 tháng; TST ≥ 50 lần/phút ở trẻ từ 2 - 11 tháng; TST ≥40 lần/phút ở trẻ từ 1 - 5 tuổi) và không có các dấu hiệu của viêm phổi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Mức độ nặng: ho hoặc khó thở, và có ít nhất một trong các dấu hiệu sau đây: Tím tái hoặc SpO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93% hoặc suy hô hấp nặng (thở rên, rút lõm lồng ngực) hoặc trẻ được chẩn đoán viêm phổi và có bất kỳ dấu hiệu nặng sau: không thể uống/bú được; li bì hoặc hôn mê, co giật.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8.1.3. Điều trị ban đầu khi tiếp cận F0 (TT vận chuyển cấp cứu 115)</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Liệu pháp oxy và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mắc COVID-19 mức độ trung bình, nặng/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Thở oxy qua gọng mũi (1-4 lít/phút), hoặc mask thông thường (5- 10l/p),</w:t>
      </w:r>
      <w:r w:rsidR="003D59D5" w:rsidRPr="00FD0FAF">
        <w:rPr>
          <w:rFonts w:ascii="Arial" w:hAnsi="Arial" w:cs="Arial"/>
          <w:color w:val="0D0D0D"/>
          <w:sz w:val="20"/>
          <w:szCs w:val="28"/>
        </w:rPr>
        <w:t xml:space="preserve"> </w:t>
      </w:r>
      <w:r w:rsidRPr="00FD0FAF">
        <w:rPr>
          <w:rFonts w:ascii="Arial" w:hAnsi="Arial" w:cs="Arial"/>
          <w:color w:val="0D0D0D"/>
          <w:sz w:val="20"/>
          <w:szCs w:val="28"/>
        </w:rPr>
        <w:t>hoặc mask có túi dự trữ (10-15 lít/phút). Nên sử dụng CPAP qua van Bousignac.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chỉnh để đạt đích SpO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 90% cho người lớn, và SpO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 92-95% cho</w:t>
      </w:r>
      <w:r w:rsidR="003D59D5" w:rsidRPr="00FD0FAF">
        <w:rPr>
          <w:rFonts w:ascii="Arial" w:hAnsi="Arial" w:cs="Arial"/>
          <w:color w:val="0D0D0D"/>
          <w:sz w:val="20"/>
          <w:szCs w:val="28"/>
        </w:rPr>
        <w:t xml:space="preserve"> </w:t>
      </w:r>
      <w:r w:rsidRPr="00FD0FAF">
        <w:rPr>
          <w:rFonts w:ascii="Arial" w:hAnsi="Arial" w:cs="Arial"/>
          <w:color w:val="0D0D0D"/>
          <w:sz w:val="20"/>
          <w:szCs w:val="28"/>
        </w:rPr>
        <w:t>phụ nữ mang thai.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Với trẻ em, nếu trẻ có các dấu hiệu cấp cứu như khó thở nặng, tím tái, sốc, hôn mê, co giật.., cần cung cấp oxy trong quá trình cấp cứu để đạt đích SpO</w:t>
      </w:r>
      <w:r w:rsidRPr="00FD0FAF">
        <w:rPr>
          <w:rFonts w:ascii="Arial" w:hAnsi="Arial" w:cs="Arial"/>
          <w:color w:val="0D0D0D"/>
          <w:sz w:val="20"/>
          <w:szCs w:val="28"/>
          <w:vertAlign w:val="subscript"/>
        </w:rPr>
        <w:t>2</w:t>
      </w:r>
      <w:r w:rsidRPr="00FD0FAF">
        <w:rPr>
          <w:rFonts w:ascii="Arial" w:hAnsi="Arial" w:cs="Arial"/>
          <w:color w:val="0D0D0D"/>
          <w:sz w:val="20"/>
          <w:szCs w:val="28"/>
        </w:rPr>
        <w:t xml:space="preserve"> ≥ 94%. Khi tình trạng trẻ ổn định, điều chỉnh để đạt đích SpO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 96%.</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sát tình trạng người bệnh để phát hiện các dấu hiệu nặng, thất bại với liệu pháp thở oxy để có can thiệp kịp thời. (bóp bóng, đặt ống nội khí quản...).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Đặt dường truyền tĩnh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Glucolyte 2 (hoặc natriclorua 0,9%) x 500 ml truyền nhanh, nếu HA 90 mmHg truyền 1000 ml.</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Corticoid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Dexamethaxon liều 6mg tiêm TM hoặc đường uống.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thể thay bằng: Hydrocortison (tiêm tĩnh mạch; viên) người lớn: 100mg tiêm</w:t>
      </w:r>
      <w:r w:rsidR="003D59D5" w:rsidRPr="00FD0FAF">
        <w:rPr>
          <w:rFonts w:ascii="Arial" w:hAnsi="Arial" w:cs="Arial"/>
          <w:color w:val="0D0D0D"/>
          <w:sz w:val="20"/>
          <w:szCs w:val="28"/>
        </w:rPr>
        <w:t xml:space="preserve"> </w:t>
      </w:r>
      <w:r w:rsidRPr="00FD0FAF">
        <w:rPr>
          <w:rFonts w:ascii="Arial" w:hAnsi="Arial" w:cs="Arial"/>
          <w:color w:val="0D0D0D"/>
          <w:sz w:val="20"/>
          <w:szCs w:val="28"/>
        </w:rPr>
        <w:t>TM. Trẻ em: 0,5 mg/kg/lần hoặc uống Methylprednisolon. Người lớn: 16 mg/lần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Hội chứng viêm hệ thống ở trẻ em liên quan tới COVID-19 (Multisytem Inflammatory Syndrome in Children- MIS-C). Trẻ em: 0,8 mg/kg/lần tiêm tĩnh mạch, hoặc uống Prednisolon người lớn: 40 mg/lần. Trẻ em:1 mg/kg/lần (tối đa 40 mg)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d) Thuốc chống đông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462C1"/>
          <w:sz w:val="20"/>
          <w:szCs w:val="28"/>
          <w:u w:val="single"/>
        </w:rPr>
        <w:t>Xem Phụ lục 2</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8.2. Hướng dẫn xây dựng kế hoạch chăm sóc người bệnh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Trong tài liệu này, quy trình điều dưỡng được thể hiện tóm lược qua bước nhận định đánh giá nguy cơ và kế hoạch chăm sóc (Phụ lục 10). Kế hoạch chăm sóc chi tiết được trình bày 02 phần sau đây: (A) Chăm sóc người bệnh mức độ nhẹ và trung bình (B) Chăm sóc người bệnh mức độ nặng và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8.2.1. Mức độ nhẹ và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8.2.1.1. Nhận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Toàn trạng: tri giác, da, niêm mạc, cân nặng.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Hô hấp: sự thông thoáng đường thở, tần số thở, kiểu thở, mức độ khó thở, âm thở, độ bão hòa oxy (SpO</w:t>
      </w:r>
      <w:r w:rsidR="003D59D5" w:rsidRPr="00FD0FAF">
        <w:rPr>
          <w:rFonts w:ascii="Arial" w:hAnsi="Arial" w:cs="Arial"/>
          <w:color w:val="0D0D0D"/>
          <w:sz w:val="20"/>
          <w:szCs w:val="28"/>
          <w:vertAlign w:val="subscript"/>
        </w:rPr>
        <w:t>2</w:t>
      </w:r>
      <w:r w:rsidRPr="00FD0FAF">
        <w:rPr>
          <w:rFonts w:ascii="Arial" w:hAnsi="Arial" w:cs="Arial"/>
          <w:color w:val="0D0D0D"/>
          <w:sz w:val="20"/>
          <w:szCs w:val="28"/>
        </w:rPr>
        <w:t>), ho, khạc đàm (đờm), đau họng, đau tức ngực.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Tâm lý: hoang mang, lo lắng, sợ hãi, bồn chồn, lú lẫn, mê sảng.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Tuần hoàn: mạch, huyết áp, nhiệt độ, dấu hiệu đổ đầy mao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Tiêu hóa: tình trạng nôn, buồn nôn, chướng bụng, cảm nhận mùi vị thức ăn, số bữa ăn trong ngày, số lượng và màu sắc tính chất của phân.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Tiết niệu: số lượng trong 24 giờ, màu sắc, tính chất của nước tiểu.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dấu hiệu cơ năng: đau đầu, đau khớp, đau mỏi cơ.</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nền kèm theo: đái tháo đường, tăng huyết áp, hen phế quản, bệnh phổi tắc nghẽn mạn tính, suy giảm miễn dịch, rối loạn đông máu, bệnh mạch vành...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Tiền sử: Tình trạng dị ứng, tiền sử tiêm chủng, bệnh viêm loét dạ dày, sử dụng chất kích thích, thói quen sinh hoạt.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8.2.1.2. Can thiệp chăm sóc và lượng giá a) Kiểu thở không hiệu quả</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tần số thở, kiểu thở, SpO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và các dấu hiệu sinh tồn khác, màu sắc</w:t>
      </w:r>
      <w:r w:rsidR="003D59D5" w:rsidRPr="00FD0FAF">
        <w:rPr>
          <w:rFonts w:ascii="Arial" w:hAnsi="Arial" w:cs="Arial"/>
          <w:color w:val="0D0D0D"/>
          <w:sz w:val="20"/>
          <w:szCs w:val="28"/>
        </w:rPr>
        <w:t xml:space="preserve"> </w:t>
      </w:r>
      <w:r w:rsidRPr="00FD0FAF">
        <w:rPr>
          <w:rFonts w:ascii="Arial" w:hAnsi="Arial" w:cs="Arial"/>
          <w:color w:val="0D0D0D"/>
          <w:sz w:val="20"/>
          <w:szCs w:val="28"/>
        </w:rPr>
        <w:t>da niêm, tình trạng ho, viêm long đường hô hấp ngày 2 lần và khi cần, phát hiện sớm dấu hiệu khó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Bảo đảm thông thoáng đường thở và áp dụng các phương pháp điều trị khó thở không dùng thuốc (nếu có khó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Tư thế: cho người bệnh ngồi dậy trên giường (nếu được). Hướng dẫn người bệnh nằm tư thế thoải mái phù hợp với lứa tuổi, hướng dẫn người bệnh thay đổi tư thế thường xuyên, ngồi hoặc đi lại, vận động nhẹ nhàng nếu có thể được để giúp hoạt động của cơ hoành tốt hơn, tránh ứ đọng đàm (đờm).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Quạt đầu giường hoặc quạt cầm tay để thổi gió vào mặt.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Trấn an tinh thần, hướng dẫn người bệnh thư giãn qua các bài tập thiền hơi thở, thở mím môi, thở cơ hoành chậm và sâu.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Chi tiết các biện pháp tập thở</w:t>
      </w:r>
      <w:r w:rsidR="00906242" w:rsidRPr="00FD0FAF">
        <w:rPr>
          <w:rFonts w:ascii="Arial" w:hAnsi="Arial" w:cs="Arial"/>
          <w:color w:val="0D0D0D"/>
          <w:sz w:val="20"/>
          <w:szCs w:val="28"/>
        </w:rPr>
        <w:t xml:space="preserve"> </w:t>
      </w:r>
      <w:r w:rsidRPr="00FD0FAF">
        <w:rPr>
          <w:rFonts w:ascii="Arial" w:hAnsi="Arial" w:cs="Arial"/>
          <w:i/>
          <w:iCs/>
          <w:color w:val="0462C1"/>
          <w:sz w:val="20"/>
          <w:szCs w:val="28"/>
          <w:u w:val="single"/>
        </w:rPr>
        <w:t>xem Mục 6.12</w:t>
      </w:r>
      <w:r w:rsidRPr="00FD0FAF">
        <w:rPr>
          <w:rFonts w:ascii="Arial" w:hAnsi="Arial" w:cs="Arial"/>
          <w:color w:val="0D0D0D"/>
          <w:sz w:val="20"/>
          <w:szCs w:val="28"/>
        </w:rPr>
        <w:t>, Phần VI. Phục hồi chức năng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Người bệnh cần đeo khẩu trang và thực hiện vệ sinh hô hấp khi ho, khạc.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hoặc hỗ trợ người bệnh vệ sinh mũi họng bằng cách nhỏ dung dịch nước muối sinh lý, súc miệng họng bằng các loại dung dịch súc miệng.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Trường hợp người bệnh thở không hiệu quả, can thiệp thở oxy không xâm nhập: Cho người bệnh nằm đầu cao 30-40 độ, tư thế thoải mái hoặc nằm sấp, hút đàm (đờm) khi cần; theo dõi toàn trạng, dấu hiệu sinh tồn, SpO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4-6 giờ/lần và khi cần; đánh giá đường thở, kiểu thở, hiệu quả của thở oxy và tiến triển của trình trạng bệnh, điều chỉnh liều lượng oxy thích hợp để SpO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94%. Lưu ý chăm sóc dự phòng các biến cố liên quan đến thở oxy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Thực hiện thuốc kháng viêm, chống đông, dịu họng và các loại thuốc điều trị bệnh nền theo chỉ định và đúng thời gian nhằm tối ưu tác dụng của thuốc. Theo dõi tác dụng phụ và các dấu hiệu bất thường liên quan đến dùng thuốc như xuất huyết dưới da, đau dạ dày…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và quản lý nhiễm kiềm/ toan hô hấp như lơ mơ, lú lẫn, giật cơ, có thể gặp dấu hiệu bàn tay rũ mềm (asterixis).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sát những trường hợp người bệnh trên 60 tuổi, người có bệnh nền như tim mạch, bệnh phổi tắt nghẽn mạn tính, đái tháo đường, ung thư…</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người bệnh có dấu hiệu hô hấp diễn biến nặng dần: báo bác sỹ và</w:t>
      </w:r>
      <w:r w:rsidR="003D59D5" w:rsidRPr="00FD0FAF">
        <w:rPr>
          <w:rFonts w:ascii="Arial" w:hAnsi="Arial" w:cs="Arial"/>
          <w:color w:val="0D0D0D"/>
          <w:sz w:val="20"/>
          <w:szCs w:val="28"/>
        </w:rPr>
        <w:t xml:space="preserve"> </w:t>
      </w:r>
      <w:r w:rsidRPr="00FD0FAF">
        <w:rPr>
          <w:rFonts w:ascii="Arial" w:hAnsi="Arial" w:cs="Arial"/>
          <w:color w:val="0D0D0D"/>
          <w:sz w:val="20"/>
          <w:szCs w:val="28"/>
        </w:rPr>
        <w:t>chuẩn bị sẵn sàng các phương tiện để hỗ trợ thông khí kịp thời.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Thực hiện các xét nghiệm, chỉ định điều trị khác kịp thời và đầy đủ.</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xml:space="preserve">Lượng giá: </w:t>
      </w:r>
      <w:r w:rsidRPr="00FD0FAF">
        <w:rPr>
          <w:rFonts w:ascii="Arial" w:hAnsi="Arial" w:cs="Arial"/>
          <w:i/>
          <w:iCs/>
          <w:color w:val="0D0D0D"/>
          <w:sz w:val="20"/>
          <w:szCs w:val="28"/>
        </w:rPr>
        <w:t>Thông khí, trao đổi khí hiệu quả. Giảm mức độ lo âu, mệt mỏi, tình trạng tâm thần kinh ổn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Sốt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Đo nhiệt độ cho người bệnh ngày 2 lần và khi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Hạn chế hoạt động thể chất, môi trường thông thoáng, quần áo thoáng mát.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Bù nước hoặc dung dịch điện giải bằng đường uống, thiết lập đường truyền</w:t>
      </w:r>
      <w:r w:rsidR="003D59D5" w:rsidRPr="00FD0FAF">
        <w:rPr>
          <w:rFonts w:ascii="Arial" w:hAnsi="Arial" w:cs="Arial"/>
          <w:color w:val="0D0D0D"/>
          <w:sz w:val="20"/>
          <w:szCs w:val="28"/>
        </w:rPr>
        <w:t xml:space="preserve"> </w:t>
      </w:r>
      <w:r w:rsidRPr="00FD0FAF">
        <w:rPr>
          <w:rFonts w:ascii="Arial" w:hAnsi="Arial" w:cs="Arial"/>
          <w:color w:val="0D0D0D"/>
          <w:sz w:val="20"/>
          <w:szCs w:val="28"/>
        </w:rPr>
        <w:t>(nếu có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sốt cao (&gt; 39</w:t>
      </w:r>
      <w:r w:rsidR="003D59D5" w:rsidRPr="00FD0FAF">
        <w:rPr>
          <w:rFonts w:ascii="Arial" w:hAnsi="Arial" w:cs="Arial"/>
          <w:color w:val="0D0D0D"/>
          <w:sz w:val="20"/>
          <w:szCs w:val="28"/>
        </w:rPr>
        <w:t>°</w:t>
      </w:r>
      <w:r w:rsidRPr="00FD0FAF">
        <w:rPr>
          <w:rFonts w:ascii="Arial" w:hAnsi="Arial" w:cs="Arial"/>
          <w:color w:val="0D0D0D"/>
          <w:sz w:val="20"/>
          <w:szCs w:val="18"/>
        </w:rPr>
        <w:t xml:space="preserve"> </w:t>
      </w:r>
      <w:r w:rsidRPr="00FD0FAF">
        <w:rPr>
          <w:rFonts w:ascii="Arial" w:hAnsi="Arial" w:cs="Arial"/>
          <w:color w:val="0D0D0D"/>
          <w:sz w:val="20"/>
          <w:szCs w:val="28"/>
        </w:rPr>
        <w:t>C), đối với trẻ em ≥ 38,5</w:t>
      </w:r>
      <w:r w:rsidR="003D59D5" w:rsidRPr="00FD0FAF">
        <w:rPr>
          <w:rFonts w:ascii="Arial" w:hAnsi="Arial" w:cs="Arial"/>
          <w:color w:val="0D0D0D"/>
          <w:sz w:val="20"/>
          <w:szCs w:val="28"/>
        </w:rPr>
        <w:t>°</w:t>
      </w:r>
      <w:r w:rsidRPr="00FD0FAF">
        <w:rPr>
          <w:rFonts w:ascii="Arial" w:hAnsi="Arial" w:cs="Arial"/>
          <w:color w:val="0D0D0D"/>
          <w:sz w:val="20"/>
          <w:szCs w:val="18"/>
        </w:rPr>
        <w:t xml:space="preserve"> </w:t>
      </w:r>
      <w:r w:rsidRPr="00FD0FAF">
        <w:rPr>
          <w:rFonts w:ascii="Arial" w:hAnsi="Arial" w:cs="Arial"/>
          <w:color w:val="0D0D0D"/>
          <w:sz w:val="20"/>
          <w:szCs w:val="28"/>
        </w:rPr>
        <w:t>C, dùng thuốc hạ sốt theo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các bất thường về trạng thái tinh thần, tình trạng hạ đường huyết, lượng nước tiểu.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người bệnh các dấu hiệu bất thường và khi nào cần gọi nhân nhân viên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00000"/>
          <w:sz w:val="20"/>
          <w:szCs w:val="28"/>
        </w:rPr>
        <w:t xml:space="preserve">Lượng giá: </w:t>
      </w:r>
      <w:r w:rsidRPr="00FD0FAF">
        <w:rPr>
          <w:rFonts w:ascii="Arial" w:hAnsi="Arial" w:cs="Arial"/>
          <w:i/>
          <w:iCs/>
          <w:color w:val="000000"/>
          <w:sz w:val="20"/>
          <w:szCs w:val="28"/>
        </w:rPr>
        <w:t xml:space="preserve">Thân nhiệt duy trì bình thường (37 </w:t>
      </w:r>
      <w:r w:rsidR="00906242" w:rsidRPr="00FD0FAF">
        <w:rPr>
          <w:rFonts w:ascii="Arial" w:hAnsi="Arial" w:cs="Arial"/>
          <w:i/>
          <w:iCs/>
          <w:color w:val="000000"/>
          <w:sz w:val="20"/>
          <w:szCs w:val="28"/>
        </w:rPr>
        <w:t>-</w:t>
      </w:r>
      <w:r w:rsidRPr="00FD0FAF">
        <w:rPr>
          <w:rFonts w:ascii="Arial" w:hAnsi="Arial" w:cs="Arial"/>
          <w:i/>
          <w:iCs/>
          <w:color w:val="000000"/>
          <w:sz w:val="20"/>
          <w:szCs w:val="28"/>
        </w:rPr>
        <w:t xml:space="preserve"> &lt;38</w:t>
      </w:r>
      <w:r w:rsidR="003D59D5" w:rsidRPr="00FD0FAF">
        <w:rPr>
          <w:rFonts w:ascii="Arial" w:hAnsi="Arial" w:cs="Arial"/>
          <w:color w:val="0D0D0D"/>
          <w:sz w:val="20"/>
          <w:szCs w:val="28"/>
        </w:rPr>
        <w:t>°</w:t>
      </w:r>
      <w:r w:rsidRPr="00FD0FAF">
        <w:rPr>
          <w:rFonts w:ascii="Arial" w:hAnsi="Arial" w:cs="Arial"/>
          <w:i/>
          <w:iCs/>
          <w:color w:val="000000"/>
          <w:sz w:val="20"/>
          <w:szCs w:val="28"/>
        </w:rPr>
        <w:t>C), không bị biến chứng tăng thân nhiệt, không có dấu hiệu mất nước/nhiễm trùng.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Nôn, buồn nôn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Nhận định cảm giác buồn nôn (tần suất, thời gian, mức độ, tính chất), quan sát các dấu hiệu biểu hiện sự khó chịu.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cảm giác buồn nôn đã xảy ra, các yếu tố gây ra buồn nôn, phương pháp giảm buồn nôn, tác động của cảm giác buồn nôn với chất lượng cuộc sống.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người bệnh tự theo dõi cảm giác buồn nôn, khuyến khích người bệnh nhận ra cách để kiểm soát cơn buồn nôn, áp dụng kỹ thuật kiểm soát buồn nôn không dùng thuốc (xao nhãng, mùi hương, kẹo trái cây).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Khuyến khích nghỉ ngơi và ngủ để giảm buồn nôn.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Giảm hoặc loại bỏ các yếu tố gia tăng buồn nôn (lo lắng, sợ hãi, mệt mỏi và thiếu kiến thức), kiểm soát các yếu tố môi trường có thể gây buồn nôn.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Báo cáo tình trạng nôn cho bác sỹ phụ trách. Kiểm tra trong đơn thuốc có các loại thuốc chống nôn. Theo dõi hiệu quả của việc kiểm soát buồn nôn.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xml:space="preserve">Lượng giá: </w:t>
      </w:r>
      <w:r w:rsidRPr="00FD0FAF">
        <w:rPr>
          <w:rFonts w:ascii="Arial" w:hAnsi="Arial" w:cs="Arial"/>
          <w:i/>
          <w:iCs/>
          <w:color w:val="0D0D0D"/>
          <w:sz w:val="20"/>
          <w:szCs w:val="28"/>
        </w:rPr>
        <w:t>Người bệnh hợp tác kiểm soát buồn nôn, giảm mức độ buồn nôn.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d) Dinh dưỡng kém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Tìm hiểu sở thích ăn uống. Hướng dẫn thực phẩm đa dạng đầy đủ dinh dưỡng, giàu năng lượng, ít chất béo. Theo dõi lượng thức ăn, hàm lượng dinh dưỡng và calo.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Cung cấp suất ăn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Tư thế đầu cao khi ăn, động viên NB dùng hết suất ăn theo chỉ định, uống đủ nước, đảm bảo cân bằng dịch, điện giải.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Vệ sinh răng miệng sạch sẽ.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Thực hiện thuốc đa sinh tố theo chỉ định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00000"/>
          <w:sz w:val="20"/>
          <w:szCs w:val="28"/>
        </w:rPr>
        <w:t xml:space="preserve">Lượng giá: </w:t>
      </w:r>
      <w:r w:rsidRPr="00FD0FAF">
        <w:rPr>
          <w:rFonts w:ascii="Arial" w:hAnsi="Arial" w:cs="Arial"/>
          <w:i/>
          <w:iCs/>
          <w:color w:val="000000"/>
          <w:sz w:val="20"/>
          <w:szCs w:val="28"/>
        </w:rPr>
        <w:t>Tình trạng dinh dưỡng đầy đủ. Lượng nước vào ra cân bằng.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đ) Tiêu chảy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Xác định tiền sử tiêu chảy, đánh giá danh mục thuốc có tác dụng phụ trên đường tiêu hóa, chế độ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các dấu hiệu và triệu chứng của tiêu chảy, theo dõi lượng nước vào ra, cân nặng định kỳ.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người bệnh ghi lại màu sắc, số lượng, tần suất và độ đặc của phân và báo cho nhân viên về từng đợt tiêu chảy.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Bù nước bằng đường uống, dung dịch điện giải, cho người bệnh sử dụng</w:t>
      </w:r>
      <w:r w:rsidR="003D59D5" w:rsidRPr="00FD0FAF">
        <w:rPr>
          <w:rFonts w:ascii="Arial" w:hAnsi="Arial" w:cs="Arial"/>
          <w:color w:val="0D0D0D"/>
          <w:sz w:val="20"/>
          <w:szCs w:val="28"/>
        </w:rPr>
        <w:t xml:space="preserve"> </w:t>
      </w:r>
      <w:r w:rsidRPr="00FD0FAF">
        <w:rPr>
          <w:rFonts w:ascii="Arial" w:hAnsi="Arial" w:cs="Arial"/>
          <w:color w:val="0D0D0D"/>
          <w:sz w:val="20"/>
          <w:szCs w:val="28"/>
        </w:rPr>
        <w:t>thuốc, thực hiện truyền dịch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Khuyến khích ăn thường xuyên, nhỏ, bổ sung số lượng tăng dần, hạn chế sử dụng các loại thức ăn kích thích ruột.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Lấy phân để nuôi cấy nếu vẫn tiếp tục tiêu chảy theo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đánh giá vùng da xung quanh hậu môn có thay đổi màu sắc, tính chất, dấu hiệu kích ứng và viêm loét.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Thông báo cho bác sỹ về tình trạng nhu động ruột, tiêu chảy.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Thực hiện thuốc men tiêu hóa theo chỉ định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xml:space="preserve">Lượng giá: </w:t>
      </w:r>
      <w:r w:rsidRPr="00FD0FAF">
        <w:rPr>
          <w:rFonts w:ascii="Arial" w:hAnsi="Arial" w:cs="Arial"/>
          <w:i/>
          <w:iCs/>
          <w:color w:val="0D0D0D"/>
          <w:sz w:val="20"/>
          <w:szCs w:val="28"/>
        </w:rPr>
        <w:t>Đi đại tiện phân mềm (1-2 lần/ ngày), vùng da xung quanh hậu môn không bị kích ứng, giảm tình trạng đau bụng, lượng nước vào và ra cân bằng, tìm được nguyên nhân tiêu chảy, duy trì tính đàn hồi của da và cân nặng ở mức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e) Hạn chế khả năng thực hiện hoạt động sinh hoạt hàng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Nhận định kiến thức và hành vi sức khỏe.</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Giáo dục sức khỏe thực hành hạn chế nhiễm khuẩn: sử dụng khẩu trang, vệ sinh hô hấp khi ho, vệ sinh tay, vệ sinh cá nhân, sửa đổi hành vi chưa phù hợp.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hoặc hỗ trợ người bệnh vệ sinh cá nhân (nhỏ mắt, mũi, súc miệng), vệ sinh tay, tắm và thay quần áo.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Hỗ trợ người bệnh bài tập hô hấp và vận động tăng sức bền phù hợp thể</w:t>
      </w:r>
      <w:r w:rsidR="003D59D5" w:rsidRPr="00FD0FAF">
        <w:rPr>
          <w:rFonts w:ascii="Arial" w:hAnsi="Arial" w:cs="Arial"/>
          <w:color w:val="0D0D0D"/>
          <w:sz w:val="20"/>
          <w:szCs w:val="28"/>
        </w:rPr>
        <w:t xml:space="preserve"> </w:t>
      </w:r>
      <w:r w:rsidRPr="00FD0FAF">
        <w:rPr>
          <w:rFonts w:ascii="Arial" w:hAnsi="Arial" w:cs="Arial"/>
          <w:color w:val="0D0D0D"/>
          <w:sz w:val="20"/>
          <w:szCs w:val="28"/>
        </w:rPr>
        <w:t>trạng.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Quản lý môi trường an toàn, phòng ngừa té ngã.</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Trao đổi thông tin sức khỏe, giải thích quá trình diễn tiến bệnh để người bệnh</w:t>
      </w:r>
      <w:r w:rsidR="003D59D5" w:rsidRPr="00FD0FAF">
        <w:rPr>
          <w:rFonts w:ascii="Arial" w:hAnsi="Arial" w:cs="Arial"/>
          <w:color w:val="0D0D0D"/>
          <w:sz w:val="20"/>
          <w:szCs w:val="28"/>
        </w:rPr>
        <w:t xml:space="preserve"> </w:t>
      </w:r>
      <w:r w:rsidRPr="00FD0FAF">
        <w:rPr>
          <w:rFonts w:ascii="Arial" w:hAnsi="Arial" w:cs="Arial"/>
          <w:color w:val="0D0D0D"/>
          <w:sz w:val="20"/>
          <w:szCs w:val="28"/>
        </w:rPr>
        <w:t>phối hợp.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Tạo niềm vui qua hoạt động thư giãn và kết nối với gia đình, bạn bè.</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Khuyến khích khả năng tự chăm sóc của người bệnh trong giới hạn cho phép.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Lưu ý</w:t>
      </w:r>
      <w:r w:rsidRPr="00FD0FAF">
        <w:rPr>
          <w:rFonts w:ascii="Arial" w:hAnsi="Arial" w:cs="Arial"/>
          <w:color w:val="0D0D0D"/>
          <w:sz w:val="20"/>
          <w:szCs w:val="28"/>
        </w:rPr>
        <w:t>: Trường hợp trẻ em, cần hướng dẫn gia đình hỗ trợ trẻ thực hiện hoạt động sinh hoạt hàng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xml:space="preserve">Lượng giá: </w:t>
      </w:r>
      <w:r w:rsidRPr="00FD0FAF">
        <w:rPr>
          <w:rFonts w:ascii="Arial" w:hAnsi="Arial" w:cs="Arial"/>
          <w:i/>
          <w:iCs/>
          <w:color w:val="0D0D0D"/>
          <w:sz w:val="20"/>
          <w:szCs w:val="28"/>
        </w:rPr>
        <w:t>Hồi phục khả năng hoạt động sinh hoạt hàng ngày, duy trì vận động, ổn định tâm lý.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g) Hạn chế kiến thức về tự chăm sóc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Nhận định kiến thức và hành vi sức khỏe.</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Thông tin, hướng dẫn người bệnh nội quy khoa phòng.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Giáo dục sức khỏe thực hành phòng ngừa lây nhiễm và kiểm soát nhiễm khuẩn: sử dụng khẩu trang, vệ sinh hô hấp khi ho, vệ sinh tay, vệ sinh cá nhân, sửa đổi hành vi chưa phù hợp.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Động viên tinh thần, hỗ trợ ra quyết định chăm sóc sức khỏe.</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Tạo điều kiện trao đổi thông tin sức khỏe, giải thích quá trình diễn tiến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Nâng cao kỹ năng sống, rèn luyện sức khỏe, bảo vệ cơ thể khỏi các nguy cơ, hỗ trợ cai thuốc lá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Phối hợp với bác sỹ điều trị sử dụng chất gây nghiện (nếu có).</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Tư vấn cho người bệnh sau khi ra viện (tại nhà): tuân thủ hướng dẫn phòng ngừa và nâng cao sức khỏe tại nhà sau thời gian cách ly. Người bệnh cần theo dõi thân nhiệt tại nhà 2 lần/ ngày nếu thân nhiệt cao hơn 38</w:t>
      </w:r>
      <w:r w:rsidR="003D59D5" w:rsidRPr="00FD0FAF">
        <w:rPr>
          <w:rFonts w:ascii="Arial" w:hAnsi="Arial" w:cs="Arial"/>
          <w:color w:val="0D0D0D"/>
          <w:sz w:val="20"/>
          <w:szCs w:val="28"/>
        </w:rPr>
        <w:t>°</w:t>
      </w:r>
      <w:r w:rsidRPr="00FD0FAF">
        <w:rPr>
          <w:rFonts w:ascii="Arial" w:hAnsi="Arial" w:cs="Arial"/>
          <w:color w:val="0D0D0D"/>
          <w:sz w:val="20"/>
          <w:szCs w:val="28"/>
        </w:rPr>
        <w:t xml:space="preserve">C ở hai lần đo liên tiếp hoặc có dấu </w:t>
      </w:r>
      <w:r w:rsidRPr="00FD0FAF">
        <w:rPr>
          <w:rFonts w:ascii="Arial" w:hAnsi="Arial" w:cs="Arial"/>
          <w:color w:val="000000"/>
          <w:sz w:val="20"/>
          <w:szCs w:val="28"/>
        </w:rPr>
        <w:t>hiệu bất thường khác liên hệ ngay với nhân viên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00000"/>
          <w:sz w:val="20"/>
          <w:szCs w:val="28"/>
        </w:rPr>
        <w:t xml:space="preserve">Lượng giá: </w:t>
      </w:r>
      <w:r w:rsidRPr="00FD0FAF">
        <w:rPr>
          <w:rFonts w:ascii="Arial" w:hAnsi="Arial" w:cs="Arial"/>
          <w:i/>
          <w:iCs/>
          <w:color w:val="000000"/>
          <w:sz w:val="20"/>
          <w:szCs w:val="28"/>
        </w:rPr>
        <w:t>Định hướng hành vi sức khỏe đúng, cân bằng cuộc sống, kiểm soát yếu tố nguy cơ lây nhiễm, nhận dạng nguy cơ. Phát hiện nguy cơ lây nhiễm kịp thời.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8.2.2. Mức độ nặng và nguy kịch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Chăm sóc </w:t>
      </w:r>
      <w:r w:rsidRPr="00FD0FAF">
        <w:rPr>
          <w:rFonts w:ascii="Arial" w:hAnsi="Arial" w:cs="Arial"/>
          <w:color w:val="0D0D0D"/>
          <w:sz w:val="20"/>
          <w:szCs w:val="28"/>
        </w:rPr>
        <w:t xml:space="preserve">người bệnh </w:t>
      </w:r>
      <w:r w:rsidRPr="00FD0FAF">
        <w:rPr>
          <w:rFonts w:ascii="Arial" w:hAnsi="Arial" w:cs="Arial"/>
          <w:color w:val="000000"/>
          <w:sz w:val="20"/>
          <w:szCs w:val="28"/>
        </w:rPr>
        <w:t xml:space="preserve">COVID-19 mức độ nặng và nguy kịch ngoài tuân thủ nội dung chăm sóc </w:t>
      </w:r>
      <w:r w:rsidRPr="00FD0FAF">
        <w:rPr>
          <w:rFonts w:ascii="Arial" w:hAnsi="Arial" w:cs="Arial"/>
          <w:color w:val="0D0D0D"/>
          <w:sz w:val="20"/>
          <w:szCs w:val="28"/>
        </w:rPr>
        <w:t xml:space="preserve">người bệnh </w:t>
      </w:r>
      <w:r w:rsidRPr="00FD0FAF">
        <w:rPr>
          <w:rFonts w:ascii="Arial" w:hAnsi="Arial" w:cs="Arial"/>
          <w:color w:val="000000"/>
          <w:sz w:val="20"/>
          <w:szCs w:val="28"/>
        </w:rPr>
        <w:t>cấp I nói chung</w:t>
      </w:r>
      <w:r w:rsidRPr="00FD0FAF">
        <w:rPr>
          <w:rFonts w:ascii="Arial" w:hAnsi="Arial" w:cs="Arial"/>
          <w:color w:val="0D0D0D"/>
          <w:sz w:val="20"/>
          <w:szCs w:val="28"/>
        </w:rPr>
        <w:t>, cần chú trọng các nội dung chăm sóc đặc biệt, tùy theo bệnh mức độ nặng và các can thiệp trên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Chuẩn bị các điều kiện bảo đảm an toàn cho Điều dưỡng và nhân viên y tế khi thực hiện các can thiệp trên người bệnh và các hoạt động trong môi trường nguy cơ lây nhiễm cao: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phương tiện phòng hộ cá nhân theo quy định của Bộ Y tế tại Hướng dẫn lựa chọn và sử dụng phương tiện phòng hộ cá nhân ban hành theo Quyết định số 4159/QĐ-BYT ngày 28/8/2021.</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Tất cả thiết bị, phương tiện phục vụ công tác điều trị, chăm sóc luôn sẵn sàng tại chỗ trong tình trạng hoạt động tốt, an toàn.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8.2.2.1. Nhận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Toàn trạng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Tri giác (tỉnh táo, lơ mơ, hôn mê).</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Tình trạng da, niêm, các dấu hiệu xuất huyết, các vị trí đặt catheter.</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Nhiệt độ, cân nặng/BMI.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Bệnh nền, béo phì.</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Mạch/nhịp tim, huyết áp, bilan, phù, tím môi/đầu chi, dấu hiệu đổ đầy mao mạch, CVP.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Hô 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Thông thoáng đường thở, liệu pháp oxy đang sử dụng, tần số thở, kiểu thở, mức độ khó thở, SpO</w:t>
      </w:r>
      <w:r w:rsidR="003D59D5" w:rsidRPr="00FD0FAF">
        <w:rPr>
          <w:rFonts w:ascii="Arial" w:hAnsi="Arial" w:cs="Arial"/>
          <w:color w:val="000000"/>
          <w:sz w:val="20"/>
          <w:szCs w:val="28"/>
          <w:vertAlign w:val="subscript"/>
        </w:rPr>
        <w:t>2</w:t>
      </w:r>
      <w:r w:rsidRPr="00FD0FAF">
        <w:rPr>
          <w:rFonts w:ascii="Arial" w:hAnsi="Arial" w:cs="Arial"/>
          <w:color w:val="000000"/>
          <w:sz w:val="20"/>
          <w:szCs w:val="28"/>
        </w:rPr>
        <w:t>, ho, đàm (đờm).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d) Tình trạng tiêu hóa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Nôn, chướng bụng, mất vị giác, dinh dưỡng đường tĩnh mạch kết hợp nuôi ăn qua ống thông dạ dày (số lượng thức ăn/cữ-bữa ăn và số cữ-bữa ăn/ngày), tình trạng đại tiện (số lượng, màu sắc và tính chất phân).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đ) Tiết niệu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Số lượng, màu sắc, tính chất nước tiểu, hệ thống dẫn lưu nước tiểu (nếu có)</w:t>
      </w:r>
      <w:r w:rsidR="003D59D5" w:rsidRPr="00FD0FAF">
        <w:rPr>
          <w:rFonts w:ascii="Arial" w:hAnsi="Arial" w:cs="Arial"/>
          <w:color w:val="000000"/>
          <w:sz w:val="20"/>
          <w:szCs w:val="28"/>
        </w:rPr>
        <w:t xml:space="preserve"> </w:t>
      </w:r>
      <w:r w:rsidRPr="00FD0FAF">
        <w:rPr>
          <w:rFonts w:ascii="Arial" w:hAnsi="Arial" w:cs="Arial"/>
          <w:color w:val="000000"/>
          <w:sz w:val="20"/>
          <w:szCs w:val="28"/>
        </w:rPr>
        <w:t>và tình trạng vệ sinh bộ phận sinh dục.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e) Thần kinh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Điểm Glasgow, dấu hiệu thần kinh khu trú (yếu, liệt, phản xạ ánh sáng, kích thước, hình dạng đồng tử), co giật.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g) Tâm lý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Hoang mang, lo lắng, sợ hãi, bồn chồn, lú lẫn, mê sảng.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h) Tình hình hoạt động của các thiết bị đang sử dụng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Các nguồn điện, nguồn oxy, khí nén.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Monitoring, máy thở xâm nhập/không xâm nhập, bơm tiêm điện..., các loại máy móc và phương tiện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Tháo lắp, cài đặt và theo dõi được các chế độ, thông số đã thiết lập/ngưỡng báo động của các thiết bị đang sử dụng.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Vệ sinh, khử khuẩn, tiệt khuẩn, bảo quản máy móc, thiết bị đúng qui định,</w:t>
      </w:r>
      <w:r w:rsidR="003D59D5" w:rsidRPr="00FD0FAF">
        <w:rPr>
          <w:rFonts w:ascii="Arial" w:hAnsi="Arial" w:cs="Arial"/>
          <w:color w:val="000000"/>
          <w:sz w:val="20"/>
          <w:szCs w:val="28"/>
        </w:rPr>
        <w:t xml:space="preserve"> </w:t>
      </w:r>
      <w:r w:rsidRPr="00FD0FAF">
        <w:rPr>
          <w:rFonts w:ascii="Arial" w:hAnsi="Arial" w:cs="Arial"/>
          <w:color w:val="000000"/>
          <w:sz w:val="20"/>
          <w:szCs w:val="28"/>
        </w:rPr>
        <w:t>an toàn.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i) Thuốc đang sử dụng và các chỉ định cận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Kháng vi rút, kháng sinh, an thần, giãn cơ, chống đông…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Xét nghiệm khí máu, lactate huyết thanh, cytokin, Realtime-PCR, sinh hóa</w:t>
      </w:r>
      <w:r w:rsidR="003D59D5" w:rsidRPr="00FD0FAF">
        <w:rPr>
          <w:rFonts w:ascii="Arial" w:hAnsi="Arial" w:cs="Arial"/>
          <w:color w:val="000000"/>
          <w:sz w:val="20"/>
          <w:szCs w:val="28"/>
        </w:rPr>
        <w:t xml:space="preserve"> </w:t>
      </w:r>
      <w:r w:rsidRPr="00FD0FAF">
        <w:rPr>
          <w:rFonts w:ascii="Arial" w:hAnsi="Arial" w:cs="Arial"/>
          <w:color w:val="000000"/>
          <w:sz w:val="20"/>
          <w:szCs w:val="28"/>
        </w:rPr>
        <w:t>cơ bản, siêu âm, XQ và các can thiệp y khoa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k) Các bệnh nền kèm theo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Đái tháo đường, tăng huyết áp, hen phế quản, bệnh phổi tắc nghẽn mạn tính, suy giảm miễn dịch, rối loạn đông máu, bệnh mạch vành...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8.2.2.2. Can thiệp chăm sóc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Thở oxy dòng cao (High-flow nasal cannula-HFNC)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HFNC là một hệ thống có khả năng cung cấp tới 100% oxy được làm ấm và ẩm, với lưu lượng lên đến 60 lít/phút. Tốc độ dòng khí cao có thể cung cấp thể tích khí vượt hơn nhịp thở sinh lý của bệnh nhân, làm tăng thông khí và cho phép 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thay thế CO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ứ đọng. Làm tăng PaO</w:t>
      </w:r>
      <w:r w:rsidR="003D59D5" w:rsidRPr="00FD0FAF">
        <w:rPr>
          <w:rFonts w:ascii="Arial" w:hAnsi="Arial" w:cs="Arial"/>
          <w:color w:val="0D0D0D"/>
          <w:sz w:val="20"/>
          <w:szCs w:val="28"/>
          <w:vertAlign w:val="subscript"/>
        </w:rPr>
        <w:t>2</w:t>
      </w:r>
      <w:r w:rsidR="003D59D5" w:rsidRPr="00FD0FAF">
        <w:rPr>
          <w:rFonts w:ascii="Arial" w:hAnsi="Arial" w:cs="Arial"/>
          <w:color w:val="0D0D0D"/>
          <w:sz w:val="20"/>
          <w:szCs w:val="28"/>
        </w:rPr>
        <w:t xml:space="preserve"> </w:t>
      </w:r>
      <w:r w:rsidRPr="00FD0FAF">
        <w:rPr>
          <w:rFonts w:ascii="Arial" w:hAnsi="Arial" w:cs="Arial"/>
          <w:color w:val="0D0D0D"/>
          <w:sz w:val="20"/>
          <w:szCs w:val="28"/>
        </w:rPr>
        <w:t>và cải thiện tình trạng thiếu oxy.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động viên người bệnh hợp tác, an tâm, không tự ý tháo bỏ thiết bị.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Đeo khẩu trang cho người bệnh khi sử dụng HFNC để hạn chế phát tán vi rút.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tần số thở, kiểu thở, SpO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liên tục, tần số tim, hệ thống dây HFNC, phản ứng của người bệnh mỗi giờ, kết quả khí máu động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dấu hiệu khó thở và hậu quả của thở trên người bệnh; huyết động không ổn định; SpO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90% với FiO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60%; suy giảm mức độ tri giác Glasgow &lt;</w:t>
      </w:r>
      <w:r w:rsidR="003D59D5" w:rsidRPr="00FD0FAF">
        <w:rPr>
          <w:rFonts w:ascii="Arial" w:hAnsi="Arial" w:cs="Arial"/>
          <w:color w:val="0D0D0D"/>
          <w:sz w:val="20"/>
          <w:szCs w:val="28"/>
        </w:rPr>
        <w:t xml:space="preserve"> </w:t>
      </w:r>
      <w:r w:rsidRPr="00FD0FAF">
        <w:rPr>
          <w:rFonts w:ascii="Arial" w:hAnsi="Arial" w:cs="Arial"/>
          <w:color w:val="0D0D0D"/>
          <w:sz w:val="20"/>
          <w:szCs w:val="28"/>
        </w:rPr>
        <w:t>10 điểm; ứ hơi trong dạ dày, liệt ruột, nôn ói dai dẳng nguy cơ do viêm phổi hít).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Bảo đảm thông thoáng đường thở: hướng dẫn người bệnh ho, khạc đờm hoặc hút đờm cho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Chú ý theo dõi đảm bảo nhiệt độ làm ấm làm ẩm duy trì mức 36- 37 độ, bình</w:t>
      </w:r>
      <w:r w:rsidR="003D59D5" w:rsidRPr="00FD0FAF">
        <w:rPr>
          <w:rFonts w:ascii="Arial" w:hAnsi="Arial" w:cs="Arial"/>
          <w:color w:val="0D0D0D"/>
          <w:sz w:val="20"/>
          <w:szCs w:val="28"/>
        </w:rPr>
        <w:t xml:space="preserve"> </w:t>
      </w:r>
      <w:r w:rsidRPr="00FD0FAF">
        <w:rPr>
          <w:rFonts w:ascii="Arial" w:hAnsi="Arial" w:cs="Arial"/>
          <w:color w:val="0D0D0D"/>
          <w:sz w:val="20"/>
          <w:szCs w:val="28"/>
        </w:rPr>
        <w:t>làm ẩm luôn được cấp nước đầy đủ.</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Thở máy không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Hướng dẫn, động viên người bệnh hợp tác, an tâm, không tự ý tháo bỏ thiết bị.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Phải gắn bộ lọc vi rút giữa mặt nạ và van thở ra khi áp dụng NIV với một ống duy nhất.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Đảm bảo thông thoáng đường thở: hướng dẫn người bệnh ho, khạc đờm hoặc hút đờm cho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Đảm bảo Mask dùng thở NIPP phải phù hợp với bệnh nhân phủ kín mũi, miệng.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SpO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liên tục, tần số tim, nhịp thở, (hệ thống dây HFNC nên bỏ vì đang thở NIPP), đáp ứng của người bệnh trong 1-2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Chú ý chăm sóc dự phòng viêm phổi do hít vì trong phương thức hỗ trợ hô hấp không xâm nhập NIPP nguy cơ người bệnh nôn chớ là rất cao do khí vào dạ dày vì vậy cần hướng dẫn người bệnh phối hợp nhịp nhàng với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và theo dõi sát chỉ số ROX để phát hiện sớm dấu hiệu thất bại với liệu pháp hỗ trợ HFNC (ROX = SpO</w:t>
      </w:r>
      <w:r w:rsidR="003D59D5" w:rsidRPr="00FD0FAF">
        <w:rPr>
          <w:rFonts w:ascii="Arial" w:hAnsi="Arial" w:cs="Arial"/>
          <w:color w:val="0D0D0D"/>
          <w:sz w:val="20"/>
          <w:szCs w:val="28"/>
          <w:vertAlign w:val="subscript"/>
        </w:rPr>
        <w:t>2</w:t>
      </w:r>
      <w:r w:rsidRPr="00FD0FAF">
        <w:rPr>
          <w:rFonts w:ascii="Arial" w:hAnsi="Arial" w:cs="Arial"/>
          <w:color w:val="0D0D0D"/>
          <w:sz w:val="20"/>
          <w:szCs w:val="28"/>
        </w:rPr>
        <w:t>/(FiO</w:t>
      </w:r>
      <w:r w:rsidR="003D59D5" w:rsidRPr="00FD0FAF">
        <w:rPr>
          <w:rFonts w:ascii="Arial" w:hAnsi="Arial" w:cs="Arial"/>
          <w:color w:val="0D0D0D"/>
          <w:sz w:val="20"/>
          <w:szCs w:val="28"/>
          <w:vertAlign w:val="subscript"/>
        </w:rPr>
        <w:t>2</w:t>
      </w:r>
      <w:r w:rsidRPr="00FD0FAF">
        <w:rPr>
          <w:rFonts w:ascii="Arial" w:hAnsi="Arial" w:cs="Arial"/>
          <w:color w:val="0D0D0D"/>
          <w:sz w:val="20"/>
          <w:szCs w:val="28"/>
        </w:rPr>
        <w:t xml:space="preserve">xf), </w:t>
      </w:r>
      <w:r w:rsidRPr="00FD0FAF">
        <w:rPr>
          <w:rFonts w:ascii="Arial" w:hAnsi="Arial" w:cs="Arial"/>
          <w:i/>
          <w:iCs/>
          <w:color w:val="0D0D0D"/>
          <w:sz w:val="20"/>
          <w:szCs w:val="28"/>
        </w:rPr>
        <w:t xml:space="preserve">xem </w:t>
      </w:r>
      <w:r w:rsidRPr="00FD0FAF">
        <w:rPr>
          <w:rFonts w:ascii="Arial" w:hAnsi="Arial" w:cs="Arial"/>
          <w:i/>
          <w:iCs/>
          <w:color w:val="0462C1"/>
          <w:sz w:val="20"/>
          <w:szCs w:val="28"/>
          <w:u w:val="single"/>
        </w:rPr>
        <w:t>công thức liên quan đến chỉ số</w:t>
      </w:r>
      <w:r w:rsidRPr="00FD0FAF">
        <w:rPr>
          <w:rFonts w:ascii="Arial" w:hAnsi="Arial" w:cs="Arial"/>
          <w:i/>
          <w:iCs/>
          <w:color w:val="0462C1"/>
          <w:sz w:val="20"/>
          <w:szCs w:val="28"/>
        </w:rPr>
        <w:t xml:space="preserve"> </w:t>
      </w:r>
      <w:r w:rsidRPr="00FD0FAF">
        <w:rPr>
          <w:rFonts w:ascii="Arial" w:hAnsi="Arial" w:cs="Arial"/>
          <w:i/>
          <w:iCs/>
          <w:color w:val="0462C1"/>
          <w:sz w:val="20"/>
          <w:szCs w:val="28"/>
          <w:u w:val="single"/>
        </w:rPr>
        <w:t>ROX</w:t>
      </w:r>
      <w:r w:rsidRPr="00FD0FAF">
        <w:rPr>
          <w:rFonts w:ascii="Arial" w:hAnsi="Arial" w:cs="Arial"/>
          <w:i/>
          <w:iCs/>
          <w:color w:val="0462C1"/>
          <w:sz w:val="20"/>
          <w:szCs w:val="28"/>
        </w:rPr>
        <w:t xml:space="preserve"> </w:t>
      </w:r>
      <w:r w:rsidRPr="00FD0FAF">
        <w:rPr>
          <w:rFonts w:ascii="Arial" w:hAnsi="Arial" w:cs="Arial"/>
          <w:i/>
          <w:iCs/>
          <w:color w:val="0D0D0D"/>
          <w:sz w:val="20"/>
          <w:szCs w:val="28"/>
        </w:rPr>
        <w:t>tại</w:t>
      </w:r>
      <w:r w:rsidR="00906242"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Phụ lục 3</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Sơ đồ theo dõi đáp ứng HFNC (</w:t>
      </w:r>
      <w:r w:rsidRPr="00FD0FAF">
        <w:rPr>
          <w:rFonts w:ascii="Arial" w:hAnsi="Arial" w:cs="Arial"/>
          <w:i/>
          <w:iCs/>
          <w:color w:val="0462C1"/>
          <w:sz w:val="20"/>
          <w:szCs w:val="28"/>
          <w:u w:val="single"/>
        </w:rPr>
        <w:t>xem Phụ lục 4</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Người bệnh nhiễm SARS-CoV-2</w:t>
      </w:r>
      <w:r w:rsidR="00906242" w:rsidRPr="00FD0FAF">
        <w:rPr>
          <w:rFonts w:ascii="Arial" w:hAnsi="Arial" w:cs="Arial"/>
          <w:color w:val="0D0D0D"/>
          <w:sz w:val="20"/>
          <w:szCs w:val="28"/>
        </w:rPr>
        <w:t xml:space="preserve"> </w:t>
      </w:r>
      <w:r w:rsidRPr="00FD0FAF">
        <w:rPr>
          <w:rFonts w:ascii="Arial" w:hAnsi="Arial" w:cs="Arial"/>
          <w:color w:val="0D0D0D"/>
          <w:sz w:val="20"/>
          <w:szCs w:val="28"/>
        </w:rPr>
        <w:t>thở máy nên</w:t>
      </w:r>
      <w:r w:rsidR="00906242" w:rsidRPr="00FD0FAF">
        <w:rPr>
          <w:rFonts w:ascii="Arial" w:hAnsi="Arial" w:cs="Arial"/>
          <w:color w:val="0D0D0D"/>
          <w:sz w:val="20"/>
          <w:szCs w:val="28"/>
        </w:rPr>
        <w:t xml:space="preserve"> </w:t>
      </w:r>
      <w:r w:rsidRPr="00FD0FAF">
        <w:rPr>
          <w:rFonts w:ascii="Arial" w:hAnsi="Arial" w:cs="Arial"/>
          <w:color w:val="0D0D0D"/>
          <w:sz w:val="20"/>
          <w:szCs w:val="28"/>
        </w:rPr>
        <w:t>được bố trí trong khu vực/phòng cách ly tối ưu là áp lực âm.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Bảo đảm thông thoáng đường thở: Kiểm tra tình trạng thông khí 2 phổi với ống nghe, hút (đàm) đờm khi cần (ưu tiên hút đờm kín) và theo dõi số lượng, màu sắc tính chất đờm.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sự thông thoáng của đường thở: đánh giá sự di động của lồng ngực</w:t>
      </w:r>
      <w:r w:rsidR="003D59D5" w:rsidRPr="00FD0FAF">
        <w:rPr>
          <w:rFonts w:ascii="Arial" w:hAnsi="Arial" w:cs="Arial"/>
          <w:color w:val="0D0D0D"/>
          <w:sz w:val="20"/>
          <w:szCs w:val="28"/>
        </w:rPr>
        <w:t xml:space="preserve"> </w:t>
      </w:r>
      <w:r w:rsidRPr="00FD0FAF">
        <w:rPr>
          <w:rFonts w:ascii="Arial" w:hAnsi="Arial" w:cs="Arial"/>
          <w:color w:val="0D0D0D"/>
          <w:sz w:val="20"/>
          <w:szCs w:val="28"/>
        </w:rPr>
        <w:t>theo nhịp máy thở, đánh giá sự thông thoáng của ống NKQ, màu sắc da niêm mạc, độ bão hòa oxy SpO</w:t>
      </w:r>
      <w:r w:rsidR="003D59D5" w:rsidRPr="00FD0FAF">
        <w:rPr>
          <w:rFonts w:ascii="Arial" w:hAnsi="Arial" w:cs="Arial"/>
          <w:color w:val="0D0D0D"/>
          <w:sz w:val="20"/>
          <w:szCs w:val="28"/>
          <w:vertAlign w:val="subscript"/>
        </w:rPr>
        <w:t>2</w:t>
      </w:r>
      <w:r w:rsidRPr="00FD0FAF">
        <w:rPr>
          <w:rFonts w:ascii="Arial" w:hAnsi="Arial" w:cs="Arial"/>
          <w:color w:val="0D0D0D"/>
          <w:sz w:val="20"/>
          <w:szCs w:val="28"/>
        </w:rPr>
        <w:t>, đánh giá tình trạng ứ đọng trên phim chụp XQ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hiệu quả của thở máy: đánh giá diễn biến các chỉ số máy cài đặt, sự thoải mái của người bệnh, độ bão hòa oxy mỗi 2h/ lần và khi có diễn biến xấu, đánh giá kết quả phân tích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Kiểm tra vị trí ống NKQ, áp lực bóng chèn (</w:t>
      </w:r>
      <w:r w:rsidRPr="00FD0FAF">
        <w:rPr>
          <w:rFonts w:ascii="Arial" w:hAnsi="Arial" w:cs="Arial"/>
          <w:color w:val="0D0D0D"/>
          <w:sz w:val="20"/>
          <w:szCs w:val="26"/>
        </w:rPr>
        <w:t>25 - 30 cmH</w:t>
      </w:r>
      <w:r w:rsidRPr="00FD0FAF">
        <w:rPr>
          <w:rFonts w:ascii="Arial" w:hAnsi="Arial" w:cs="Arial"/>
          <w:color w:val="0D0D0D"/>
          <w:sz w:val="20"/>
          <w:szCs w:val="17"/>
        </w:rPr>
        <w:t>2</w:t>
      </w:r>
      <w:r w:rsidRPr="00FD0FAF">
        <w:rPr>
          <w:rFonts w:ascii="Arial" w:hAnsi="Arial" w:cs="Arial"/>
          <w:color w:val="0D0D0D"/>
          <w:sz w:val="20"/>
          <w:szCs w:val="26"/>
        </w:rPr>
        <w:t>O)</w:t>
      </w:r>
      <w:r w:rsidRPr="00FD0FAF">
        <w:rPr>
          <w:rFonts w:ascii="Arial" w:hAnsi="Arial" w:cs="Arial"/>
          <w:color w:val="0D0D0D"/>
          <w:sz w:val="20"/>
          <w:szCs w:val="28"/>
        </w:rPr>
        <w:t>, các thông số cài đặt của máy thở mỗi ca trực và khi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Cần đảm bảo toàn bộ hệ thống dây máy thở, đặc biệt các khớp nối trên dây luôn kín. Thận trọng và tránh việc ngắt kết nối không cần thiết với ống nội khí quản (NKQ) ở người bệnh thở máy để tránh dẫn xuất và tiếp xúc với vi rút không cần thiết ra ngoài môi trường. Nếu cần phải ngắt kết nối hệ thống dây máy thở (bóp bóng, chuyển qua máy thở di động), phải kẹp NKQ trong khi ngắt kết nối và mở kẹp sau khi kết nối lại.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Luôn đảm bảo hệ thống dây máy thở sạch, kín và thấp hơn ống NKQ/MKQ.</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Ưu tiên sử dụng phin (filter) lọc có chức năng trao đổi độ ẩm và nhiệt (HME)</w:t>
      </w:r>
      <w:r w:rsidR="003D59D5" w:rsidRPr="00FD0FAF">
        <w:rPr>
          <w:rFonts w:ascii="Arial" w:hAnsi="Arial" w:cs="Arial"/>
          <w:color w:val="0D0D0D"/>
          <w:sz w:val="20"/>
          <w:szCs w:val="28"/>
        </w:rPr>
        <w:t xml:space="preserve"> </w:t>
      </w:r>
      <w:r w:rsidRPr="00FD0FAF">
        <w:rPr>
          <w:rFonts w:ascii="Arial" w:hAnsi="Arial" w:cs="Arial"/>
          <w:color w:val="0D0D0D"/>
          <w:sz w:val="20"/>
          <w:szCs w:val="28"/>
        </w:rPr>
        <w:t>tại đường thở vào và trước đường thở ra.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Trong chăm sóc người bệnh COVID-19 thở máy ưu tiên sử dụng sonde hút kín đối với mọi trường hợp đặt ống NKQ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Thể tích khí Vt nên để thấp để bảo vệ phổi, khoảng 6 - 8 ml/kg. Tỷ lệ I/E</w:t>
      </w:r>
      <w:r w:rsidR="003D59D5" w:rsidRPr="00FD0FAF">
        <w:rPr>
          <w:rFonts w:ascii="Arial" w:hAnsi="Arial" w:cs="Arial"/>
          <w:color w:val="0D0D0D"/>
          <w:sz w:val="20"/>
          <w:szCs w:val="28"/>
        </w:rPr>
        <w:t xml:space="preserve"> </w:t>
      </w:r>
      <w:r w:rsidRPr="00FD0FAF">
        <w:rPr>
          <w:rFonts w:ascii="Arial" w:hAnsi="Arial" w:cs="Arial"/>
          <w:color w:val="0D0D0D"/>
          <w:sz w:val="20"/>
          <w:szCs w:val="28"/>
        </w:rPr>
        <w:t>1/1. PEEP ban đầu đặt là 5cm H</w:t>
      </w:r>
      <w:r w:rsidR="003D59D5" w:rsidRPr="00FD0FAF">
        <w:rPr>
          <w:rFonts w:ascii="Arial" w:hAnsi="Arial" w:cs="Arial"/>
          <w:color w:val="0D0D0D"/>
          <w:sz w:val="20"/>
          <w:szCs w:val="28"/>
          <w:vertAlign w:val="subscript"/>
        </w:rPr>
        <w:t>2</w:t>
      </w:r>
      <w:r w:rsidRPr="00FD0FAF">
        <w:rPr>
          <w:rFonts w:ascii="Arial" w:hAnsi="Arial" w:cs="Arial"/>
          <w:color w:val="0D0D0D"/>
          <w:sz w:val="20"/>
          <w:szCs w:val="28"/>
        </w:rPr>
        <w:t>O, nếu tình trạng không cải thiện thì tăng dần theo</w:t>
      </w:r>
      <w:r w:rsidR="003D59D5" w:rsidRPr="00FD0FAF">
        <w:rPr>
          <w:rFonts w:ascii="Arial" w:hAnsi="Arial" w:cs="Arial"/>
          <w:color w:val="0D0D0D"/>
          <w:sz w:val="20"/>
          <w:szCs w:val="28"/>
        </w:rPr>
        <w:t xml:space="preserve"> </w:t>
      </w:r>
      <w:r w:rsidRPr="00FD0FAF">
        <w:rPr>
          <w:rFonts w:ascii="Arial" w:hAnsi="Arial" w:cs="Arial"/>
          <w:color w:val="0D0D0D"/>
          <w:sz w:val="20"/>
          <w:szCs w:val="28"/>
        </w:rPr>
        <w:t>chỉ định của bác sỹ.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FiO</w:t>
      </w:r>
      <w:r w:rsidR="003D59D5"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nên đặt cao ngay từ đầu từ 60 - 80%. Tất cả các thông số này nên theo dõi sát để điều chỉnh lại cho phù hợp.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Nguy cơ người bệnh thở máy bị bội nhiễm, chú ý công tác chăm sóc máy thở và vệ sinh tay. Nếu người bệnh sốt trên 38</w:t>
      </w:r>
      <w:r w:rsidR="003D59D5" w:rsidRPr="00FD0FAF">
        <w:rPr>
          <w:rFonts w:ascii="Arial" w:hAnsi="Arial" w:cs="Arial"/>
          <w:color w:val="0D0D0D"/>
          <w:sz w:val="20"/>
          <w:szCs w:val="28"/>
        </w:rPr>
        <w:t>°</w:t>
      </w:r>
      <w:r w:rsidRPr="00FD0FAF">
        <w:rPr>
          <w:rFonts w:ascii="Arial" w:hAnsi="Arial" w:cs="Arial"/>
          <w:color w:val="0D0D0D"/>
          <w:sz w:val="20"/>
          <w:szCs w:val="28"/>
        </w:rPr>
        <w:t>C chưa rõ nguyên nhân, cần cấy đàm NKQ làm kháng sinh đồ.</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8.2.2.3. Theo dõi toàn trạng khi bệnh nhân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Dấu hiệu sinh tồn: tri giác, mạch, huyết áp, nhị thở, nhiệt độ, SpO</w:t>
      </w:r>
      <w:r w:rsidR="003D59D5" w:rsidRPr="00FD0FAF">
        <w:rPr>
          <w:rFonts w:ascii="Arial" w:hAnsi="Arial" w:cs="Arial"/>
          <w:color w:val="0D0D0D"/>
          <w:sz w:val="20"/>
          <w:szCs w:val="28"/>
          <w:vertAlign w:val="subscript"/>
        </w:rPr>
        <w:t>2</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Da niêm mạc: hồng, tím tái.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thở của người bệnh, sự di động của lồng ngực.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Mức độ người bệnh đáp ứng tốt với thở máy: nằm yên, da niêm mạc hồng, không chống máy, dấu hiệu sinh tồn ổn, SpO</w:t>
      </w:r>
      <w:r w:rsidR="003D59D5" w:rsidRPr="00FD0FAF">
        <w:rPr>
          <w:rFonts w:ascii="Arial" w:hAnsi="Arial" w:cs="Arial"/>
          <w:color w:val="0D0D0D"/>
          <w:sz w:val="20"/>
          <w:szCs w:val="28"/>
          <w:vertAlign w:val="subscript"/>
        </w:rPr>
        <w:t>2</w:t>
      </w:r>
      <w:r w:rsidRPr="00FD0FAF">
        <w:rPr>
          <w:rFonts w:ascii="Arial" w:hAnsi="Arial" w:cs="Arial"/>
          <w:color w:val="0D0D0D"/>
          <w:sz w:val="20"/>
          <w:szCs w:val="21"/>
        </w:rPr>
        <w:t xml:space="preserve"> </w:t>
      </w:r>
      <w:r w:rsidRPr="00FD0FAF">
        <w:rPr>
          <w:rFonts w:ascii="Arial" w:hAnsi="Arial" w:cs="Arial"/>
          <w:color w:val="0D0D0D"/>
          <w:sz w:val="20"/>
          <w:szCs w:val="28"/>
        </w:rPr>
        <w:t>đạt ngưỡng yêu cầu, khí máu trong giới hạn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Đờm nhớt: số lượng, màu sắc, tính chất.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Dịch dạ dày: số lượng, màu sắc, tính chất.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Ống nội khí quản: kích cỡ ống nội khí quản, chiều dài ống, vị trí cố định, áp</w:t>
      </w:r>
      <w:r w:rsidR="003D59D5" w:rsidRPr="00FD0FAF">
        <w:rPr>
          <w:rFonts w:ascii="Arial" w:hAnsi="Arial" w:cs="Arial"/>
          <w:color w:val="0D0D0D"/>
          <w:sz w:val="20"/>
          <w:szCs w:val="28"/>
        </w:rPr>
        <w:t xml:space="preserve"> </w:t>
      </w:r>
      <w:r w:rsidRPr="00FD0FAF">
        <w:rPr>
          <w:rFonts w:ascii="Arial" w:hAnsi="Arial" w:cs="Arial"/>
          <w:color w:val="0D0D0D"/>
          <w:sz w:val="20"/>
          <w:szCs w:val="28"/>
        </w:rPr>
        <w:t>lực bóng chèn.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dẫn lưu đi kèm (nếu có): dẫn lưu màng phổi, màng tim, sonde tiểu…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vùng da có nguy cơ tổn thương do tì đè: vị trí sonde dạ dày, vị trí cố định ống nội khí quản, gót chân, cùng cụt, vành tai, khuỷu tay…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8.2.2.4. Quản lý bệnh nhân đáp ứng được an thần, giảm đau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dấu hiệu sinh tồn, SpO</w:t>
      </w:r>
      <w:r w:rsidR="003D59D5" w:rsidRPr="00FD0FAF">
        <w:rPr>
          <w:rFonts w:ascii="Arial" w:hAnsi="Arial" w:cs="Arial"/>
          <w:color w:val="0D0D0D"/>
          <w:sz w:val="20"/>
          <w:szCs w:val="28"/>
          <w:vertAlign w:val="subscript"/>
        </w:rPr>
        <w:t>2</w:t>
      </w:r>
      <w:r w:rsidRPr="00FD0FAF">
        <w:rPr>
          <w:rFonts w:ascii="Arial" w:hAnsi="Arial" w:cs="Arial"/>
          <w:color w:val="0D0D0D"/>
          <w:sz w:val="20"/>
          <w:szCs w:val="21"/>
        </w:rPr>
        <w:t xml:space="preserve"> </w:t>
      </w:r>
      <w:r w:rsidRPr="00FD0FAF">
        <w:rPr>
          <w:rFonts w:ascii="Arial" w:hAnsi="Arial" w:cs="Arial"/>
          <w:color w:val="0D0D0D"/>
          <w:sz w:val="20"/>
          <w:szCs w:val="28"/>
        </w:rPr>
        <w:t>trên moniroring.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tri giác, an thần, mức độ đau, đánh giá mức độ phối hợp đồng bộ giữa bệnh nhân và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và đảm bảo liều lượng các thuốc an thần đang sử dụng.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và phát hiện sớm các biến chứng: hôn mê kéo dài, ngừng thở, chậm nhịp tim, tụt huyết áp.</w:t>
      </w:r>
    </w:p>
    <w:p w:rsidR="003D59D5" w:rsidRPr="00FD0FAF" w:rsidRDefault="00ED367E" w:rsidP="00FD0FAF">
      <w:pPr>
        <w:widowControl w:val="0"/>
        <w:autoSpaceDE w:val="0"/>
        <w:autoSpaceDN w:val="0"/>
        <w:adjustRightInd w:val="0"/>
        <w:spacing w:before="120"/>
        <w:rPr>
          <w:rFonts w:ascii="Arial" w:hAnsi="Arial" w:cs="Arial"/>
          <w:b/>
          <w:bCs/>
          <w:i/>
          <w:iCs/>
          <w:color w:val="0D0D0D"/>
          <w:sz w:val="20"/>
          <w:szCs w:val="28"/>
        </w:rPr>
      </w:pPr>
      <w:r w:rsidRPr="00FD0FAF">
        <w:rPr>
          <w:rFonts w:ascii="Arial" w:hAnsi="Arial" w:cs="Arial"/>
          <w:b/>
          <w:bCs/>
          <w:i/>
          <w:iCs/>
          <w:color w:val="0D0D0D"/>
          <w:sz w:val="20"/>
          <w:szCs w:val="28"/>
        </w:rPr>
        <w:t xml:space="preserve">8.2.2.5. Phòng ngừa các biến chứng do thở máy </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Phòng ngừa viêm phổi do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Chọn loại ống NKQ thích hợp, nên sử dụng NKQ có hút dưới thanh môn và hút dịch mỗi 2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bộ dây thở dùng một lần.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Đặt bộ lọc HME tại đường thở vào và trước đường thở ra. Cân nhắc sử dụng cho trẻ nhỏ.</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Nằm đầu cao ít nhất 30 độ (trừ trường hợp chống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áp lực bóng chèn mỗi 4 giờ và duy trì ở mức 25 - 30 cmH</w:t>
      </w:r>
      <w:r w:rsidR="003D59D5"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Tuân thủ các biện pháp phòng ngừa nhiễm khuẩn bệnh viện.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Tuân thủ kỹ thuật vô khuẩn khi hút đàm, sử dụng hệ thống hút đàm kín.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thân nhiệt bệnh nhân và phát hiện sớm các dấu hiệu nhiễm khuẩn:</w:t>
      </w:r>
      <w:r w:rsidR="003D59D5" w:rsidRPr="00FD0FAF">
        <w:rPr>
          <w:rFonts w:ascii="Arial" w:hAnsi="Arial" w:cs="Arial"/>
          <w:color w:val="0D0D0D"/>
          <w:sz w:val="20"/>
          <w:szCs w:val="28"/>
        </w:rPr>
        <w:t xml:space="preserve"> </w:t>
      </w:r>
      <w:r w:rsidRPr="00FD0FAF">
        <w:rPr>
          <w:rFonts w:ascii="Arial" w:hAnsi="Arial" w:cs="Arial"/>
          <w:color w:val="0D0D0D"/>
          <w:sz w:val="20"/>
          <w:szCs w:val="28"/>
        </w:rPr>
        <w:t>màu sắc, số lượng, tính chất đàm, XN công thức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Sử dụng bộ dây máy thở mới cho mỗi người bệnh, chỉ thay dây máy thở khi bẩn hoặc hư hỏng trong khi bệnh nhân đang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Thay bình làm ấm/ẩm khi hư hỏng, bẩn, hoặc sau mỗi 5 - 7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Xoay trở bệnh nhân thường xuyên.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Vệ sinh vùng mũi miệng với dung dịch chlorhexidin 0.2% hoặc các dung dịch phù hợp nếu là trẻ nhỏ, giữ sạch sẽ và tránh ứ đọng các dịch tiết.</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19. Theo dõi và phát hiện sớm các biến chứng do thở máy</w:t>
      </w:r>
    </w:p>
    <w:tbl>
      <w:tblPr>
        <w:tblW w:w="5000" w:type="pct"/>
        <w:tblCellMar>
          <w:left w:w="0" w:type="dxa"/>
          <w:right w:w="0" w:type="dxa"/>
        </w:tblCellMar>
        <w:tblLook w:val="0000" w:firstRow="0" w:lastRow="0" w:firstColumn="0" w:lastColumn="0" w:noHBand="0" w:noVBand="0"/>
      </w:tblPr>
      <w:tblGrid>
        <w:gridCol w:w="665"/>
        <w:gridCol w:w="1040"/>
        <w:gridCol w:w="2751"/>
        <w:gridCol w:w="1967"/>
        <w:gridCol w:w="2227"/>
      </w:tblGrid>
      <w:tr w:rsidR="00ED367E" w:rsidRPr="00FD0FAF">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STT</w:t>
            </w:r>
          </w:p>
        </w:tc>
        <w:tc>
          <w:tcPr>
            <w:tcW w:w="6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Sự cố</w:t>
            </w:r>
          </w:p>
        </w:tc>
        <w:tc>
          <w:tcPr>
            <w:tcW w:w="159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Dấu hiệu</w:t>
            </w:r>
          </w:p>
        </w:tc>
        <w:tc>
          <w:tcPr>
            <w:tcW w:w="113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Nguyên nhân</w:t>
            </w:r>
          </w:p>
        </w:tc>
        <w:tc>
          <w:tcPr>
            <w:tcW w:w="12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Xử trí</w:t>
            </w:r>
          </w:p>
        </w:tc>
      </w:tr>
      <w:tr w:rsidR="00ED367E" w:rsidRPr="00FD0FAF">
        <w:tblPrEx>
          <w:tblCellMar>
            <w:top w:w="0" w:type="dxa"/>
            <w:left w:w="0" w:type="dxa"/>
            <w:bottom w:w="0" w:type="dxa"/>
            <w:right w:w="0" w:type="dxa"/>
          </w:tblCellMar>
        </w:tblPrEx>
        <w:tc>
          <w:tcPr>
            <w:tcW w:w="385"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1.</w:t>
            </w:r>
          </w:p>
        </w:tc>
        <w:tc>
          <w:tcPr>
            <w:tcW w:w="6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Chống máy</w:t>
            </w:r>
          </w:p>
        </w:tc>
        <w:tc>
          <w:tcPr>
            <w:tcW w:w="159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Bứt rứt, tái tím, vã mồ hôi, thở</w:t>
            </w:r>
            <w:r w:rsidR="00906242" w:rsidRPr="00FD0FAF">
              <w:rPr>
                <w:rFonts w:ascii="Arial" w:hAnsi="Arial" w:cs="Arial"/>
                <w:color w:val="0D0D0D"/>
                <w:sz w:val="20"/>
              </w:rPr>
              <w:t xml:space="preserve"> </w:t>
            </w:r>
            <w:r w:rsidRPr="00FD0FAF">
              <w:rPr>
                <w:rFonts w:ascii="Arial" w:hAnsi="Arial" w:cs="Arial"/>
                <w:color w:val="0D0D0D"/>
                <w:sz w:val="20"/>
              </w:rPr>
              <w:t>co</w:t>
            </w:r>
            <w:r w:rsidR="00906242" w:rsidRPr="00FD0FAF">
              <w:rPr>
                <w:rFonts w:ascii="Arial" w:hAnsi="Arial" w:cs="Arial"/>
                <w:color w:val="0D0D0D"/>
                <w:sz w:val="20"/>
              </w:rPr>
              <w:t xml:space="preserve"> </w:t>
            </w:r>
            <w:r w:rsidRPr="00FD0FAF">
              <w:rPr>
                <w:rFonts w:ascii="Arial" w:hAnsi="Arial" w:cs="Arial"/>
                <w:color w:val="0D0D0D"/>
                <w:sz w:val="20"/>
              </w:rPr>
              <w:t>kéo,</w:t>
            </w:r>
            <w:r w:rsidR="00906242" w:rsidRPr="00FD0FAF">
              <w:rPr>
                <w:rFonts w:ascii="Arial" w:hAnsi="Arial" w:cs="Arial"/>
                <w:color w:val="0D0D0D"/>
                <w:sz w:val="20"/>
              </w:rPr>
              <w:t xml:space="preserve"> </w:t>
            </w:r>
            <w:r w:rsidRPr="00FD0FAF">
              <w:rPr>
                <w:rFonts w:ascii="Arial" w:hAnsi="Arial" w:cs="Arial"/>
                <w:color w:val="0D0D0D"/>
                <w:sz w:val="20"/>
              </w:rPr>
              <w:t>mạch</w:t>
            </w:r>
            <w:r w:rsidR="00906242" w:rsidRPr="00FD0FAF">
              <w:rPr>
                <w:rFonts w:ascii="Arial" w:hAnsi="Arial" w:cs="Arial"/>
                <w:color w:val="0D0D0D"/>
                <w:sz w:val="20"/>
              </w:rPr>
              <w:t xml:space="preserve"> </w:t>
            </w:r>
            <w:r w:rsidRPr="00FD0FAF">
              <w:rPr>
                <w:rFonts w:ascii="Arial" w:hAnsi="Arial" w:cs="Arial"/>
                <w:color w:val="0D0D0D"/>
                <w:sz w:val="20"/>
              </w:rPr>
              <w:t>nhanh,</w:t>
            </w:r>
            <w:r w:rsidR="003D59D5" w:rsidRPr="00FD0FAF">
              <w:rPr>
                <w:rFonts w:ascii="Arial" w:hAnsi="Arial" w:cs="Arial"/>
                <w:color w:val="0D0D0D"/>
                <w:sz w:val="20"/>
              </w:rPr>
              <w:t xml:space="preserve"> </w:t>
            </w:r>
            <w:r w:rsidRPr="00FD0FAF">
              <w:rPr>
                <w:rFonts w:ascii="Arial" w:hAnsi="Arial" w:cs="Arial"/>
                <w:color w:val="0D0D0D"/>
                <w:sz w:val="20"/>
              </w:rPr>
              <w:t>huyết áp cao, tụt SpO</w:t>
            </w:r>
            <w:r w:rsidR="003D59D5" w:rsidRPr="00FD0FAF">
              <w:rPr>
                <w:rFonts w:ascii="Arial" w:hAnsi="Arial" w:cs="Arial"/>
                <w:color w:val="0D0D0D"/>
                <w:sz w:val="20"/>
                <w:vertAlign w:val="subscript"/>
              </w:rPr>
              <w:t>2</w:t>
            </w:r>
            <w:r w:rsidRPr="00FD0FAF">
              <w:rPr>
                <w:rFonts w:ascii="Arial" w:hAnsi="Arial" w:cs="Arial"/>
                <w:color w:val="0D0D0D"/>
                <w:sz w:val="20"/>
              </w:rPr>
              <w:t>...</w:t>
            </w:r>
          </w:p>
        </w:tc>
        <w:tc>
          <w:tcPr>
            <w:tcW w:w="113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Cài đặt chế độ thở hoặc các thông số chưa phù hợp.</w:t>
            </w:r>
          </w:p>
          <w:p w:rsidR="003D59D5" w:rsidRPr="00FD0FAF" w:rsidRDefault="003D59D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NB tự thở (không đủ liều thuốc an thần, giãn cơ).</w:t>
            </w:r>
          </w:p>
          <w:p w:rsidR="003D59D5" w:rsidRPr="00FD0FAF" w:rsidRDefault="003D59D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NKQ tắc, vào sâu, gập ống,NB cắn ống.</w:t>
            </w:r>
          </w:p>
          <w:p w:rsidR="003D59D5" w:rsidRPr="00FD0FAF" w:rsidRDefault="003D59D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Tràn khí màng phổi, xẹp phổi.</w:t>
            </w:r>
          </w:p>
        </w:tc>
        <w:tc>
          <w:tcPr>
            <w:tcW w:w="12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Báo bác sỹ</w:t>
            </w:r>
          </w:p>
          <w:p w:rsidR="00ED367E"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Kiểm tra lại hệ thống dây máy thở, máy thở</w:t>
            </w:r>
          </w:p>
          <w:p w:rsidR="003D59D5" w:rsidRPr="00FD0FAF" w:rsidRDefault="003D59D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Bóp bóp với FiO</w:t>
            </w:r>
            <w:r w:rsidRPr="00FD0FAF">
              <w:rPr>
                <w:rFonts w:ascii="Arial" w:hAnsi="Arial" w:cs="Arial"/>
                <w:color w:val="0D0D0D"/>
                <w:sz w:val="20"/>
                <w:vertAlign w:val="subscript"/>
              </w:rPr>
              <w:t>2</w:t>
            </w:r>
            <w:r w:rsidRPr="00FD0FAF">
              <w:rPr>
                <w:rFonts w:ascii="Arial" w:hAnsi="Arial" w:cs="Arial"/>
                <w:color w:val="0D0D0D"/>
                <w:sz w:val="20"/>
                <w:szCs w:val="16"/>
              </w:rPr>
              <w:t xml:space="preserve"> </w:t>
            </w:r>
            <w:r w:rsidRPr="00FD0FAF">
              <w:rPr>
                <w:rFonts w:ascii="Arial" w:hAnsi="Arial" w:cs="Arial"/>
                <w:color w:val="0D0D0D"/>
                <w:sz w:val="20"/>
              </w:rPr>
              <w:t>100%</w:t>
            </w:r>
          </w:p>
          <w:p w:rsidR="003D59D5" w:rsidRPr="00FD0FAF" w:rsidRDefault="003D59D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Hút đàm NKQ, mũi miệng</w:t>
            </w:r>
          </w:p>
        </w:tc>
      </w:tr>
      <w:tr w:rsidR="00ED367E" w:rsidRPr="00FD0FAF">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2.</w:t>
            </w:r>
          </w:p>
        </w:tc>
        <w:tc>
          <w:tcPr>
            <w:tcW w:w="6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Tụt</w:t>
            </w:r>
            <w:r w:rsidR="003D59D5" w:rsidRPr="00FD0FAF">
              <w:rPr>
                <w:rFonts w:ascii="Arial" w:hAnsi="Arial" w:cs="Arial"/>
                <w:b/>
                <w:bCs/>
                <w:color w:val="0D0D0D"/>
                <w:sz w:val="20"/>
              </w:rPr>
              <w:t xml:space="preserve"> </w:t>
            </w:r>
            <w:r w:rsidRPr="00FD0FAF">
              <w:rPr>
                <w:rFonts w:ascii="Arial" w:hAnsi="Arial" w:cs="Arial"/>
                <w:b/>
                <w:bCs/>
                <w:color w:val="0D0D0D"/>
                <w:sz w:val="20"/>
              </w:rPr>
              <w:t>NKQ</w:t>
            </w:r>
          </w:p>
        </w:tc>
        <w:tc>
          <w:tcPr>
            <w:tcW w:w="159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NB tím tái, không có nhịp thở của máy</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Máy báo động thể tích thở</w:t>
            </w:r>
            <w:r w:rsidR="003D59D5" w:rsidRPr="00FD0FAF">
              <w:rPr>
                <w:rFonts w:ascii="Arial" w:hAnsi="Arial" w:cs="Arial"/>
                <w:color w:val="0D0D0D"/>
                <w:sz w:val="20"/>
              </w:rPr>
              <w:t xml:space="preserve"> </w:t>
            </w:r>
            <w:r w:rsidRPr="00FD0FAF">
              <w:rPr>
                <w:rFonts w:ascii="Arial" w:hAnsi="Arial" w:cs="Arial"/>
                <w:color w:val="0D0D0D"/>
                <w:sz w:val="20"/>
              </w:rPr>
              <w:t>ra thấp</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Ống NKQ tuột khỏi vị trí cố định ban đầu</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Pr="00FD0FAF">
              <w:rPr>
                <w:rFonts w:ascii="Arial" w:hAnsi="Arial" w:cs="Arial"/>
                <w:color w:val="0D0D0D"/>
                <w:sz w:val="20"/>
              </w:rPr>
              <w:t>NB</w:t>
            </w:r>
            <w:r w:rsidR="00906242" w:rsidRPr="00FD0FAF">
              <w:rPr>
                <w:rFonts w:ascii="Arial" w:hAnsi="Arial" w:cs="Arial"/>
                <w:color w:val="0D0D0D"/>
                <w:sz w:val="20"/>
              </w:rPr>
              <w:t xml:space="preserve"> </w:t>
            </w:r>
            <w:r w:rsidRPr="00FD0FAF">
              <w:rPr>
                <w:rFonts w:ascii="Arial" w:hAnsi="Arial" w:cs="Arial"/>
                <w:color w:val="0D0D0D"/>
                <w:sz w:val="20"/>
              </w:rPr>
              <w:t>xuất</w:t>
            </w:r>
            <w:r w:rsidR="00906242" w:rsidRPr="00FD0FAF">
              <w:rPr>
                <w:rFonts w:ascii="Arial" w:hAnsi="Arial" w:cs="Arial"/>
                <w:color w:val="0D0D0D"/>
                <w:sz w:val="20"/>
              </w:rPr>
              <w:t xml:space="preserve"> </w:t>
            </w:r>
            <w:r w:rsidRPr="00FD0FAF">
              <w:rPr>
                <w:rFonts w:ascii="Arial" w:hAnsi="Arial" w:cs="Arial"/>
                <w:color w:val="0D0D0D"/>
                <w:sz w:val="20"/>
              </w:rPr>
              <w:t>hiện</w:t>
            </w:r>
            <w:r w:rsidR="00906242" w:rsidRPr="00FD0FAF">
              <w:rPr>
                <w:rFonts w:ascii="Arial" w:hAnsi="Arial" w:cs="Arial"/>
                <w:color w:val="0D0D0D"/>
                <w:sz w:val="20"/>
              </w:rPr>
              <w:t xml:space="preserve"> </w:t>
            </w:r>
            <w:r w:rsidRPr="00FD0FAF">
              <w:rPr>
                <w:rFonts w:ascii="Arial" w:hAnsi="Arial" w:cs="Arial"/>
                <w:color w:val="0D0D0D"/>
                <w:sz w:val="20"/>
              </w:rPr>
              <w:t>tiếng</w:t>
            </w:r>
            <w:r w:rsidR="00906242" w:rsidRPr="00FD0FAF">
              <w:rPr>
                <w:rFonts w:ascii="Arial" w:hAnsi="Arial" w:cs="Arial"/>
                <w:color w:val="0D0D0D"/>
                <w:sz w:val="20"/>
              </w:rPr>
              <w:t xml:space="preserve"> </w:t>
            </w:r>
            <w:r w:rsidRPr="00FD0FAF">
              <w:rPr>
                <w:rFonts w:ascii="Arial" w:hAnsi="Arial" w:cs="Arial"/>
                <w:color w:val="0D0D0D"/>
                <w:sz w:val="20"/>
              </w:rPr>
              <w:t>ho, khóc, thở bất thường</w:t>
            </w:r>
          </w:p>
        </w:tc>
        <w:tc>
          <w:tcPr>
            <w:tcW w:w="113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Pr="00FD0FAF">
              <w:rPr>
                <w:rFonts w:ascii="Arial" w:hAnsi="Arial" w:cs="Arial"/>
                <w:color w:val="0D0D0D"/>
                <w:sz w:val="20"/>
              </w:rPr>
              <w:t>Cố</w:t>
            </w:r>
            <w:r w:rsidR="00906242" w:rsidRPr="00FD0FAF">
              <w:rPr>
                <w:rFonts w:ascii="Arial" w:hAnsi="Arial" w:cs="Arial"/>
                <w:color w:val="0D0D0D"/>
                <w:sz w:val="20"/>
              </w:rPr>
              <w:t xml:space="preserve"> </w:t>
            </w:r>
            <w:r w:rsidRPr="00FD0FAF">
              <w:rPr>
                <w:rFonts w:ascii="Arial" w:hAnsi="Arial" w:cs="Arial"/>
                <w:color w:val="0D0D0D"/>
                <w:sz w:val="20"/>
              </w:rPr>
              <w:t>định</w:t>
            </w:r>
            <w:r w:rsidR="00906242" w:rsidRPr="00FD0FAF">
              <w:rPr>
                <w:rFonts w:ascii="Arial" w:hAnsi="Arial" w:cs="Arial"/>
                <w:color w:val="0D0D0D"/>
                <w:sz w:val="20"/>
              </w:rPr>
              <w:t xml:space="preserve"> </w:t>
            </w:r>
            <w:r w:rsidRPr="00FD0FAF">
              <w:rPr>
                <w:rFonts w:ascii="Arial" w:hAnsi="Arial" w:cs="Arial"/>
                <w:color w:val="0D0D0D"/>
                <w:sz w:val="20"/>
              </w:rPr>
              <w:t>NKQ</w:t>
            </w:r>
            <w:r w:rsidR="003D59D5" w:rsidRPr="00FD0FAF">
              <w:rPr>
                <w:rFonts w:ascii="Arial" w:hAnsi="Arial" w:cs="Arial"/>
                <w:color w:val="0D0D0D"/>
                <w:sz w:val="20"/>
              </w:rPr>
              <w:t xml:space="preserve"> </w:t>
            </w:r>
            <w:r w:rsidRPr="00FD0FAF">
              <w:rPr>
                <w:rFonts w:ascii="Arial" w:hAnsi="Arial" w:cs="Arial"/>
                <w:color w:val="0D0D0D"/>
                <w:sz w:val="20"/>
              </w:rPr>
              <w:t>không tốt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NB giãy dụa</w:t>
            </w:r>
          </w:p>
        </w:tc>
        <w:tc>
          <w:tcPr>
            <w:tcW w:w="12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Úp mask bóp bóng có bộ lọc giữa mask và bóng</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Đặt lại ống nội khí</w:t>
            </w:r>
            <w:r w:rsidR="003D59D5" w:rsidRPr="00FD0FAF">
              <w:rPr>
                <w:rFonts w:ascii="Arial" w:hAnsi="Arial" w:cs="Arial"/>
                <w:color w:val="0D0D0D"/>
                <w:sz w:val="20"/>
              </w:rPr>
              <w:t xml:space="preserve"> </w:t>
            </w:r>
            <w:r w:rsidRPr="00FD0FAF">
              <w:rPr>
                <w:rFonts w:ascii="Arial" w:hAnsi="Arial" w:cs="Arial"/>
                <w:color w:val="0D0D0D"/>
                <w:sz w:val="20"/>
              </w:rPr>
              <w:t>quản mới</w:t>
            </w:r>
          </w:p>
        </w:tc>
      </w:tr>
      <w:tr w:rsidR="00ED367E" w:rsidRPr="00FD0FAF">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3.</w:t>
            </w:r>
          </w:p>
        </w:tc>
        <w:tc>
          <w:tcPr>
            <w:tcW w:w="6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Tắc</w:t>
            </w:r>
            <w:r w:rsidR="003D59D5" w:rsidRPr="00FD0FAF">
              <w:rPr>
                <w:rFonts w:ascii="Arial" w:hAnsi="Arial" w:cs="Arial"/>
                <w:b/>
                <w:bCs/>
                <w:color w:val="0D0D0D"/>
                <w:sz w:val="20"/>
              </w:rPr>
              <w:t xml:space="preserve"> </w:t>
            </w:r>
            <w:r w:rsidRPr="00FD0FAF">
              <w:rPr>
                <w:rFonts w:ascii="Arial" w:hAnsi="Arial" w:cs="Arial"/>
                <w:b/>
                <w:bCs/>
                <w:color w:val="0D0D0D"/>
                <w:sz w:val="20"/>
              </w:rPr>
              <w:t>NKQ</w:t>
            </w:r>
          </w:p>
        </w:tc>
        <w:tc>
          <w:tcPr>
            <w:tcW w:w="159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szCs w:val="16"/>
              </w:rPr>
            </w:pPr>
            <w:r w:rsidRPr="00FD0FAF">
              <w:rPr>
                <w:rFonts w:ascii="Arial" w:hAnsi="Arial" w:cs="Arial"/>
                <w:color w:val="0D0D0D"/>
                <w:sz w:val="20"/>
              </w:rPr>
              <w:t>- Bứt rứt vã mồ hôi, tụt SpO</w:t>
            </w:r>
            <w:r w:rsidR="003D59D5" w:rsidRPr="00FD0FAF">
              <w:rPr>
                <w:rFonts w:ascii="Arial" w:hAnsi="Arial" w:cs="Arial"/>
                <w:color w:val="0D0D0D"/>
                <w:sz w:val="20"/>
                <w:vertAlign w:val="subscript"/>
              </w:rPr>
              <w:t>2</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Pr="00FD0FAF">
              <w:rPr>
                <w:rFonts w:ascii="Arial" w:hAnsi="Arial" w:cs="Arial"/>
                <w:color w:val="0D0D0D"/>
                <w:sz w:val="20"/>
              </w:rPr>
              <w:t>Máy</w:t>
            </w:r>
            <w:r w:rsidR="00906242" w:rsidRPr="00FD0FAF">
              <w:rPr>
                <w:rFonts w:ascii="Arial" w:hAnsi="Arial" w:cs="Arial"/>
                <w:color w:val="0D0D0D"/>
                <w:sz w:val="20"/>
              </w:rPr>
              <w:t xml:space="preserve"> </w:t>
            </w:r>
            <w:r w:rsidRPr="00FD0FAF">
              <w:rPr>
                <w:rFonts w:ascii="Arial" w:hAnsi="Arial" w:cs="Arial"/>
                <w:color w:val="0D0D0D"/>
                <w:sz w:val="20"/>
              </w:rPr>
              <w:t>báo</w:t>
            </w:r>
            <w:r w:rsidR="00906242" w:rsidRPr="00FD0FAF">
              <w:rPr>
                <w:rFonts w:ascii="Arial" w:hAnsi="Arial" w:cs="Arial"/>
                <w:color w:val="0D0D0D"/>
                <w:sz w:val="20"/>
              </w:rPr>
              <w:t xml:space="preserve"> </w:t>
            </w:r>
            <w:r w:rsidRPr="00FD0FAF">
              <w:rPr>
                <w:rFonts w:ascii="Arial" w:hAnsi="Arial" w:cs="Arial"/>
                <w:color w:val="0D0D0D"/>
                <w:sz w:val="20"/>
              </w:rPr>
              <w:t>động</w:t>
            </w:r>
            <w:r w:rsidR="00906242" w:rsidRPr="00FD0FAF">
              <w:rPr>
                <w:rFonts w:ascii="Arial" w:hAnsi="Arial" w:cs="Arial"/>
                <w:color w:val="0D0D0D"/>
                <w:sz w:val="20"/>
              </w:rPr>
              <w:t xml:space="preserve"> </w:t>
            </w:r>
            <w:r w:rsidRPr="00FD0FAF">
              <w:rPr>
                <w:rFonts w:ascii="Arial" w:hAnsi="Arial" w:cs="Arial"/>
                <w:color w:val="0D0D0D"/>
                <w:sz w:val="20"/>
              </w:rPr>
              <w:t>áp</w:t>
            </w:r>
            <w:r w:rsidR="00906242" w:rsidRPr="00FD0FAF">
              <w:rPr>
                <w:rFonts w:ascii="Arial" w:hAnsi="Arial" w:cs="Arial"/>
                <w:color w:val="0D0D0D"/>
                <w:sz w:val="20"/>
              </w:rPr>
              <w:t xml:space="preserve"> </w:t>
            </w:r>
            <w:r w:rsidRPr="00FD0FAF">
              <w:rPr>
                <w:rFonts w:ascii="Arial" w:hAnsi="Arial" w:cs="Arial"/>
                <w:color w:val="0D0D0D"/>
                <w:sz w:val="20"/>
              </w:rPr>
              <w:t>lực</w:t>
            </w:r>
            <w:r w:rsidR="003D59D5" w:rsidRPr="00FD0FAF">
              <w:rPr>
                <w:rFonts w:ascii="Arial" w:hAnsi="Arial" w:cs="Arial"/>
                <w:color w:val="0D0D0D"/>
                <w:sz w:val="20"/>
              </w:rPr>
              <w:t xml:space="preserve"> </w:t>
            </w:r>
            <w:r w:rsidRPr="00FD0FAF">
              <w:rPr>
                <w:rFonts w:ascii="Arial" w:hAnsi="Arial" w:cs="Arial"/>
                <w:color w:val="0D0D0D"/>
                <w:sz w:val="20"/>
              </w:rPr>
              <w:t>đường thở cao</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bóp</w:t>
            </w:r>
            <w:r w:rsidR="00906242" w:rsidRPr="00FD0FAF">
              <w:rPr>
                <w:rFonts w:ascii="Arial" w:hAnsi="Arial" w:cs="Arial"/>
                <w:color w:val="0D0D0D"/>
                <w:sz w:val="20"/>
              </w:rPr>
              <w:t xml:space="preserve"> </w:t>
            </w:r>
            <w:r w:rsidRPr="00FD0FAF">
              <w:rPr>
                <w:rFonts w:ascii="Arial" w:hAnsi="Arial" w:cs="Arial"/>
                <w:color w:val="0D0D0D"/>
                <w:sz w:val="20"/>
              </w:rPr>
              <w:t>bóng</w:t>
            </w:r>
            <w:r w:rsidR="00906242" w:rsidRPr="00FD0FAF">
              <w:rPr>
                <w:rFonts w:ascii="Arial" w:hAnsi="Arial" w:cs="Arial"/>
                <w:color w:val="0D0D0D"/>
                <w:sz w:val="20"/>
              </w:rPr>
              <w:t xml:space="preserve"> </w:t>
            </w:r>
            <w:r w:rsidRPr="00FD0FAF">
              <w:rPr>
                <w:rFonts w:ascii="Arial" w:hAnsi="Arial" w:cs="Arial"/>
                <w:color w:val="0D0D0D"/>
                <w:sz w:val="20"/>
              </w:rPr>
              <w:t>nặng</w:t>
            </w:r>
            <w:r w:rsidR="00906242" w:rsidRPr="00FD0FAF">
              <w:rPr>
                <w:rFonts w:ascii="Arial" w:hAnsi="Arial" w:cs="Arial"/>
                <w:color w:val="0D0D0D"/>
                <w:sz w:val="20"/>
              </w:rPr>
              <w:t xml:space="preserve"> </w:t>
            </w:r>
            <w:r w:rsidRPr="00FD0FAF">
              <w:rPr>
                <w:rFonts w:ascii="Arial" w:hAnsi="Arial" w:cs="Arial"/>
                <w:color w:val="0D0D0D"/>
                <w:sz w:val="20"/>
              </w:rPr>
              <w:t>tay, lồng ngực không di động</w:t>
            </w:r>
          </w:p>
        </w:tc>
        <w:tc>
          <w:tcPr>
            <w:tcW w:w="113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Gập ống, cắn ống, tắt NKQ do đờm NKQ đặt quá sâu</w:t>
            </w:r>
          </w:p>
        </w:tc>
        <w:tc>
          <w:tcPr>
            <w:tcW w:w="12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Hút đờm</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Pr="00FD0FAF">
              <w:rPr>
                <w:rFonts w:ascii="Arial" w:hAnsi="Arial" w:cs="Arial"/>
                <w:color w:val="0D0D0D"/>
                <w:sz w:val="20"/>
              </w:rPr>
              <w:t>Điều</w:t>
            </w:r>
            <w:r w:rsidR="00906242" w:rsidRPr="00FD0FAF">
              <w:rPr>
                <w:rFonts w:ascii="Arial" w:hAnsi="Arial" w:cs="Arial"/>
                <w:color w:val="0D0D0D"/>
                <w:sz w:val="20"/>
              </w:rPr>
              <w:t xml:space="preserve"> </w:t>
            </w:r>
            <w:r w:rsidRPr="00FD0FAF">
              <w:rPr>
                <w:rFonts w:ascii="Arial" w:hAnsi="Arial" w:cs="Arial"/>
                <w:color w:val="0D0D0D"/>
                <w:sz w:val="20"/>
              </w:rPr>
              <w:t>chỉnh</w:t>
            </w:r>
            <w:r w:rsidR="00906242" w:rsidRPr="00FD0FAF">
              <w:rPr>
                <w:rFonts w:ascii="Arial" w:hAnsi="Arial" w:cs="Arial"/>
                <w:color w:val="0D0D0D"/>
                <w:sz w:val="20"/>
              </w:rPr>
              <w:t xml:space="preserve"> </w:t>
            </w:r>
            <w:r w:rsidRPr="00FD0FAF">
              <w:rPr>
                <w:rFonts w:ascii="Arial" w:hAnsi="Arial" w:cs="Arial"/>
                <w:color w:val="0D0D0D"/>
                <w:sz w:val="20"/>
              </w:rPr>
              <w:t>lại</w:t>
            </w:r>
            <w:r w:rsidR="00906242" w:rsidRPr="00FD0FAF">
              <w:rPr>
                <w:rFonts w:ascii="Arial" w:hAnsi="Arial" w:cs="Arial"/>
                <w:color w:val="0D0D0D"/>
                <w:sz w:val="20"/>
              </w:rPr>
              <w:t xml:space="preserve"> </w:t>
            </w:r>
            <w:r w:rsidRPr="00FD0FAF">
              <w:rPr>
                <w:rFonts w:ascii="Arial" w:hAnsi="Arial" w:cs="Arial"/>
                <w:color w:val="0D0D0D"/>
                <w:sz w:val="20"/>
              </w:rPr>
              <w:t>ống</w:t>
            </w:r>
            <w:r w:rsidR="003D59D5" w:rsidRPr="00FD0FAF">
              <w:rPr>
                <w:rFonts w:ascii="Arial" w:hAnsi="Arial" w:cs="Arial"/>
                <w:color w:val="0D0D0D"/>
                <w:sz w:val="20"/>
              </w:rPr>
              <w:t xml:space="preserve"> </w:t>
            </w:r>
            <w:r w:rsidRPr="00FD0FAF">
              <w:rPr>
                <w:rFonts w:ascii="Arial" w:hAnsi="Arial" w:cs="Arial"/>
                <w:color w:val="0D0D0D"/>
                <w:sz w:val="20"/>
              </w:rPr>
              <w:t>NKQ</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Đặt lại ống NKQ mới</w:t>
            </w:r>
          </w:p>
        </w:tc>
      </w:tr>
      <w:tr w:rsidR="00ED367E" w:rsidRPr="00FD0FAF">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4.</w:t>
            </w:r>
          </w:p>
        </w:tc>
        <w:tc>
          <w:tcPr>
            <w:tcW w:w="6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Tràn khí màng phổi</w:t>
            </w:r>
          </w:p>
        </w:tc>
        <w:tc>
          <w:tcPr>
            <w:tcW w:w="159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Đột ngột tím tái, vật vã, SpO</w:t>
            </w:r>
            <w:r w:rsidR="003A3CA3" w:rsidRPr="00FD0FAF">
              <w:rPr>
                <w:rFonts w:ascii="Arial" w:hAnsi="Arial" w:cs="Arial"/>
                <w:color w:val="0D0D0D"/>
                <w:sz w:val="20"/>
                <w:vertAlign w:val="subscript"/>
              </w:rPr>
              <w:t>2</w:t>
            </w:r>
            <w:r w:rsidR="00906242" w:rsidRPr="00FD0FAF">
              <w:rPr>
                <w:rFonts w:ascii="Arial" w:hAnsi="Arial" w:cs="Arial"/>
                <w:color w:val="0D0D0D"/>
                <w:sz w:val="20"/>
                <w:szCs w:val="16"/>
              </w:rPr>
              <w:t xml:space="preserve"> </w:t>
            </w:r>
            <w:r w:rsidRPr="00FD0FAF">
              <w:rPr>
                <w:rFonts w:ascii="Arial" w:hAnsi="Arial" w:cs="Arial"/>
                <w:color w:val="0D0D0D"/>
                <w:sz w:val="20"/>
              </w:rPr>
              <w:t>giảm nhanh, các dấu diệu chèn ép tim như mạch nhanh huyết áp giảm</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Lồng ngực mất cân xứng, giảm hoặc mất thông khí bên có tràn khí</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Gõ vang bên có tràn khí, có thể kèm tràn khí dưới da</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Hình ảnh khí quản bị lệch về phía phổi lành trên phim XQ</w:t>
            </w:r>
          </w:p>
        </w:tc>
        <w:tc>
          <w:tcPr>
            <w:tcW w:w="113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Cài đặt áp lực hay thể tích khí lưu thông quá cao</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Ức chế hô hấp không tốt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Chống máy</w:t>
            </w:r>
          </w:p>
        </w:tc>
        <w:tc>
          <w:tcPr>
            <w:tcW w:w="12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Pr="00FD0FAF">
              <w:rPr>
                <w:rFonts w:ascii="Arial" w:hAnsi="Arial" w:cs="Arial"/>
                <w:color w:val="0D0D0D"/>
                <w:sz w:val="20"/>
              </w:rPr>
              <w:t>X-quang</w:t>
            </w:r>
            <w:r w:rsidR="00906242" w:rsidRPr="00FD0FAF">
              <w:rPr>
                <w:rFonts w:ascii="Arial" w:hAnsi="Arial" w:cs="Arial"/>
                <w:color w:val="0D0D0D"/>
                <w:sz w:val="20"/>
              </w:rPr>
              <w:t xml:space="preserve"> </w:t>
            </w:r>
            <w:r w:rsidRPr="00FD0FAF">
              <w:rPr>
                <w:rFonts w:ascii="Arial" w:hAnsi="Arial" w:cs="Arial"/>
                <w:color w:val="0D0D0D"/>
                <w:sz w:val="20"/>
              </w:rPr>
              <w:t>phổi,</w:t>
            </w:r>
            <w:r w:rsidR="00906242" w:rsidRPr="00FD0FAF">
              <w:rPr>
                <w:rFonts w:ascii="Arial" w:hAnsi="Arial" w:cs="Arial"/>
                <w:color w:val="0D0D0D"/>
                <w:sz w:val="20"/>
              </w:rPr>
              <w:t xml:space="preserve"> </w:t>
            </w:r>
            <w:r w:rsidRPr="00FD0FAF">
              <w:rPr>
                <w:rFonts w:ascii="Arial" w:hAnsi="Arial" w:cs="Arial"/>
                <w:color w:val="0D0D0D"/>
                <w:sz w:val="20"/>
              </w:rPr>
              <w:t>đặt dẫn lưu MP cấp cứu.</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w:t>
            </w:r>
            <w:r w:rsidR="00906242" w:rsidRPr="00FD0FAF">
              <w:rPr>
                <w:rFonts w:ascii="Arial" w:hAnsi="Arial" w:cs="Arial"/>
                <w:color w:val="0D0D0D"/>
                <w:sz w:val="20"/>
              </w:rPr>
              <w:t xml:space="preserve"> </w:t>
            </w:r>
            <w:r w:rsidRPr="00FD0FAF">
              <w:rPr>
                <w:rFonts w:ascii="Arial" w:hAnsi="Arial" w:cs="Arial"/>
                <w:color w:val="0D0D0D"/>
                <w:sz w:val="20"/>
              </w:rPr>
              <w:t>Điều</w:t>
            </w:r>
            <w:r w:rsidR="00906242" w:rsidRPr="00FD0FAF">
              <w:rPr>
                <w:rFonts w:ascii="Arial" w:hAnsi="Arial" w:cs="Arial"/>
                <w:color w:val="0D0D0D"/>
                <w:sz w:val="20"/>
              </w:rPr>
              <w:t xml:space="preserve"> </w:t>
            </w:r>
            <w:r w:rsidRPr="00FD0FAF">
              <w:rPr>
                <w:rFonts w:ascii="Arial" w:hAnsi="Arial" w:cs="Arial"/>
                <w:color w:val="0D0D0D"/>
                <w:sz w:val="20"/>
              </w:rPr>
              <w:t>chỉnh</w:t>
            </w:r>
            <w:r w:rsidR="00906242" w:rsidRPr="00FD0FAF">
              <w:rPr>
                <w:rFonts w:ascii="Arial" w:hAnsi="Arial" w:cs="Arial"/>
                <w:color w:val="0D0D0D"/>
                <w:sz w:val="20"/>
              </w:rPr>
              <w:t xml:space="preserve"> </w:t>
            </w:r>
            <w:r w:rsidRPr="00FD0FAF">
              <w:rPr>
                <w:rFonts w:ascii="Arial" w:hAnsi="Arial" w:cs="Arial"/>
                <w:color w:val="0D0D0D"/>
                <w:sz w:val="20"/>
              </w:rPr>
              <w:t>lại</w:t>
            </w:r>
            <w:r w:rsidR="00906242" w:rsidRPr="00FD0FAF">
              <w:rPr>
                <w:rFonts w:ascii="Arial" w:hAnsi="Arial" w:cs="Arial"/>
                <w:color w:val="0D0D0D"/>
                <w:sz w:val="20"/>
              </w:rPr>
              <w:t xml:space="preserve"> </w:t>
            </w:r>
            <w:r w:rsidRPr="00FD0FAF">
              <w:rPr>
                <w:rFonts w:ascii="Arial" w:hAnsi="Arial" w:cs="Arial"/>
                <w:color w:val="0D0D0D"/>
                <w:sz w:val="20"/>
              </w:rPr>
              <w:t>các thông số cho phù hợp</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Mở</w:t>
            </w:r>
            <w:r w:rsidR="00906242" w:rsidRPr="00FD0FAF">
              <w:rPr>
                <w:rFonts w:ascii="Arial" w:hAnsi="Arial" w:cs="Arial"/>
                <w:color w:val="0D0D0D"/>
                <w:sz w:val="20"/>
              </w:rPr>
              <w:t xml:space="preserve"> </w:t>
            </w:r>
            <w:r w:rsidRPr="00FD0FAF">
              <w:rPr>
                <w:rFonts w:ascii="Arial" w:hAnsi="Arial" w:cs="Arial"/>
                <w:color w:val="0D0D0D"/>
                <w:sz w:val="20"/>
              </w:rPr>
              <w:t>màng phổi</w:t>
            </w:r>
            <w:r w:rsidR="00906242" w:rsidRPr="00FD0FAF">
              <w:rPr>
                <w:rFonts w:ascii="Arial" w:hAnsi="Arial" w:cs="Arial"/>
                <w:color w:val="0D0D0D"/>
                <w:sz w:val="20"/>
              </w:rPr>
              <w:t xml:space="preserve"> </w:t>
            </w:r>
            <w:r w:rsidRPr="00FD0FAF">
              <w:rPr>
                <w:rFonts w:ascii="Arial" w:hAnsi="Arial" w:cs="Arial"/>
                <w:color w:val="0D0D0D"/>
                <w:sz w:val="20"/>
              </w:rPr>
              <w:t>cấp cứu tại giường</w:t>
            </w:r>
          </w:p>
        </w:tc>
      </w:tr>
      <w:tr w:rsidR="00ED367E" w:rsidRPr="00FD0FAF">
        <w:tblPrEx>
          <w:tblCellMar>
            <w:top w:w="0" w:type="dxa"/>
            <w:left w:w="0" w:type="dxa"/>
            <w:bottom w:w="0" w:type="dxa"/>
            <w:right w:w="0" w:type="dxa"/>
          </w:tblCellMar>
        </w:tblPrEx>
        <w:tc>
          <w:tcPr>
            <w:tcW w:w="38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5.</w:t>
            </w:r>
          </w:p>
        </w:tc>
        <w:tc>
          <w:tcPr>
            <w:tcW w:w="6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Xẹp phổi</w:t>
            </w:r>
          </w:p>
        </w:tc>
        <w:tc>
          <w:tcPr>
            <w:tcW w:w="159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Phế âm giảm hay mất một bên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Phim XQ phổi</w:t>
            </w:r>
          </w:p>
        </w:tc>
        <w:tc>
          <w:tcPr>
            <w:tcW w:w="113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NKQ sâu 1 bên phổi</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Tắc đờm giãi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Nằm lâu không xoay trở NB thường xuyên</w:t>
            </w:r>
          </w:p>
        </w:tc>
        <w:tc>
          <w:tcPr>
            <w:tcW w:w="128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Vỗ rung</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Hút đờm</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Dẫn lưu tư thế</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Xoay trở NB mỗi 2-3h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Nằm đầu cao</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Phòng ngừa trào ngược và hít sặc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Cho bệnh nhân nằm đầu cao 30 - 45 độ (nếu không có chống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Kiểm tra đánh giá dịch dạ dày tồn lưu mỗi 4 </w:t>
      </w:r>
      <w:r w:rsidR="00906242" w:rsidRPr="00FD0FAF">
        <w:rPr>
          <w:rFonts w:ascii="Arial" w:hAnsi="Arial" w:cs="Arial"/>
          <w:color w:val="0D0D0D"/>
          <w:sz w:val="20"/>
          <w:szCs w:val="28"/>
        </w:rPr>
        <w:t>-</w:t>
      </w:r>
      <w:r w:rsidRPr="00FD0FAF">
        <w:rPr>
          <w:rFonts w:ascii="Arial" w:hAnsi="Arial" w:cs="Arial"/>
          <w:color w:val="0D0D0D"/>
          <w:sz w:val="20"/>
          <w:szCs w:val="28"/>
        </w:rPr>
        <w:t xml:space="preserve"> 6 giờ/lần, tình trạng bụng, phân và tình trạng xuất huyết tiêu hóa.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Dùng các loại ống thông nuôi ăn bằng chất liệu mềm (Silicon, Polyurethane).</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tình trạng tiêu hóa qua đường ruột.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c) Quản lý đường tiết niệu và các dẫn lưu khác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Tùy tình trạng người bệnh dùng tã, tấm lót hay đặt sonde tiểu để có chế độ theo dõi phòng ngừa nhiễm khuẩn tiết niệu, bộ phận sinh dục và đo lường chính xác số lượng nước tiểu/24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ống dẫn lưu khác: số lượng dịch, màu sắc…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d) Quản lý dịch vào ra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Theo dõi bilan để đảm bảo cân bằng lượng dịch vào - ra hàng ngày, giữa các ca.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đ) Phòng ngừa loét do tì đè</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Chêm lót các vùng da bị đè; dùng Sanyren xoa lên các vùng da tỳ đỏ.</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Cho bệnh nhân sử dụng nệm chống loét có chiều dày ít nhất 20 cm hoặc nệm</w:t>
      </w:r>
      <w:r w:rsidR="003A3CA3" w:rsidRPr="00FD0FAF">
        <w:rPr>
          <w:rFonts w:ascii="Arial" w:hAnsi="Arial" w:cs="Arial"/>
          <w:color w:val="0D0D0D"/>
          <w:sz w:val="20"/>
          <w:szCs w:val="28"/>
        </w:rPr>
        <w:t xml:space="preserve"> </w:t>
      </w:r>
      <w:r w:rsidRPr="00FD0FAF">
        <w:rPr>
          <w:rFonts w:ascii="Arial" w:hAnsi="Arial" w:cs="Arial"/>
          <w:color w:val="0D0D0D"/>
          <w:sz w:val="20"/>
          <w:szCs w:val="28"/>
        </w:rPr>
        <w:t>hơi.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Xoay trở bệnh nhân thường xuyên 3 giờ/lần (thẳng, nghiêng phải, nghiêng</w:t>
      </w:r>
      <w:r w:rsidR="003A3CA3" w:rsidRPr="00FD0FAF">
        <w:rPr>
          <w:rFonts w:ascii="Arial" w:hAnsi="Arial" w:cs="Arial"/>
          <w:color w:val="0D0D0D"/>
          <w:sz w:val="20"/>
          <w:szCs w:val="28"/>
        </w:rPr>
        <w:t xml:space="preserve"> </w:t>
      </w:r>
      <w:r w:rsidRPr="00FD0FAF">
        <w:rPr>
          <w:rFonts w:ascii="Arial" w:hAnsi="Arial" w:cs="Arial"/>
          <w:color w:val="0D0D0D"/>
          <w:sz w:val="20"/>
          <w:szCs w:val="28"/>
        </w:rPr>
        <w:t>trái) nếu không chống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Đánh giá tình trạng da bệnh nhân thường xuyên, quản lý chất tiết đảm bảo</w:t>
      </w:r>
      <w:r w:rsidR="003A3CA3" w:rsidRPr="00FD0FAF">
        <w:rPr>
          <w:rFonts w:ascii="Arial" w:hAnsi="Arial" w:cs="Arial"/>
          <w:color w:val="0D0D0D"/>
          <w:sz w:val="20"/>
          <w:szCs w:val="28"/>
        </w:rPr>
        <w:t xml:space="preserve"> </w:t>
      </w:r>
      <w:r w:rsidRPr="00FD0FAF">
        <w:rPr>
          <w:rFonts w:ascii="Arial" w:hAnsi="Arial" w:cs="Arial"/>
          <w:color w:val="0D0D0D"/>
          <w:sz w:val="20"/>
          <w:szCs w:val="28"/>
        </w:rPr>
        <w:t>da người bệnh luôn khô ráo, sạch sẽ.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e) Dự phòng thuyên tắc mạch sâu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Thay đổi tư thế, tập vận động thụ động cho bệnh nhân nhằm tránh ứ trệ tuần</w:t>
      </w:r>
      <w:r w:rsidR="003A3CA3" w:rsidRPr="00FD0FAF">
        <w:rPr>
          <w:rFonts w:ascii="Arial" w:hAnsi="Arial" w:cs="Arial"/>
          <w:color w:val="0D0D0D"/>
          <w:sz w:val="20"/>
          <w:szCs w:val="28"/>
        </w:rPr>
        <w:t xml:space="preserve"> </w:t>
      </w:r>
      <w:r w:rsidRPr="00FD0FAF">
        <w:rPr>
          <w:rFonts w:ascii="Arial" w:hAnsi="Arial" w:cs="Arial"/>
          <w:color w:val="0D0D0D"/>
          <w:sz w:val="20"/>
          <w:szCs w:val="28"/>
        </w:rPr>
        <w:t>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Kiểm tra hệ thống mạch để phát hiện tình trạng tắc mạch, tắc TM hay ĐM</w:t>
      </w:r>
      <w:r w:rsidR="003A3CA3" w:rsidRPr="00FD0FAF">
        <w:rPr>
          <w:rFonts w:ascii="Arial" w:hAnsi="Arial" w:cs="Arial"/>
          <w:color w:val="0D0D0D"/>
          <w:sz w:val="20"/>
          <w:szCs w:val="28"/>
        </w:rPr>
        <w:t xml:space="preserve"> </w:t>
      </w:r>
      <w:r w:rsidRPr="00FD0FAF">
        <w:rPr>
          <w:rFonts w:ascii="Arial" w:hAnsi="Arial" w:cs="Arial"/>
          <w:color w:val="0D0D0D"/>
          <w:sz w:val="20"/>
          <w:szCs w:val="28"/>
        </w:rPr>
        <w:t>để báo bác sỹ xử trí kịp thời.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g) Dinh dưỡng cho người bệnh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Đảm bảo dinh dưỡng và nâng cao thể trạng. Với các bệnh nhân nặng - nguy kịch, áp dụng hướng dẫn dinh dưỡng của Hội Hồi sức cấp cứu và chống độc đã ban hành và chỉ định của bác sỹ Dinh dưỡng.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Kết hợp dinh dưỡng 2 đường tiêu hóa và tĩnh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h) Theo dõi tình trạng rối loạn đông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Người bệnh COVID-19 thường xảy ra tình trạng rối loạn đông máu dẫn đến tình trạng thuyên tắc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Với người COVID-19 có hỗ trợ lọc máu và ECMO thường phải duy trì chất chống đông vì vậy cần phải theo dõi sát các dấu hiệu chảy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xuất huyết dưới da, chảy máu niêm mạc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Dấu hiệu xuất huyết tiêu hoa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Dấu hiệu xuất huyết não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chảy máu ở chân các catheter.</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Lưu ý:</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Đối với bệnh nhân thở HFNC, thở máy không xâm nhập: luôn chuẩn bị sẵn sàng bộ dụng cụ đặt nội khí quản và bóng ambu/máy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máy thở báo động cần kiểm tra ngay tình trạng bệnh nhân và nguyên</w:t>
      </w:r>
      <w:r w:rsidR="003A3CA3" w:rsidRPr="00FD0FAF">
        <w:rPr>
          <w:rFonts w:ascii="Arial" w:hAnsi="Arial" w:cs="Arial"/>
          <w:color w:val="0D0D0D"/>
          <w:sz w:val="20"/>
          <w:szCs w:val="28"/>
        </w:rPr>
        <w:t xml:space="preserve"> </w:t>
      </w:r>
      <w:r w:rsidRPr="00FD0FAF">
        <w:rPr>
          <w:rFonts w:ascii="Arial" w:hAnsi="Arial" w:cs="Arial"/>
          <w:color w:val="0D0D0D"/>
          <w:sz w:val="20"/>
          <w:szCs w:val="28"/>
        </w:rPr>
        <w:t>nhân máy báo động để có can thiệp thích hợp.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thực hiện thông khí tư thế nằm sấp: theo dõi sát tình trạng hô hấp và tri giác của người bệnh, giữ thông đường thở tránh bị gập ống và phòng ngừa tụt ống dẫn oxy hoặc ống nội khí quản khi cho người bệnh nằm sấp và khi xoay trở.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bệnh nhân cai máy thở: Cho bệnh nhân nhịn ăn, ngưng các thuốc an thần, dãn cơ ít nhất 2 giờ, điều dưỡng phải luôn ở cạnh giường động viên bệnh nhân và theo dõi các dấu hiệu thất bại cai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8.2.3. Khi người bệnh có hỗ trợ lọc máu liên tục (CRRT)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Thay dịch lọc đúng kỹ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Thực hiện thuốc theo chỉ định, kiểm tra liều heparin.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Kiểm tra vị trí đặt catheter (tắc, tuột), màng lọc và bẫy khí (đông màng và bầu bẫy khí, vỡ màng).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thông số cài đặt và báo động của máy lọc máu, hệ thống lọc, bẫy</w:t>
      </w:r>
      <w:r w:rsidR="003A3CA3" w:rsidRPr="00FD0FAF">
        <w:rPr>
          <w:rFonts w:ascii="Arial" w:hAnsi="Arial" w:cs="Arial"/>
          <w:color w:val="0D0D0D"/>
          <w:sz w:val="20"/>
          <w:szCs w:val="28"/>
        </w:rPr>
        <w:t xml:space="preserve"> </w:t>
      </w:r>
      <w:r w:rsidRPr="00FD0FAF">
        <w:rPr>
          <w:rFonts w:ascii="Arial" w:hAnsi="Arial" w:cs="Arial"/>
          <w:color w:val="0D0D0D"/>
          <w:sz w:val="20"/>
          <w:szCs w:val="28"/>
        </w:rPr>
        <w:t>khí.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các dấu hiệu xuất huyết (da, niêm mạc, chảy máu vị trí đặt catheter),</w:t>
      </w:r>
      <w:r w:rsidR="003A3CA3" w:rsidRPr="00FD0FAF">
        <w:rPr>
          <w:rFonts w:ascii="Arial" w:hAnsi="Arial" w:cs="Arial"/>
          <w:color w:val="0D0D0D"/>
          <w:sz w:val="20"/>
          <w:szCs w:val="28"/>
        </w:rPr>
        <w:t xml:space="preserve"> </w:t>
      </w:r>
      <w:r w:rsidRPr="00FD0FAF">
        <w:rPr>
          <w:rFonts w:ascii="Arial" w:hAnsi="Arial" w:cs="Arial"/>
          <w:color w:val="0D0D0D"/>
          <w:sz w:val="20"/>
          <w:szCs w:val="28"/>
        </w:rPr>
        <w:t>các dấu hiệu nhiễm khuẩn huyết, nhiễm khuẩn vị trí đặt catheter.</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kết thúc lọc máu: kiểm tra mạch, nhiệt độ, nhịp thở, huyết áp, tri giác, nước tiểu sau khi ngưng lọc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Chăm sóc catheter lọc máu: giữ thông bằng heparin, thay băng. Nếu có dấu hiệu nhiễm khuẩn (nề đỏ, có mủ) báo bác sỹ, rút và cấy đầu catheter, cấy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8.2.4. Khi người bệnh có hỗ trợ 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a) Chăm sóc ống thông tĩnh mạch của bệnh nhân có hỗ trợ ECMO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Quan sát và đánh giá vị trí cố định của ống thông có tuột (vào trong, ra ngoài), viêm (đỏ, phù…).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Chuẩn bị sẵn phương tiện cấp cứu (kẹp ống, tay quay, hệ thống cung cấp oxy).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Đảm bảo an toàn tránh tụt canula.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Thay băng xung quanh cannula thận trọng, bảo đảm nguyên tắc vô khuẩn, kiểm soát và quan sát chân canula (có thể chảy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Thay băng chêm lót tránh loét tì do thiết bị y tế.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các chi ấm không, màu sắc chi, cử động của các chi.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nhịp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hệ thống dây dẫn, màng lọc.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b) Đảm bảo hô 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nhịp thở, SpO</w:t>
      </w:r>
      <w:r w:rsidR="003A3CA3" w:rsidRPr="00FD0FAF">
        <w:rPr>
          <w:rFonts w:ascii="Arial" w:hAnsi="Arial" w:cs="Arial"/>
          <w:color w:val="0D0D0D"/>
          <w:sz w:val="20"/>
          <w:szCs w:val="28"/>
          <w:vertAlign w:val="subscript"/>
        </w:rPr>
        <w:t>2</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Quan sát thêm các cơ hô hấp, cử động của mũi, cứ sau 1-2 giờ kiểm tra tắc nghẽn đường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Kiểm tra các thông số khí máu động mạch 2h/lần (khí máu trước và sau</w:t>
      </w:r>
      <w:r w:rsidR="003A3CA3" w:rsidRPr="00FD0FAF">
        <w:rPr>
          <w:rFonts w:ascii="Arial" w:hAnsi="Arial" w:cs="Arial"/>
          <w:color w:val="0D0D0D"/>
          <w:sz w:val="20"/>
          <w:szCs w:val="28"/>
        </w:rPr>
        <w:t xml:space="preserve"> </w:t>
      </w:r>
      <w:r w:rsidRPr="00FD0FAF">
        <w:rPr>
          <w:rFonts w:ascii="Arial" w:hAnsi="Arial" w:cs="Arial"/>
          <w:color w:val="0D0D0D"/>
          <w:sz w:val="20"/>
          <w:szCs w:val="28"/>
        </w:rPr>
        <w:t>màng ECMO,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vận hành thiết bị ECMO (có khí trong máy, cục máu đông…) bao gồm hỗ trợ tưới máu, kiểm soát các thông số huyết động và các thông số quan trọng của người bệnh, theo dõi các thông số hô hấp và ghi vào phiếu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8.2.5. Khi người bệnh là thai phụ nhiễm SARS-CoV-2 và trẻ sơ sinh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Thực hiện các biện pháp theo dõi và chăm sóc thai phụ và trẻ sơ sinh nhiễm COVID-19 theo Hướng dẫn tạm thời Dự phòng và xử trí COVID-19 do chủng SARS-CoV-2 ở phụ nữ mang thai và trẻ sơ sinh ban hành theo Quyết định số</w:t>
      </w:r>
      <w:r w:rsidR="003A3CA3" w:rsidRPr="00FD0FAF">
        <w:rPr>
          <w:rFonts w:ascii="Arial" w:hAnsi="Arial" w:cs="Arial"/>
          <w:color w:val="0D0D0D"/>
          <w:sz w:val="20"/>
          <w:szCs w:val="28"/>
        </w:rPr>
        <w:t xml:space="preserve"> </w:t>
      </w:r>
      <w:r w:rsidRPr="00FD0FAF">
        <w:rPr>
          <w:rFonts w:ascii="Arial" w:hAnsi="Arial" w:cs="Arial"/>
          <w:color w:val="0D0D0D"/>
          <w:sz w:val="20"/>
          <w:szCs w:val="28"/>
        </w:rPr>
        <w:t>3982/QĐ-BYT ngày 18/8/2021 của Bộ Y tế.</w:t>
      </w:r>
    </w:p>
    <w:p w:rsidR="003A3CA3" w:rsidRPr="00FD0FAF" w:rsidRDefault="003A3CA3" w:rsidP="00FD0FAF">
      <w:pPr>
        <w:widowControl w:val="0"/>
        <w:autoSpaceDE w:val="0"/>
        <w:autoSpaceDN w:val="0"/>
        <w:adjustRightInd w:val="0"/>
        <w:spacing w:before="120"/>
        <w:jc w:val="center"/>
        <w:rPr>
          <w:rFonts w:ascii="Arial" w:hAnsi="Arial" w:cs="Arial"/>
          <w:b/>
          <w:bCs/>
          <w:color w:val="000000"/>
          <w:sz w:val="20"/>
          <w:szCs w:val="28"/>
        </w:rPr>
      </w:pPr>
    </w:p>
    <w:p w:rsidR="003A3CA3" w:rsidRPr="00FD0FAF" w:rsidRDefault="00ED367E" w:rsidP="00FD0FAF">
      <w:pPr>
        <w:widowControl w:val="0"/>
        <w:autoSpaceDE w:val="0"/>
        <w:autoSpaceDN w:val="0"/>
        <w:adjustRightInd w:val="0"/>
        <w:spacing w:before="120"/>
        <w:jc w:val="center"/>
        <w:rPr>
          <w:rFonts w:ascii="Arial" w:hAnsi="Arial" w:cs="Arial"/>
          <w:b/>
          <w:bCs/>
          <w:color w:val="000000"/>
          <w:sz w:val="20"/>
          <w:szCs w:val="28"/>
        </w:rPr>
      </w:pPr>
      <w:r w:rsidRPr="00FD0FAF">
        <w:rPr>
          <w:rFonts w:ascii="Arial" w:hAnsi="Arial" w:cs="Arial"/>
          <w:b/>
          <w:bCs/>
          <w:color w:val="000000"/>
          <w:sz w:val="20"/>
          <w:szCs w:val="28"/>
        </w:rPr>
        <w:t xml:space="preserve">CÁC PHỤ LỤC </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1. LỌC MÁU</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20. Bảng điểm cơn bão Cytokin</w:t>
      </w:r>
    </w:p>
    <w:tbl>
      <w:tblPr>
        <w:tblW w:w="5000" w:type="pct"/>
        <w:tblCellMar>
          <w:left w:w="0" w:type="dxa"/>
          <w:right w:w="0" w:type="dxa"/>
        </w:tblCellMar>
        <w:tblLook w:val="0000" w:firstRow="0" w:lastRow="0" w:firstColumn="0" w:lastColumn="0" w:noHBand="0" w:noVBand="0"/>
      </w:tblPr>
      <w:tblGrid>
        <w:gridCol w:w="6287"/>
        <w:gridCol w:w="2363"/>
      </w:tblGrid>
      <w:tr w:rsidR="00ED367E" w:rsidRPr="00FD0FAF">
        <w:tblPrEx>
          <w:tblCellMar>
            <w:top w:w="0" w:type="dxa"/>
            <w:left w:w="0" w:type="dxa"/>
            <w:bottom w:w="0" w:type="dxa"/>
            <w:right w:w="0" w:type="dxa"/>
          </w:tblCellMar>
        </w:tblPrEx>
        <w:tc>
          <w:tcPr>
            <w:tcW w:w="5000" w:type="pct"/>
            <w:gridSpan w:val="2"/>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Cytokin Storm Score (CSs)</w:t>
            </w:r>
          </w:p>
        </w:tc>
      </w:tr>
      <w:tr w:rsidR="00ED367E" w:rsidRPr="00FD0FAF">
        <w:tblPrEx>
          <w:tblCellMar>
            <w:top w:w="0" w:type="dxa"/>
            <w:left w:w="0" w:type="dxa"/>
            <w:bottom w:w="0" w:type="dxa"/>
            <w:right w:w="0" w:type="dxa"/>
          </w:tblCellMar>
        </w:tblPrEx>
        <w:tc>
          <w:tcPr>
            <w:tcW w:w="5000" w:type="pct"/>
            <w:gridSpan w:val="2"/>
            <w:tcBorders>
              <w:top w:val="single" w:sz="4" w:space="0" w:color="000000"/>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Với Bạch cầu Lympho &lt; 1000 (x10</w:t>
            </w:r>
            <w:r w:rsidR="003A3CA3" w:rsidRPr="00FD0FAF">
              <w:rPr>
                <w:rFonts w:ascii="Arial" w:hAnsi="Arial" w:cs="Arial"/>
                <w:b/>
                <w:bCs/>
                <w:sz w:val="20"/>
                <w:vertAlign w:val="superscript"/>
              </w:rPr>
              <w:t>3</w:t>
            </w:r>
            <w:r w:rsidRPr="00FD0FAF">
              <w:rPr>
                <w:rFonts w:ascii="Arial" w:hAnsi="Arial" w:cs="Arial"/>
                <w:b/>
                <w:bCs/>
                <w:sz w:val="20"/>
              </w:rPr>
              <w:t>/mmc)</w:t>
            </w: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u w:val="single"/>
              </w:rPr>
              <w:t>Và ít nhất hai thông số sau</w:t>
            </w:r>
          </w:p>
        </w:tc>
        <w:tc>
          <w:tcPr>
            <w:tcW w:w="136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PCR</w:t>
            </w: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D-dimer &gt; 1000 ng/mL</w:t>
            </w:r>
          </w:p>
        </w:tc>
        <w:tc>
          <w:tcPr>
            <w:tcW w:w="1366" w:type="pct"/>
            <w:vMerge w:val="restar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Dương tính</w:t>
            </w: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LDH &gt; 300 IU/L</w:t>
            </w:r>
          </w:p>
        </w:tc>
        <w:tc>
          <w:tcPr>
            <w:tcW w:w="1366"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Ferritin &gt; 500 ng/mL</w:t>
            </w:r>
          </w:p>
        </w:tc>
        <w:tc>
          <w:tcPr>
            <w:tcW w:w="1366"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5000" w:type="pct"/>
            <w:gridSpan w:val="2"/>
            <w:tcBorders>
              <w:top w:val="nil"/>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Hoặc</w:t>
            </w:r>
          </w:p>
        </w:tc>
      </w:tr>
      <w:tr w:rsidR="00ED367E" w:rsidRPr="00FD0FAF">
        <w:tblPrEx>
          <w:tblCellMar>
            <w:top w:w="0" w:type="dxa"/>
            <w:left w:w="0" w:type="dxa"/>
            <w:bottom w:w="0" w:type="dxa"/>
            <w:right w:w="0" w:type="dxa"/>
          </w:tblCellMar>
        </w:tblPrEx>
        <w:tc>
          <w:tcPr>
            <w:tcW w:w="5000" w:type="pct"/>
            <w:gridSpan w:val="2"/>
            <w:tcBorders>
              <w:top w:val="single" w:sz="4" w:space="0" w:color="000000"/>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Với BC Lympho &lt; 1000 (x10</w:t>
            </w:r>
            <w:r w:rsidR="003A3CA3" w:rsidRPr="00FD0FAF">
              <w:rPr>
                <w:rFonts w:ascii="Arial" w:hAnsi="Arial" w:cs="Arial"/>
                <w:b/>
                <w:bCs/>
                <w:sz w:val="20"/>
                <w:vertAlign w:val="superscript"/>
              </w:rPr>
              <w:t>3</w:t>
            </w:r>
            <w:r w:rsidRPr="00FD0FAF">
              <w:rPr>
                <w:rFonts w:ascii="Arial" w:hAnsi="Arial" w:cs="Arial"/>
                <w:b/>
                <w:bCs/>
                <w:sz w:val="20"/>
              </w:rPr>
              <w:t>/mmc)</w:t>
            </w: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u w:val="single"/>
              </w:rPr>
            </w:pPr>
            <w:r w:rsidRPr="00FD0FAF">
              <w:rPr>
                <w:rFonts w:ascii="Arial" w:hAnsi="Arial" w:cs="Arial"/>
                <w:b/>
                <w:bCs/>
                <w:sz w:val="20"/>
                <w:u w:val="single"/>
              </w:rPr>
              <w:t>Ít nhất 1 trong các xét nghiệm</w:t>
            </w:r>
          </w:p>
        </w:tc>
        <w:tc>
          <w:tcPr>
            <w:tcW w:w="136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PCR</w:t>
            </w: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D-dimer &gt; 1000 ng/mL</w:t>
            </w:r>
          </w:p>
        </w:tc>
        <w:tc>
          <w:tcPr>
            <w:tcW w:w="1366" w:type="pct"/>
            <w:vMerge w:val="restar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Dương tính</w:t>
            </w: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LDH &gt; 300 IU/L</w:t>
            </w:r>
          </w:p>
        </w:tc>
        <w:tc>
          <w:tcPr>
            <w:tcW w:w="1366"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Ferritin &gt; 500 ng/mL</w:t>
            </w:r>
          </w:p>
        </w:tc>
        <w:tc>
          <w:tcPr>
            <w:tcW w:w="1366"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3634"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Và CRP &gt; 10 mg/dL</w:t>
            </w:r>
          </w:p>
        </w:tc>
        <w:tc>
          <w:tcPr>
            <w:tcW w:w="1366"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bl>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2. CHỐNG ĐÔNG MÁU</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21. Bảng điểm IMPROVE cải tiến (Modified IMPROVE) đánh giá nguy cơ</w:t>
      </w:r>
      <w:r w:rsidR="003A3CA3" w:rsidRPr="00FD0FAF">
        <w:rPr>
          <w:rFonts w:ascii="Arial" w:hAnsi="Arial" w:cs="Arial"/>
          <w:i/>
          <w:iCs/>
          <w:color w:val="000000"/>
          <w:sz w:val="20"/>
          <w:szCs w:val="26"/>
        </w:rPr>
        <w:t xml:space="preserve"> </w:t>
      </w:r>
      <w:r w:rsidRPr="00FD0FAF">
        <w:rPr>
          <w:rFonts w:ascii="Arial" w:hAnsi="Arial" w:cs="Arial"/>
          <w:i/>
          <w:iCs/>
          <w:color w:val="000000"/>
          <w:sz w:val="20"/>
          <w:szCs w:val="26"/>
        </w:rPr>
        <w:t>huyết khối</w:t>
      </w:r>
    </w:p>
    <w:tbl>
      <w:tblPr>
        <w:tblW w:w="5000" w:type="pct"/>
        <w:tblCellMar>
          <w:left w:w="0" w:type="dxa"/>
          <w:right w:w="0" w:type="dxa"/>
        </w:tblCellMar>
        <w:tblLook w:val="0000" w:firstRow="0" w:lastRow="0" w:firstColumn="0" w:lastColumn="0" w:noHBand="0" w:noVBand="0"/>
      </w:tblPr>
      <w:tblGrid>
        <w:gridCol w:w="5813"/>
        <w:gridCol w:w="2837"/>
      </w:tblGrid>
      <w:tr w:rsidR="00ED367E" w:rsidRPr="00FD0FAF">
        <w:tblPrEx>
          <w:tblCellMar>
            <w:top w:w="0" w:type="dxa"/>
            <w:left w:w="0" w:type="dxa"/>
            <w:bottom w:w="0" w:type="dxa"/>
            <w:right w:w="0" w:type="dxa"/>
          </w:tblCellMar>
        </w:tblPrEx>
        <w:tc>
          <w:tcPr>
            <w:tcW w:w="336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Yếu tố nguy cơ VTE</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Điểm nguy cơ VTE</w:t>
            </w:r>
          </w:p>
        </w:tc>
      </w:tr>
      <w:tr w:rsidR="00ED367E" w:rsidRPr="00FD0FAF">
        <w:tblPrEx>
          <w:tblCellMar>
            <w:top w:w="0" w:type="dxa"/>
            <w:left w:w="0" w:type="dxa"/>
            <w:bottom w:w="0" w:type="dxa"/>
            <w:right w:w="0" w:type="dxa"/>
          </w:tblCellMar>
        </w:tblPrEx>
        <w:tc>
          <w:tcPr>
            <w:tcW w:w="336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Tiền sử VTE</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w:t>
            </w:r>
          </w:p>
        </w:tc>
      </w:tr>
      <w:tr w:rsidR="00ED367E" w:rsidRPr="00FD0FAF">
        <w:tblPrEx>
          <w:tblCellMar>
            <w:top w:w="0" w:type="dxa"/>
            <w:left w:w="0" w:type="dxa"/>
            <w:bottom w:w="0" w:type="dxa"/>
            <w:right w:w="0" w:type="dxa"/>
          </w:tblCellMar>
        </w:tblPrEx>
        <w:tc>
          <w:tcPr>
            <w:tcW w:w="336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Bệnh lý tăng đông đã được chẩn đoán (V Leiden, Thiếu PC, PS bẩm sinh, kháng đông lupus)</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w:t>
            </w:r>
          </w:p>
        </w:tc>
      </w:tr>
      <w:tr w:rsidR="00ED367E" w:rsidRPr="00FD0FAF">
        <w:tblPrEx>
          <w:tblCellMar>
            <w:top w:w="0" w:type="dxa"/>
            <w:left w:w="0" w:type="dxa"/>
            <w:bottom w:w="0" w:type="dxa"/>
            <w:right w:w="0" w:type="dxa"/>
          </w:tblCellMar>
        </w:tblPrEx>
        <w:tc>
          <w:tcPr>
            <w:tcW w:w="336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Liệt chi dưới</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w:t>
            </w:r>
          </w:p>
        </w:tc>
      </w:tr>
      <w:tr w:rsidR="00ED367E" w:rsidRPr="00FD0FAF">
        <w:tblPrEx>
          <w:tblCellMar>
            <w:top w:w="0" w:type="dxa"/>
            <w:left w:w="0" w:type="dxa"/>
            <w:bottom w:w="0" w:type="dxa"/>
            <w:right w:w="0" w:type="dxa"/>
          </w:tblCellMar>
        </w:tblPrEx>
        <w:tc>
          <w:tcPr>
            <w:tcW w:w="336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Bệnh lý ung thư (ngoại trừ ung thư da không melanin) trong</w:t>
            </w:r>
            <w:r w:rsidR="003A3CA3" w:rsidRPr="00FD0FAF">
              <w:rPr>
                <w:rFonts w:ascii="Arial" w:hAnsi="Arial" w:cs="Arial"/>
                <w:color w:val="0D0D0D"/>
                <w:sz w:val="20"/>
              </w:rPr>
              <w:t xml:space="preserve"> </w:t>
            </w:r>
            <w:r w:rsidRPr="00FD0FAF">
              <w:rPr>
                <w:rFonts w:ascii="Arial" w:hAnsi="Arial" w:cs="Arial"/>
                <w:color w:val="0D0D0D"/>
                <w:sz w:val="20"/>
              </w:rPr>
              <w:t>vòng 5 năm</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w:t>
            </w:r>
          </w:p>
        </w:tc>
      </w:tr>
      <w:tr w:rsidR="00ED367E" w:rsidRPr="00FD0FAF">
        <w:tblPrEx>
          <w:tblCellMar>
            <w:top w:w="0" w:type="dxa"/>
            <w:left w:w="0" w:type="dxa"/>
            <w:bottom w:w="0" w:type="dxa"/>
            <w:right w:w="0" w:type="dxa"/>
          </w:tblCellMar>
        </w:tblPrEx>
        <w:tc>
          <w:tcPr>
            <w:tcW w:w="336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Đang nằm tại ICU/CCU</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w:t>
            </w:r>
          </w:p>
        </w:tc>
      </w:tr>
      <w:tr w:rsidR="00ED367E" w:rsidRPr="00FD0FAF">
        <w:tblPrEx>
          <w:tblCellMar>
            <w:top w:w="0" w:type="dxa"/>
            <w:left w:w="0" w:type="dxa"/>
            <w:bottom w:w="0" w:type="dxa"/>
            <w:right w:w="0" w:type="dxa"/>
          </w:tblCellMar>
        </w:tblPrEx>
        <w:tc>
          <w:tcPr>
            <w:tcW w:w="336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Bất động hoàn toàn ≥ 1 ngày</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w:t>
            </w:r>
          </w:p>
        </w:tc>
      </w:tr>
      <w:tr w:rsidR="00ED367E" w:rsidRPr="00FD0FAF">
        <w:tblPrEx>
          <w:tblCellMar>
            <w:top w:w="0" w:type="dxa"/>
            <w:left w:w="0" w:type="dxa"/>
            <w:bottom w:w="0" w:type="dxa"/>
            <w:right w:w="0" w:type="dxa"/>
          </w:tblCellMar>
        </w:tblPrEx>
        <w:tc>
          <w:tcPr>
            <w:tcW w:w="336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Tuổi ≥ 60</w:t>
            </w:r>
          </w:p>
        </w:tc>
        <w:tc>
          <w:tcPr>
            <w:tcW w:w="164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w:t>
            </w:r>
          </w:p>
        </w:tc>
      </w:tr>
    </w:tbl>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Bảng 22. Bảng điểm HAS-BLED đánh giá nguy cơ chảy máu</w:t>
      </w:r>
    </w:p>
    <w:tbl>
      <w:tblPr>
        <w:tblW w:w="5000" w:type="pct"/>
        <w:tblCellMar>
          <w:left w:w="0" w:type="dxa"/>
          <w:right w:w="0" w:type="dxa"/>
        </w:tblCellMar>
        <w:tblLook w:val="0000" w:firstRow="0" w:lastRow="0" w:firstColumn="0" w:lastColumn="0" w:noHBand="0" w:noVBand="0"/>
      </w:tblPr>
      <w:tblGrid>
        <w:gridCol w:w="6602"/>
        <w:gridCol w:w="2048"/>
      </w:tblGrid>
      <w:tr w:rsidR="00ED367E" w:rsidRPr="00FD0FAF">
        <w:tblPrEx>
          <w:tblCellMar>
            <w:top w:w="0" w:type="dxa"/>
            <w:left w:w="0" w:type="dxa"/>
            <w:bottom w:w="0" w:type="dxa"/>
            <w:right w:w="0" w:type="dxa"/>
          </w:tblCellMar>
        </w:tblPrEx>
        <w:tc>
          <w:tcPr>
            <w:tcW w:w="381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Tiêu chuẩn HAS-BLED</w:t>
            </w:r>
          </w:p>
        </w:tc>
        <w:tc>
          <w:tcPr>
            <w:tcW w:w="118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Điểm</w:t>
            </w:r>
          </w:p>
        </w:tc>
      </w:tr>
      <w:tr w:rsidR="00ED367E" w:rsidRPr="00FD0FAF">
        <w:tblPrEx>
          <w:tblCellMar>
            <w:top w:w="0" w:type="dxa"/>
            <w:left w:w="0" w:type="dxa"/>
            <w:bottom w:w="0" w:type="dxa"/>
            <w:right w:w="0" w:type="dxa"/>
          </w:tblCellMar>
        </w:tblPrEx>
        <w:tc>
          <w:tcPr>
            <w:tcW w:w="381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Cao huyết áp</w:t>
            </w:r>
          </w:p>
        </w:tc>
        <w:tc>
          <w:tcPr>
            <w:tcW w:w="118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w:t>
            </w:r>
          </w:p>
        </w:tc>
      </w:tr>
      <w:tr w:rsidR="00ED367E" w:rsidRPr="00FD0FAF">
        <w:tblPrEx>
          <w:tblCellMar>
            <w:top w:w="0" w:type="dxa"/>
            <w:left w:w="0" w:type="dxa"/>
            <w:bottom w:w="0" w:type="dxa"/>
            <w:right w:w="0" w:type="dxa"/>
          </w:tblCellMar>
        </w:tblPrEx>
        <w:tc>
          <w:tcPr>
            <w:tcW w:w="381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Bất thường chức năng Thận /Gan</w:t>
            </w:r>
            <w:r w:rsidR="003A3CA3" w:rsidRPr="00FD0FAF">
              <w:rPr>
                <w:rFonts w:ascii="Arial" w:hAnsi="Arial" w:cs="Arial"/>
                <w:color w:val="0D0D0D"/>
                <w:sz w:val="20"/>
              </w:rPr>
              <w:t xml:space="preserve"> </w:t>
            </w:r>
            <w:r w:rsidR="003A3CA3" w:rsidRPr="00FD0FAF">
              <w:rPr>
                <w:rFonts w:ascii="Arial" w:hAnsi="Arial" w:cs="Arial"/>
                <w:color w:val="0D0D0D"/>
                <w:sz w:val="20"/>
              </w:rPr>
              <w:br/>
            </w:r>
            <w:r w:rsidRPr="00FD0FAF">
              <w:rPr>
                <w:rFonts w:ascii="Arial" w:hAnsi="Arial" w:cs="Arial"/>
                <w:color w:val="0D0D0D"/>
                <w:sz w:val="20"/>
              </w:rPr>
              <w:t>(1 điểm cho mỗi cơ quan)</w:t>
            </w:r>
          </w:p>
        </w:tc>
        <w:tc>
          <w:tcPr>
            <w:tcW w:w="118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 hoặc 2</w:t>
            </w:r>
          </w:p>
        </w:tc>
      </w:tr>
      <w:tr w:rsidR="00ED367E" w:rsidRPr="00FD0FAF">
        <w:tblPrEx>
          <w:tblCellMar>
            <w:top w:w="0" w:type="dxa"/>
            <w:left w:w="0" w:type="dxa"/>
            <w:bottom w:w="0" w:type="dxa"/>
            <w:right w:w="0" w:type="dxa"/>
          </w:tblCellMar>
        </w:tblPrEx>
        <w:tc>
          <w:tcPr>
            <w:tcW w:w="381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Đột quỵ</w:t>
            </w:r>
          </w:p>
        </w:tc>
        <w:tc>
          <w:tcPr>
            <w:tcW w:w="118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w:t>
            </w:r>
          </w:p>
        </w:tc>
      </w:tr>
      <w:tr w:rsidR="00ED367E" w:rsidRPr="00FD0FAF">
        <w:tblPrEx>
          <w:tblCellMar>
            <w:top w:w="0" w:type="dxa"/>
            <w:left w:w="0" w:type="dxa"/>
            <w:bottom w:w="0" w:type="dxa"/>
            <w:right w:w="0" w:type="dxa"/>
          </w:tblCellMar>
        </w:tblPrEx>
        <w:tc>
          <w:tcPr>
            <w:tcW w:w="381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Chảy máu</w:t>
            </w:r>
          </w:p>
        </w:tc>
        <w:tc>
          <w:tcPr>
            <w:tcW w:w="118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w:t>
            </w:r>
          </w:p>
        </w:tc>
      </w:tr>
      <w:tr w:rsidR="00ED367E" w:rsidRPr="00FD0FAF">
        <w:tblPrEx>
          <w:tblCellMar>
            <w:top w:w="0" w:type="dxa"/>
            <w:left w:w="0" w:type="dxa"/>
            <w:bottom w:w="0" w:type="dxa"/>
            <w:right w:w="0" w:type="dxa"/>
          </w:tblCellMar>
        </w:tblPrEx>
        <w:tc>
          <w:tcPr>
            <w:tcW w:w="381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 số INR không ổn định</w:t>
            </w:r>
          </w:p>
        </w:tc>
        <w:tc>
          <w:tcPr>
            <w:tcW w:w="118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w:t>
            </w:r>
          </w:p>
        </w:tc>
      </w:tr>
      <w:tr w:rsidR="00ED367E" w:rsidRPr="00FD0FAF">
        <w:tblPrEx>
          <w:tblCellMar>
            <w:top w:w="0" w:type="dxa"/>
            <w:left w:w="0" w:type="dxa"/>
            <w:bottom w:w="0" w:type="dxa"/>
            <w:right w:w="0" w:type="dxa"/>
          </w:tblCellMar>
        </w:tblPrEx>
        <w:tc>
          <w:tcPr>
            <w:tcW w:w="381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Tuổi ≥ 65</w:t>
            </w:r>
          </w:p>
        </w:tc>
        <w:tc>
          <w:tcPr>
            <w:tcW w:w="118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w:t>
            </w:r>
          </w:p>
        </w:tc>
      </w:tr>
      <w:tr w:rsidR="00ED367E" w:rsidRPr="00FD0FAF">
        <w:tblPrEx>
          <w:tblCellMar>
            <w:top w:w="0" w:type="dxa"/>
            <w:left w:w="0" w:type="dxa"/>
            <w:bottom w:w="0" w:type="dxa"/>
            <w:right w:w="0" w:type="dxa"/>
          </w:tblCellMar>
        </w:tblPrEx>
        <w:tc>
          <w:tcPr>
            <w:tcW w:w="381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Thuốc (aspirin, NSAID…) uống rượu</w:t>
            </w:r>
            <w:r w:rsidR="003A3CA3" w:rsidRPr="00FD0FAF">
              <w:rPr>
                <w:rFonts w:ascii="Arial" w:hAnsi="Arial" w:cs="Arial"/>
                <w:color w:val="0D0D0D"/>
                <w:sz w:val="20"/>
              </w:rPr>
              <w:t xml:space="preserve"> </w:t>
            </w:r>
            <w:r w:rsidR="003A3CA3" w:rsidRPr="00FD0FAF">
              <w:rPr>
                <w:rFonts w:ascii="Arial" w:hAnsi="Arial" w:cs="Arial"/>
                <w:color w:val="0D0D0D"/>
                <w:sz w:val="20"/>
              </w:rPr>
              <w:br/>
            </w:r>
            <w:r w:rsidRPr="00FD0FAF">
              <w:rPr>
                <w:rFonts w:ascii="Arial" w:hAnsi="Arial" w:cs="Arial"/>
                <w:color w:val="0D0D0D"/>
                <w:sz w:val="20"/>
              </w:rPr>
              <w:t>(1 điểm cho mỗi phần)</w:t>
            </w:r>
          </w:p>
        </w:tc>
        <w:tc>
          <w:tcPr>
            <w:tcW w:w="1184"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 hoặc 2</w:t>
            </w:r>
          </w:p>
        </w:tc>
      </w:tr>
    </w:tbl>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Công thức 1. Công thức tính BMI</w:t>
      </w:r>
    </w:p>
    <w:tbl>
      <w:tblPr>
        <w:tblStyle w:val="TableGrid"/>
        <w:tblW w:w="5000" w:type="pct"/>
        <w:tblCellMar>
          <w:left w:w="0" w:type="dxa"/>
          <w:right w:w="0" w:type="dxa"/>
        </w:tblCellMar>
        <w:tblLook w:val="01E0" w:firstRow="1" w:lastRow="1" w:firstColumn="1" w:lastColumn="1" w:noHBand="0" w:noVBand="0"/>
      </w:tblPr>
      <w:tblGrid>
        <w:gridCol w:w="8650"/>
      </w:tblGrid>
      <w:tr w:rsidR="003A3CA3" w:rsidRPr="00FD0FAF">
        <w:tc>
          <w:tcPr>
            <w:tcW w:w="5000" w:type="pct"/>
          </w:tcPr>
          <w:p w:rsidR="003A3CA3" w:rsidRPr="00FD0FAF" w:rsidRDefault="003A3CA3"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D0D0D"/>
                <w:sz w:val="20"/>
                <w:szCs w:val="28"/>
              </w:rPr>
              <w:t xml:space="preserve">BMI (kg/m2) = Cân nặng (kg)/ [Chiều cao </w:t>
            </w:r>
            <w:r w:rsidRPr="00FD0FAF">
              <w:rPr>
                <w:rFonts w:ascii="Arial" w:hAnsi="Arial" w:cs="Arial"/>
                <w:b/>
                <w:bCs/>
                <w:color w:val="0D0D0D"/>
                <w:sz w:val="20"/>
                <w:szCs w:val="28"/>
                <w:vertAlign w:val="superscript"/>
              </w:rPr>
              <w:t>2</w:t>
            </w:r>
            <w:r w:rsidRPr="00FD0FAF">
              <w:rPr>
                <w:rFonts w:ascii="Arial" w:hAnsi="Arial" w:cs="Arial"/>
                <w:b/>
                <w:bCs/>
                <w:color w:val="0D0D0D"/>
                <w:sz w:val="20"/>
                <w:szCs w:val="28"/>
              </w:rPr>
              <w:t>(m)]</w:t>
            </w:r>
          </w:p>
        </w:tc>
      </w:tr>
    </w:tbl>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3. ECMO</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23. Điểm MURRAY</w:t>
      </w:r>
    </w:p>
    <w:tbl>
      <w:tblPr>
        <w:tblW w:w="5000" w:type="pct"/>
        <w:tblCellMar>
          <w:left w:w="0" w:type="dxa"/>
          <w:right w:w="0" w:type="dxa"/>
        </w:tblCellMar>
        <w:tblLook w:val="0000" w:firstRow="0" w:lastRow="0" w:firstColumn="0" w:lastColumn="0" w:noHBand="0" w:noVBand="0"/>
      </w:tblPr>
      <w:tblGrid>
        <w:gridCol w:w="2780"/>
        <w:gridCol w:w="4863"/>
        <w:gridCol w:w="1007"/>
      </w:tblGrid>
      <w:tr w:rsidR="00ED367E" w:rsidRPr="00FD0FAF">
        <w:tblPrEx>
          <w:tblCellMar>
            <w:top w:w="0" w:type="dxa"/>
            <w:left w:w="0" w:type="dxa"/>
            <w:bottom w:w="0" w:type="dxa"/>
            <w:right w:w="0" w:type="dxa"/>
          </w:tblCellMar>
        </w:tblPrEx>
        <w:tc>
          <w:tcPr>
            <w:tcW w:w="1607"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Chỉ số</w:t>
            </w:r>
          </w:p>
        </w:tc>
        <w:tc>
          <w:tcPr>
            <w:tcW w:w="281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Mức độ tổn thương</w:t>
            </w:r>
          </w:p>
        </w:tc>
        <w:tc>
          <w:tcPr>
            <w:tcW w:w="5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Điểm</w:t>
            </w:r>
          </w:p>
        </w:tc>
      </w:tr>
      <w:tr w:rsidR="00ED367E" w:rsidRPr="00FD0FAF">
        <w:tblPrEx>
          <w:tblCellMar>
            <w:top w:w="0" w:type="dxa"/>
            <w:left w:w="0" w:type="dxa"/>
            <w:bottom w:w="0" w:type="dxa"/>
            <w:right w:w="0" w:type="dxa"/>
          </w:tblCellMar>
        </w:tblPrEx>
        <w:tc>
          <w:tcPr>
            <w:tcW w:w="1607"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X quang ngực</w:t>
            </w:r>
          </w:p>
        </w:tc>
        <w:tc>
          <w:tcPr>
            <w:tcW w:w="2811" w:type="pct"/>
            <w:tcBorders>
              <w:top w:val="single" w:sz="4" w:space="0" w:color="000000"/>
              <w:left w:val="single" w:sz="4" w:space="0" w:color="000000"/>
              <w:bottom w:val="single" w:sz="4" w:space="0" w:color="000000"/>
              <w:right w:val="single" w:sz="4" w:space="0" w:color="000000"/>
            </w:tcBorders>
            <w:vAlign w:val="center"/>
          </w:tcPr>
          <w:p w:rsidR="003A3CA3"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Không có hình ảnh tổn thương phế nang </w:t>
            </w:r>
          </w:p>
          <w:p w:rsidR="003A3CA3"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Tổn thương phế nang chiếm 1/4 phổi </w:t>
            </w:r>
          </w:p>
          <w:p w:rsidR="003A3CA3"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Tổn thương phế nang chiếm 2/4 phổi </w:t>
            </w:r>
          </w:p>
          <w:p w:rsidR="003A3CA3"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Tổn thương phế nang chiếm 3/4 phổi </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Tổn thương phế nang chiếm 4/4 phổi</w:t>
            </w:r>
          </w:p>
        </w:tc>
        <w:tc>
          <w:tcPr>
            <w:tcW w:w="5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0</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2</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4</w:t>
            </w:r>
          </w:p>
        </w:tc>
      </w:tr>
      <w:tr w:rsidR="00ED367E" w:rsidRPr="00FD0FAF">
        <w:tblPrEx>
          <w:tblCellMar>
            <w:top w:w="0" w:type="dxa"/>
            <w:left w:w="0" w:type="dxa"/>
            <w:bottom w:w="0" w:type="dxa"/>
            <w:right w:w="0" w:type="dxa"/>
          </w:tblCellMar>
        </w:tblPrEx>
        <w:tc>
          <w:tcPr>
            <w:tcW w:w="1607"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 số giảm oxy máu</w:t>
            </w:r>
            <w:r w:rsidR="003A3CA3" w:rsidRPr="00FD0FAF">
              <w:rPr>
                <w:rFonts w:ascii="Arial" w:hAnsi="Arial" w:cs="Arial"/>
                <w:color w:val="0D0D0D"/>
                <w:sz w:val="20"/>
              </w:rPr>
              <w:t xml:space="preserve"> </w:t>
            </w:r>
            <w:r w:rsidRPr="00FD0FAF">
              <w:rPr>
                <w:rFonts w:ascii="Arial" w:hAnsi="Arial" w:cs="Arial"/>
                <w:color w:val="0D0D0D"/>
                <w:sz w:val="20"/>
              </w:rPr>
              <w:t>(mmHg)</w:t>
            </w:r>
          </w:p>
        </w:tc>
        <w:tc>
          <w:tcPr>
            <w:tcW w:w="281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PaO</w:t>
            </w:r>
            <w:r w:rsidR="003A3CA3" w:rsidRPr="00FD0FAF">
              <w:rPr>
                <w:rFonts w:ascii="Arial" w:hAnsi="Arial" w:cs="Arial"/>
                <w:color w:val="0D0D0D"/>
                <w:sz w:val="20"/>
                <w:vertAlign w:val="subscript"/>
              </w:rPr>
              <w:t>2</w:t>
            </w:r>
            <w:r w:rsidRPr="00FD0FAF">
              <w:rPr>
                <w:rFonts w:ascii="Arial" w:hAnsi="Arial" w:cs="Arial"/>
                <w:color w:val="0D0D0D"/>
                <w:sz w:val="20"/>
              </w:rPr>
              <w:t>/FiO</w:t>
            </w:r>
            <w:r w:rsidR="003A3CA3" w:rsidRPr="00FD0FAF">
              <w:rPr>
                <w:rFonts w:ascii="Arial" w:hAnsi="Arial" w:cs="Arial"/>
                <w:color w:val="0D0D0D"/>
                <w:sz w:val="20"/>
                <w:vertAlign w:val="subscript"/>
              </w:rPr>
              <w:t>2</w:t>
            </w:r>
            <w:r w:rsidRPr="00FD0FAF">
              <w:rPr>
                <w:rFonts w:ascii="Arial" w:hAnsi="Arial" w:cs="Arial"/>
                <w:color w:val="0D0D0D"/>
                <w:sz w:val="20"/>
                <w:szCs w:val="16"/>
              </w:rPr>
              <w:t xml:space="preserve"> </w:t>
            </w:r>
            <w:r w:rsidRPr="00FD0FAF">
              <w:rPr>
                <w:rFonts w:ascii="Arial" w:hAnsi="Arial" w:cs="Arial"/>
                <w:color w:val="0D0D0D"/>
                <w:sz w:val="20"/>
              </w:rPr>
              <w:t>&gt; 300</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PaO</w:t>
            </w:r>
            <w:r w:rsidR="003A3CA3" w:rsidRPr="00FD0FAF">
              <w:rPr>
                <w:rFonts w:ascii="Arial" w:hAnsi="Arial" w:cs="Arial"/>
                <w:color w:val="0D0D0D"/>
                <w:sz w:val="20"/>
                <w:vertAlign w:val="subscript"/>
              </w:rPr>
              <w:t>2</w:t>
            </w:r>
            <w:r w:rsidRPr="00FD0FAF">
              <w:rPr>
                <w:rFonts w:ascii="Arial" w:hAnsi="Arial" w:cs="Arial"/>
                <w:color w:val="0D0D0D"/>
                <w:sz w:val="20"/>
              </w:rPr>
              <w:t>/FiO</w:t>
            </w:r>
            <w:r w:rsidR="003A3CA3" w:rsidRPr="00FD0FAF">
              <w:rPr>
                <w:rFonts w:ascii="Arial" w:hAnsi="Arial" w:cs="Arial"/>
                <w:color w:val="0D0D0D"/>
                <w:sz w:val="20"/>
                <w:vertAlign w:val="subscript"/>
              </w:rPr>
              <w:t>2</w:t>
            </w:r>
            <w:r w:rsidRPr="00FD0FAF">
              <w:rPr>
                <w:rFonts w:ascii="Arial" w:hAnsi="Arial" w:cs="Arial"/>
                <w:color w:val="0D0D0D"/>
                <w:sz w:val="20"/>
              </w:rPr>
              <w:t>: 225 - 299</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PaO</w:t>
            </w:r>
            <w:r w:rsidR="003A3CA3" w:rsidRPr="00FD0FAF">
              <w:rPr>
                <w:rFonts w:ascii="Arial" w:hAnsi="Arial" w:cs="Arial"/>
                <w:color w:val="0D0D0D"/>
                <w:sz w:val="20"/>
                <w:vertAlign w:val="subscript"/>
              </w:rPr>
              <w:t>2</w:t>
            </w:r>
            <w:r w:rsidRPr="00FD0FAF">
              <w:rPr>
                <w:rFonts w:ascii="Arial" w:hAnsi="Arial" w:cs="Arial"/>
                <w:color w:val="0D0D0D"/>
                <w:sz w:val="20"/>
              </w:rPr>
              <w:t>/FiO</w:t>
            </w:r>
            <w:r w:rsidR="003A3CA3" w:rsidRPr="00FD0FAF">
              <w:rPr>
                <w:rFonts w:ascii="Arial" w:hAnsi="Arial" w:cs="Arial"/>
                <w:color w:val="0D0D0D"/>
                <w:sz w:val="20"/>
                <w:vertAlign w:val="subscript"/>
              </w:rPr>
              <w:t>2</w:t>
            </w:r>
            <w:r w:rsidRPr="00FD0FAF">
              <w:rPr>
                <w:rFonts w:ascii="Arial" w:hAnsi="Arial" w:cs="Arial"/>
                <w:color w:val="0D0D0D"/>
                <w:sz w:val="20"/>
              </w:rPr>
              <w:t>: 175 - 224</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PaO</w:t>
            </w:r>
            <w:r w:rsidR="003A3CA3" w:rsidRPr="00FD0FAF">
              <w:rPr>
                <w:rFonts w:ascii="Arial" w:hAnsi="Arial" w:cs="Arial"/>
                <w:color w:val="0D0D0D"/>
                <w:sz w:val="20"/>
                <w:vertAlign w:val="subscript"/>
              </w:rPr>
              <w:t>2</w:t>
            </w:r>
            <w:r w:rsidRPr="00FD0FAF">
              <w:rPr>
                <w:rFonts w:ascii="Arial" w:hAnsi="Arial" w:cs="Arial"/>
                <w:color w:val="0D0D0D"/>
                <w:sz w:val="20"/>
              </w:rPr>
              <w:t>/FiO</w:t>
            </w:r>
            <w:r w:rsidR="003A3CA3" w:rsidRPr="00FD0FAF">
              <w:rPr>
                <w:rFonts w:ascii="Arial" w:hAnsi="Arial" w:cs="Arial"/>
                <w:color w:val="0D0D0D"/>
                <w:sz w:val="20"/>
                <w:vertAlign w:val="subscript"/>
              </w:rPr>
              <w:t>2</w:t>
            </w:r>
            <w:r w:rsidRPr="00FD0FAF">
              <w:rPr>
                <w:rFonts w:ascii="Arial" w:hAnsi="Arial" w:cs="Arial"/>
                <w:color w:val="0D0D0D"/>
                <w:sz w:val="20"/>
              </w:rPr>
              <w:t>: 100 - 174</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PaO</w:t>
            </w:r>
            <w:r w:rsidR="003A3CA3" w:rsidRPr="00FD0FAF">
              <w:rPr>
                <w:rFonts w:ascii="Arial" w:hAnsi="Arial" w:cs="Arial"/>
                <w:color w:val="0D0D0D"/>
                <w:sz w:val="20"/>
                <w:vertAlign w:val="subscript"/>
              </w:rPr>
              <w:t>2</w:t>
            </w:r>
            <w:r w:rsidRPr="00FD0FAF">
              <w:rPr>
                <w:rFonts w:ascii="Arial" w:hAnsi="Arial" w:cs="Arial"/>
                <w:color w:val="0D0D0D"/>
                <w:sz w:val="20"/>
              </w:rPr>
              <w:t>/FiO</w:t>
            </w:r>
            <w:r w:rsidR="003A3CA3" w:rsidRPr="00FD0FAF">
              <w:rPr>
                <w:rFonts w:ascii="Arial" w:hAnsi="Arial" w:cs="Arial"/>
                <w:color w:val="0D0D0D"/>
                <w:sz w:val="20"/>
                <w:vertAlign w:val="subscript"/>
              </w:rPr>
              <w:t>2</w:t>
            </w:r>
            <w:r w:rsidRPr="00FD0FAF">
              <w:rPr>
                <w:rFonts w:ascii="Arial" w:hAnsi="Arial" w:cs="Arial"/>
                <w:color w:val="0D0D0D"/>
                <w:sz w:val="20"/>
                <w:szCs w:val="16"/>
              </w:rPr>
              <w:t xml:space="preserve"> </w:t>
            </w:r>
            <w:r w:rsidRPr="00FD0FAF">
              <w:rPr>
                <w:rFonts w:ascii="Arial" w:hAnsi="Arial" w:cs="Arial"/>
                <w:color w:val="0D0D0D"/>
                <w:sz w:val="20"/>
              </w:rPr>
              <w:t>&lt; 100</w:t>
            </w:r>
          </w:p>
        </w:tc>
        <w:tc>
          <w:tcPr>
            <w:tcW w:w="5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0</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2</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4</w:t>
            </w:r>
          </w:p>
        </w:tc>
      </w:tr>
      <w:tr w:rsidR="00ED367E" w:rsidRPr="00FD0FAF">
        <w:tblPrEx>
          <w:tblCellMar>
            <w:top w:w="0" w:type="dxa"/>
            <w:left w:w="0" w:type="dxa"/>
            <w:bottom w:w="0" w:type="dxa"/>
            <w:right w:w="0" w:type="dxa"/>
          </w:tblCellMar>
        </w:tblPrEx>
        <w:tc>
          <w:tcPr>
            <w:tcW w:w="1607"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 số PEEP (cmH</w:t>
            </w:r>
            <w:r w:rsidR="003A3CA3" w:rsidRPr="00FD0FAF">
              <w:rPr>
                <w:rFonts w:ascii="Arial" w:hAnsi="Arial" w:cs="Arial"/>
                <w:color w:val="0D0D0D"/>
                <w:sz w:val="20"/>
                <w:vertAlign w:val="subscript"/>
              </w:rPr>
              <w:t>2</w:t>
            </w:r>
            <w:r w:rsidR="003A3CA3" w:rsidRPr="00FD0FAF">
              <w:rPr>
                <w:rFonts w:ascii="Arial" w:hAnsi="Arial" w:cs="Arial"/>
                <w:color w:val="0D0D0D"/>
                <w:sz w:val="20"/>
              </w:rPr>
              <w:t>O</w:t>
            </w:r>
            <w:r w:rsidRPr="00FD0FAF">
              <w:rPr>
                <w:rFonts w:ascii="Arial" w:hAnsi="Arial" w:cs="Arial"/>
                <w:color w:val="0D0D0D"/>
                <w:sz w:val="20"/>
              </w:rPr>
              <w:t>)</w:t>
            </w:r>
          </w:p>
        </w:tc>
        <w:tc>
          <w:tcPr>
            <w:tcW w:w="281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PEEP &gt; 5</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PEEP 6 - 8</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PEEP 9 - 11</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PEEP 12 - 14</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PEEP &gt; 15</w:t>
            </w:r>
          </w:p>
        </w:tc>
        <w:tc>
          <w:tcPr>
            <w:tcW w:w="5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0</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2</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4</w:t>
            </w:r>
          </w:p>
        </w:tc>
      </w:tr>
      <w:tr w:rsidR="00ED367E" w:rsidRPr="00FD0FAF">
        <w:tblPrEx>
          <w:tblCellMar>
            <w:top w:w="0" w:type="dxa"/>
            <w:left w:w="0" w:type="dxa"/>
            <w:bottom w:w="0" w:type="dxa"/>
            <w:right w:w="0" w:type="dxa"/>
          </w:tblCellMar>
        </w:tblPrEx>
        <w:tc>
          <w:tcPr>
            <w:tcW w:w="1607"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w:t>
            </w:r>
            <w:r w:rsidR="00906242" w:rsidRPr="00FD0FAF">
              <w:rPr>
                <w:rFonts w:ascii="Arial" w:hAnsi="Arial" w:cs="Arial"/>
                <w:color w:val="0D0D0D"/>
                <w:sz w:val="20"/>
              </w:rPr>
              <w:t xml:space="preserve"> </w:t>
            </w:r>
            <w:r w:rsidRPr="00FD0FAF">
              <w:rPr>
                <w:rFonts w:ascii="Arial" w:hAnsi="Arial" w:cs="Arial"/>
                <w:color w:val="0D0D0D"/>
                <w:sz w:val="20"/>
              </w:rPr>
              <w:t>số</w:t>
            </w:r>
            <w:r w:rsidR="00906242" w:rsidRPr="00FD0FAF">
              <w:rPr>
                <w:rFonts w:ascii="Arial" w:hAnsi="Arial" w:cs="Arial"/>
                <w:color w:val="0D0D0D"/>
                <w:sz w:val="20"/>
              </w:rPr>
              <w:t xml:space="preserve"> </w:t>
            </w:r>
            <w:r w:rsidRPr="00FD0FAF">
              <w:rPr>
                <w:rFonts w:ascii="Arial" w:hAnsi="Arial" w:cs="Arial"/>
                <w:color w:val="0D0D0D"/>
                <w:sz w:val="20"/>
              </w:rPr>
              <w:t>compliance</w:t>
            </w:r>
            <w:r w:rsidR="00906242" w:rsidRPr="00FD0FAF">
              <w:rPr>
                <w:rFonts w:ascii="Arial" w:hAnsi="Arial" w:cs="Arial"/>
                <w:color w:val="0D0D0D"/>
                <w:sz w:val="20"/>
              </w:rPr>
              <w:t xml:space="preserve"> </w:t>
            </w:r>
            <w:r w:rsidRPr="00FD0FAF">
              <w:rPr>
                <w:rFonts w:ascii="Arial" w:hAnsi="Arial" w:cs="Arial"/>
                <w:color w:val="0D0D0D"/>
                <w:sz w:val="20"/>
              </w:rPr>
              <w:t>hệ</w:t>
            </w:r>
            <w:r w:rsidR="003A3CA3" w:rsidRPr="00FD0FAF">
              <w:rPr>
                <w:rFonts w:ascii="Arial" w:hAnsi="Arial" w:cs="Arial"/>
                <w:color w:val="0D0D0D"/>
                <w:sz w:val="20"/>
              </w:rPr>
              <w:t xml:space="preserve"> </w:t>
            </w:r>
            <w:r w:rsidRPr="00FD0FAF">
              <w:rPr>
                <w:rFonts w:ascii="Arial" w:hAnsi="Arial" w:cs="Arial"/>
                <w:color w:val="0D0D0D"/>
                <w:sz w:val="20"/>
              </w:rPr>
              <w:t>thống hô hấp (ml/cmH</w:t>
            </w:r>
            <w:r w:rsidR="003A3CA3" w:rsidRPr="00FD0FAF">
              <w:rPr>
                <w:rFonts w:ascii="Arial" w:hAnsi="Arial" w:cs="Arial"/>
                <w:color w:val="0D0D0D"/>
                <w:sz w:val="20"/>
                <w:vertAlign w:val="subscript"/>
              </w:rPr>
              <w:t>2</w:t>
            </w:r>
            <w:r w:rsidR="003A3CA3" w:rsidRPr="00FD0FAF">
              <w:rPr>
                <w:rFonts w:ascii="Arial" w:hAnsi="Arial" w:cs="Arial"/>
                <w:color w:val="0D0D0D"/>
                <w:sz w:val="20"/>
              </w:rPr>
              <w:t>O</w:t>
            </w:r>
            <w:r w:rsidRPr="00FD0FAF">
              <w:rPr>
                <w:rFonts w:ascii="Arial" w:hAnsi="Arial" w:cs="Arial"/>
                <w:color w:val="0D0D0D"/>
                <w:sz w:val="20"/>
              </w:rPr>
              <w:t>)</w:t>
            </w:r>
          </w:p>
        </w:tc>
        <w:tc>
          <w:tcPr>
            <w:tcW w:w="281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Compliance &gt; 80</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Compliance 60 -79</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Compliance 40 - 59</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Compliance 20 - 39</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Compliance &lt; 19</w:t>
            </w:r>
          </w:p>
        </w:tc>
        <w:tc>
          <w:tcPr>
            <w:tcW w:w="582"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0</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2</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4</w:t>
            </w:r>
          </w:p>
        </w:tc>
      </w:tr>
    </w:tbl>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Bảng 24. Chỉ số oxy điều chỉnh theo tuổi (Age-Adjusted Oxygenation Index)</w:t>
      </w:r>
    </w:p>
    <w:p w:rsidR="003A3CA3" w:rsidRPr="00FD0FAF" w:rsidRDefault="00716493" w:rsidP="00FD0FAF">
      <w:pPr>
        <w:widowControl w:val="0"/>
        <w:autoSpaceDE w:val="0"/>
        <w:autoSpaceDN w:val="0"/>
        <w:adjustRightInd w:val="0"/>
        <w:spacing w:before="120"/>
        <w:jc w:val="center"/>
        <w:rPr>
          <w:rFonts w:ascii="Arial" w:hAnsi="Arial" w:cs="Arial"/>
          <w:b/>
          <w:bCs/>
          <w:sz w:val="20"/>
          <w:szCs w:val="21"/>
        </w:rPr>
      </w:pPr>
      <w:r w:rsidRPr="00FD0FAF">
        <w:rPr>
          <w:rFonts w:ascii="Arial" w:hAnsi="Arial" w:cs="Arial"/>
          <w:b/>
          <w:bCs/>
          <w:noProof/>
          <w:sz w:val="20"/>
          <w:szCs w:val="21"/>
        </w:rPr>
        <w:drawing>
          <wp:inline distT="0" distB="0" distL="0" distR="0">
            <wp:extent cx="4438650" cy="809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8650" cy="809625"/>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Bảng 25. Cách tính điểm APSS</w:t>
      </w:r>
    </w:p>
    <w:tbl>
      <w:tblPr>
        <w:tblW w:w="5000" w:type="pct"/>
        <w:tblCellMar>
          <w:left w:w="0" w:type="dxa"/>
          <w:right w:w="0" w:type="dxa"/>
        </w:tblCellMar>
        <w:tblLook w:val="0000" w:firstRow="0" w:lastRow="0" w:firstColumn="0" w:lastColumn="0" w:noHBand="0" w:noVBand="0"/>
      </w:tblPr>
      <w:tblGrid>
        <w:gridCol w:w="2506"/>
        <w:gridCol w:w="2051"/>
        <w:gridCol w:w="2051"/>
        <w:gridCol w:w="2052"/>
      </w:tblGrid>
      <w:tr w:rsidR="00ED367E" w:rsidRPr="00FD0FAF">
        <w:tblPrEx>
          <w:tblCellMar>
            <w:top w:w="0" w:type="dxa"/>
            <w:left w:w="0" w:type="dxa"/>
            <w:bottom w:w="0" w:type="dxa"/>
            <w:right w:w="0" w:type="dxa"/>
          </w:tblCellMar>
        </w:tblPrEx>
        <w:tc>
          <w:tcPr>
            <w:tcW w:w="1447"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p>
        </w:tc>
        <w:tc>
          <w:tcPr>
            <w:tcW w:w="1184"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1 điểm</w:t>
            </w:r>
          </w:p>
        </w:tc>
        <w:tc>
          <w:tcPr>
            <w:tcW w:w="1184"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2 điểm</w:t>
            </w:r>
          </w:p>
        </w:tc>
        <w:tc>
          <w:tcPr>
            <w:tcW w:w="1185"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3 điểm</w:t>
            </w:r>
          </w:p>
        </w:tc>
      </w:tr>
      <w:tr w:rsidR="00ED367E" w:rsidRPr="00FD0FAF">
        <w:tblPrEx>
          <w:tblCellMar>
            <w:top w:w="0" w:type="dxa"/>
            <w:left w:w="0" w:type="dxa"/>
            <w:bottom w:w="0" w:type="dxa"/>
            <w:right w:w="0" w:type="dxa"/>
          </w:tblCellMar>
        </w:tblPrEx>
        <w:tc>
          <w:tcPr>
            <w:tcW w:w="1447"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Tuổi</w:t>
            </w:r>
          </w:p>
        </w:tc>
        <w:tc>
          <w:tcPr>
            <w:tcW w:w="1184"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&lt; 47</w:t>
            </w:r>
          </w:p>
        </w:tc>
        <w:tc>
          <w:tcPr>
            <w:tcW w:w="1184"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47-66</w:t>
            </w:r>
          </w:p>
        </w:tc>
        <w:tc>
          <w:tcPr>
            <w:tcW w:w="1185"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66</w:t>
            </w:r>
          </w:p>
        </w:tc>
      </w:tr>
      <w:tr w:rsidR="00ED367E" w:rsidRPr="00FD0FAF">
        <w:tblPrEx>
          <w:tblCellMar>
            <w:top w:w="0" w:type="dxa"/>
            <w:left w:w="0" w:type="dxa"/>
            <w:bottom w:w="0" w:type="dxa"/>
            <w:right w:w="0" w:type="dxa"/>
          </w:tblCellMar>
        </w:tblPrEx>
        <w:tc>
          <w:tcPr>
            <w:tcW w:w="1447"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P/F</w:t>
            </w:r>
          </w:p>
        </w:tc>
        <w:tc>
          <w:tcPr>
            <w:tcW w:w="1184"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158</w:t>
            </w:r>
          </w:p>
        </w:tc>
        <w:tc>
          <w:tcPr>
            <w:tcW w:w="1184"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105-158</w:t>
            </w:r>
          </w:p>
        </w:tc>
        <w:tc>
          <w:tcPr>
            <w:tcW w:w="1185"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&lt; 105</w:t>
            </w:r>
          </w:p>
        </w:tc>
      </w:tr>
      <w:tr w:rsidR="00ED367E" w:rsidRPr="00FD0FAF">
        <w:tblPrEx>
          <w:tblCellMar>
            <w:top w:w="0" w:type="dxa"/>
            <w:left w:w="0" w:type="dxa"/>
            <w:bottom w:w="0" w:type="dxa"/>
            <w:right w:w="0" w:type="dxa"/>
          </w:tblCellMar>
        </w:tblPrEx>
        <w:tc>
          <w:tcPr>
            <w:tcW w:w="1447"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P-plateau</w:t>
            </w:r>
          </w:p>
        </w:tc>
        <w:tc>
          <w:tcPr>
            <w:tcW w:w="1184"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&lt; 27</w:t>
            </w:r>
          </w:p>
        </w:tc>
        <w:tc>
          <w:tcPr>
            <w:tcW w:w="1184"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27-30</w:t>
            </w:r>
          </w:p>
        </w:tc>
        <w:tc>
          <w:tcPr>
            <w:tcW w:w="1185" w:type="pct"/>
            <w:tcBorders>
              <w:top w:val="single" w:sz="8" w:space="0" w:color="000000"/>
              <w:left w:val="single" w:sz="8" w:space="0" w:color="000000"/>
              <w:bottom w:val="single" w:sz="8" w:space="0" w:color="000000"/>
              <w:right w:val="single" w:sz="8"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&gt; 30</w:t>
            </w:r>
          </w:p>
        </w:tc>
      </w:tr>
    </w:tbl>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Công thức 2. Điểm thuốc cường tim -vận mạch</w:t>
      </w:r>
    </w:p>
    <w:tbl>
      <w:tblPr>
        <w:tblStyle w:val="TableGrid"/>
        <w:tblW w:w="5000" w:type="pct"/>
        <w:tblCellMar>
          <w:left w:w="0" w:type="dxa"/>
          <w:right w:w="0" w:type="dxa"/>
        </w:tblCellMar>
        <w:tblLook w:val="01E0" w:firstRow="1" w:lastRow="1" w:firstColumn="1" w:lastColumn="1" w:noHBand="0" w:noVBand="0"/>
      </w:tblPr>
      <w:tblGrid>
        <w:gridCol w:w="8650"/>
      </w:tblGrid>
      <w:tr w:rsidR="003A3CA3" w:rsidRPr="00FD0FAF">
        <w:tc>
          <w:tcPr>
            <w:tcW w:w="5000" w:type="pct"/>
          </w:tcPr>
          <w:p w:rsidR="003A3CA3" w:rsidRPr="00FD0FAF" w:rsidRDefault="003A3CA3" w:rsidP="00FD0FAF">
            <w:pPr>
              <w:widowControl w:val="0"/>
              <w:autoSpaceDE w:val="0"/>
              <w:autoSpaceDN w:val="0"/>
              <w:adjustRightInd w:val="0"/>
              <w:spacing w:before="120"/>
              <w:rPr>
                <w:rFonts w:ascii="Arial" w:hAnsi="Arial" w:cs="Arial"/>
                <w:color w:val="0D0D0D"/>
                <w:sz w:val="20"/>
                <w:szCs w:val="28"/>
              </w:rPr>
            </w:pPr>
            <w:r w:rsidRPr="00FD0FAF">
              <w:rPr>
                <w:rFonts w:ascii="Arial" w:hAnsi="Arial" w:cs="Arial"/>
                <w:color w:val="0D0D0D"/>
                <w:sz w:val="20"/>
                <w:szCs w:val="28"/>
              </w:rPr>
              <w:t>Chỉ số thuốc cường tim vận mạch-Inotropic Equivalent (μg/kg/phút) = dopamine + dobutamin + 100 x epinephrin- epinephrin + 100 x norepinephrin + 100 x isoprotenolol + 15 x milrmilrinon).</w:t>
            </w:r>
          </w:p>
        </w:tc>
      </w:tr>
    </w:tbl>
    <w:p w:rsidR="003A3CA3" w:rsidRPr="00FD0FAF" w:rsidRDefault="003A3CA3" w:rsidP="00FD0FAF">
      <w:pPr>
        <w:widowControl w:val="0"/>
        <w:autoSpaceDE w:val="0"/>
        <w:autoSpaceDN w:val="0"/>
        <w:adjustRightInd w:val="0"/>
        <w:spacing w:before="120"/>
        <w:rPr>
          <w:rFonts w:ascii="Arial" w:hAnsi="Arial" w:cs="Arial"/>
          <w:color w:val="0D0D0D"/>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4. HÔ HẤP</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26. Phân loại ARDS</w:t>
      </w:r>
    </w:p>
    <w:tbl>
      <w:tblPr>
        <w:tblW w:w="5000" w:type="pct"/>
        <w:tblCellMar>
          <w:left w:w="0" w:type="dxa"/>
          <w:right w:w="0" w:type="dxa"/>
        </w:tblCellMar>
        <w:tblLook w:val="0000" w:firstRow="0" w:lastRow="0" w:firstColumn="0" w:lastColumn="0" w:noHBand="0" w:noVBand="0"/>
      </w:tblPr>
      <w:tblGrid>
        <w:gridCol w:w="1493"/>
        <w:gridCol w:w="7157"/>
      </w:tblGrid>
      <w:tr w:rsidR="00ED367E" w:rsidRPr="00FD0FAF">
        <w:tblPrEx>
          <w:tblCellMar>
            <w:top w:w="0" w:type="dxa"/>
            <w:left w:w="0" w:type="dxa"/>
            <w:bottom w:w="0" w:type="dxa"/>
            <w:right w:w="0" w:type="dxa"/>
          </w:tblCellMar>
        </w:tblPrEx>
        <w:tc>
          <w:tcPr>
            <w:tcW w:w="86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ARDS nhẹ</w:t>
            </w:r>
          </w:p>
        </w:tc>
        <w:tc>
          <w:tcPr>
            <w:tcW w:w="4137"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200 mmHg &lt; P/F ≤ 300 mmHg với PEEP hoặc CPAP ≥ 5 cmH</w:t>
            </w:r>
            <w:r w:rsidR="003A3CA3" w:rsidRPr="00FD0FAF">
              <w:rPr>
                <w:rFonts w:ascii="Arial" w:hAnsi="Arial" w:cs="Arial"/>
                <w:color w:val="0D0D0D"/>
                <w:sz w:val="20"/>
                <w:szCs w:val="22"/>
                <w:vertAlign w:val="subscript"/>
              </w:rPr>
              <w:t>2</w:t>
            </w:r>
            <w:r w:rsidRPr="00FD0FAF">
              <w:rPr>
                <w:rFonts w:ascii="Arial" w:hAnsi="Arial" w:cs="Arial"/>
                <w:color w:val="0D0D0D"/>
                <w:sz w:val="20"/>
                <w:szCs w:val="22"/>
              </w:rPr>
              <w:t>O</w:t>
            </w:r>
          </w:p>
        </w:tc>
      </w:tr>
      <w:tr w:rsidR="00ED367E" w:rsidRPr="00FD0FAF">
        <w:tblPrEx>
          <w:tblCellMar>
            <w:top w:w="0" w:type="dxa"/>
            <w:left w:w="0" w:type="dxa"/>
            <w:bottom w:w="0" w:type="dxa"/>
            <w:right w:w="0" w:type="dxa"/>
          </w:tblCellMar>
        </w:tblPrEx>
        <w:tc>
          <w:tcPr>
            <w:tcW w:w="86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ARDS vừa</w:t>
            </w:r>
          </w:p>
        </w:tc>
        <w:tc>
          <w:tcPr>
            <w:tcW w:w="4137"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100 mmHg &lt; P/F ≤ 200 mmHg với PEEP ≥ 5 cmH</w:t>
            </w:r>
            <w:r w:rsidR="003A3CA3" w:rsidRPr="00FD0FAF">
              <w:rPr>
                <w:rFonts w:ascii="Arial" w:hAnsi="Arial" w:cs="Arial"/>
                <w:color w:val="0D0D0D"/>
                <w:sz w:val="20"/>
                <w:szCs w:val="22"/>
                <w:vertAlign w:val="subscript"/>
              </w:rPr>
              <w:t>2</w:t>
            </w:r>
            <w:r w:rsidRPr="00FD0FAF">
              <w:rPr>
                <w:rFonts w:ascii="Arial" w:hAnsi="Arial" w:cs="Arial"/>
                <w:color w:val="0D0D0D"/>
                <w:sz w:val="20"/>
                <w:szCs w:val="22"/>
              </w:rPr>
              <w:t>O</w:t>
            </w:r>
          </w:p>
        </w:tc>
      </w:tr>
      <w:tr w:rsidR="00ED367E" w:rsidRPr="00FD0FAF">
        <w:tblPrEx>
          <w:tblCellMar>
            <w:top w:w="0" w:type="dxa"/>
            <w:left w:w="0" w:type="dxa"/>
            <w:bottom w:w="0" w:type="dxa"/>
            <w:right w:w="0" w:type="dxa"/>
          </w:tblCellMar>
        </w:tblPrEx>
        <w:tc>
          <w:tcPr>
            <w:tcW w:w="86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ARDS nặng</w:t>
            </w:r>
          </w:p>
        </w:tc>
        <w:tc>
          <w:tcPr>
            <w:tcW w:w="4137"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P/F ≤ 100 mmHg với PEEP ≥ 5 cmH</w:t>
            </w:r>
            <w:r w:rsidR="003A3CA3" w:rsidRPr="00FD0FAF">
              <w:rPr>
                <w:rFonts w:ascii="Arial" w:hAnsi="Arial" w:cs="Arial"/>
                <w:color w:val="0D0D0D"/>
                <w:sz w:val="20"/>
                <w:szCs w:val="22"/>
                <w:vertAlign w:val="subscript"/>
              </w:rPr>
              <w:t>2</w:t>
            </w:r>
            <w:r w:rsidRPr="00FD0FAF">
              <w:rPr>
                <w:rFonts w:ascii="Arial" w:hAnsi="Arial" w:cs="Arial"/>
                <w:color w:val="0D0D0D"/>
                <w:sz w:val="20"/>
                <w:szCs w:val="22"/>
              </w:rPr>
              <w:t>O</w:t>
            </w:r>
          </w:p>
        </w:tc>
      </w:tr>
    </w:tbl>
    <w:p w:rsidR="00ED367E" w:rsidRPr="00FD0FAF" w:rsidRDefault="00ED367E" w:rsidP="00FD0FAF">
      <w:pPr>
        <w:widowControl w:val="0"/>
        <w:autoSpaceDE w:val="0"/>
        <w:autoSpaceDN w:val="0"/>
        <w:adjustRightInd w:val="0"/>
        <w:spacing w:before="120"/>
        <w:jc w:val="center"/>
        <w:rPr>
          <w:rFonts w:ascii="Arial" w:hAnsi="Arial" w:cs="Arial"/>
          <w:i/>
          <w:iCs/>
          <w:sz w:val="20"/>
          <w:szCs w:val="26"/>
        </w:rPr>
      </w:pPr>
      <w:r w:rsidRPr="00FD0FAF">
        <w:rPr>
          <w:rFonts w:ascii="Arial" w:hAnsi="Arial" w:cs="Arial"/>
          <w:i/>
          <w:iCs/>
          <w:sz w:val="20"/>
          <w:szCs w:val="26"/>
        </w:rPr>
        <w:t>Công thức 3. Tính chỉ số ROX</w:t>
      </w:r>
    </w:p>
    <w:p w:rsidR="003A3CA3" w:rsidRPr="00FD0FAF" w:rsidRDefault="00716493"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noProof/>
          <w:sz w:val="20"/>
          <w:szCs w:val="26"/>
        </w:rPr>
        <w:drawing>
          <wp:inline distT="0" distB="0" distL="0" distR="0">
            <wp:extent cx="1847850" cy="400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40005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Ví dụ: SpO</w:t>
      </w:r>
      <w:r w:rsidR="003A3CA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90%, FiO</w:t>
      </w:r>
      <w:r w:rsidR="003A3CA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70%, nhịp thở 30 lần/phút → ROX=</w:t>
      </w:r>
      <w:r w:rsidR="003A3CA3" w:rsidRPr="00FD0FAF">
        <w:rPr>
          <w:rFonts w:ascii="Arial" w:hAnsi="Arial" w:cs="Arial"/>
          <w:color w:val="0D0D0D"/>
          <w:sz w:val="20"/>
          <w:szCs w:val="28"/>
        </w:rPr>
        <w:t xml:space="preserve"> </w:t>
      </w:r>
      <w:r w:rsidR="003A3CA3" w:rsidRPr="00FD0FAF">
        <w:rPr>
          <w:rFonts w:ascii="Arial" w:hAnsi="Arial" w:cs="Arial"/>
          <w:color w:val="0D0D0D"/>
          <w:sz w:val="20"/>
          <w:szCs w:val="28"/>
        </w:rPr>
        <w:object w:dxaOrig="8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0.75pt" o:ole="">
            <v:imagedata r:id="rId35" o:title=""/>
          </v:shape>
          <o:OLEObject Type="Embed" ProgID="Equation.3" ShapeID="_x0000_i1025" DrawAspect="Content" ObjectID="_1699326427" r:id="rId36"/>
        </w:object>
      </w:r>
      <w:r w:rsidR="003A3CA3" w:rsidRPr="00FD0FAF">
        <w:rPr>
          <w:rFonts w:ascii="Arial" w:hAnsi="Arial" w:cs="Arial"/>
          <w:color w:val="0D0D0D"/>
          <w:sz w:val="20"/>
          <w:szCs w:val="28"/>
        </w:rPr>
        <w:t xml:space="preserve"> = 4,28</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 xml:space="preserve">Phiên giải chỉ số ROX: </w:t>
      </w:r>
      <w:r w:rsidRPr="00FD0FAF">
        <w:rPr>
          <w:rFonts w:ascii="Arial" w:hAnsi="Arial" w:cs="Arial"/>
          <w:color w:val="000000"/>
          <w:sz w:val="20"/>
          <w:szCs w:val="28"/>
        </w:rPr>
        <w:t xml:space="preserve">tính </w:t>
      </w:r>
      <w:r w:rsidRPr="00FD0FAF">
        <w:rPr>
          <w:rFonts w:ascii="Arial" w:hAnsi="Arial" w:cs="Arial"/>
          <w:color w:val="0D0D0D"/>
          <w:sz w:val="20"/>
          <w:szCs w:val="28"/>
        </w:rPr>
        <w:t>tại thời điểm 2, 6, hoặc 12 giờ</w:t>
      </w:r>
      <w:r w:rsidRPr="00FD0FAF">
        <w:rPr>
          <w:rFonts w:ascii="Arial" w:hAnsi="Arial" w:cs="Arial"/>
          <w:color w:val="000000"/>
          <w:sz w:val="20"/>
          <w:szCs w:val="28"/>
        </w:rPr>
        <w:t>:</w:t>
      </w:r>
    </w:p>
    <w:tbl>
      <w:tblPr>
        <w:tblW w:w="5000" w:type="pct"/>
        <w:tblCellMar>
          <w:left w:w="0" w:type="dxa"/>
          <w:right w:w="0" w:type="dxa"/>
        </w:tblCellMar>
        <w:tblLook w:val="0000" w:firstRow="0" w:lastRow="0" w:firstColumn="0" w:lastColumn="0" w:noHBand="0" w:noVBand="0"/>
      </w:tblPr>
      <w:tblGrid>
        <w:gridCol w:w="2611"/>
        <w:gridCol w:w="6039"/>
      </w:tblGrid>
      <w:tr w:rsidR="00ED367E" w:rsidRPr="00FD0FAF">
        <w:tblPrEx>
          <w:tblCellMar>
            <w:top w:w="0" w:type="dxa"/>
            <w:left w:w="0" w:type="dxa"/>
            <w:bottom w:w="0" w:type="dxa"/>
            <w:right w:w="0" w:type="dxa"/>
          </w:tblCellMar>
        </w:tblPrEx>
        <w:tc>
          <w:tcPr>
            <w:tcW w:w="15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ROX</w:t>
            </w:r>
          </w:p>
        </w:tc>
        <w:tc>
          <w:tcPr>
            <w:tcW w:w="349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Nội dung phiên giải</w:t>
            </w:r>
          </w:p>
        </w:tc>
      </w:tr>
      <w:tr w:rsidR="00ED367E" w:rsidRPr="00FD0FAF">
        <w:tblPrEx>
          <w:tblCellMar>
            <w:top w:w="0" w:type="dxa"/>
            <w:left w:w="0" w:type="dxa"/>
            <w:bottom w:w="0" w:type="dxa"/>
            <w:right w:w="0" w:type="dxa"/>
          </w:tblCellMar>
        </w:tblPrEx>
        <w:tc>
          <w:tcPr>
            <w:tcW w:w="15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 4,88</w:t>
            </w:r>
          </w:p>
        </w:tc>
        <w:tc>
          <w:tcPr>
            <w:tcW w:w="349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Nguy cơ đặt ống NKQ thấp</w:t>
            </w:r>
          </w:p>
        </w:tc>
      </w:tr>
      <w:tr w:rsidR="00ED367E" w:rsidRPr="00FD0FAF">
        <w:tblPrEx>
          <w:tblCellMar>
            <w:top w:w="0" w:type="dxa"/>
            <w:left w:w="0" w:type="dxa"/>
            <w:bottom w:w="0" w:type="dxa"/>
            <w:right w:w="0" w:type="dxa"/>
          </w:tblCellMar>
        </w:tblPrEx>
        <w:tc>
          <w:tcPr>
            <w:tcW w:w="15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3,85</w:t>
            </w:r>
            <w:r w:rsidR="003A3CA3" w:rsidRPr="00FD0FAF">
              <w:rPr>
                <w:rFonts w:ascii="Arial" w:hAnsi="Arial" w:cs="Arial"/>
                <w:b/>
                <w:bCs/>
                <w:color w:val="0D0D0D"/>
                <w:sz w:val="20"/>
              </w:rPr>
              <w:t xml:space="preserve"> </w:t>
            </w:r>
            <w:r w:rsidRPr="00FD0FAF">
              <w:rPr>
                <w:rFonts w:ascii="Arial" w:hAnsi="Arial" w:cs="Arial"/>
                <w:b/>
                <w:bCs/>
                <w:color w:val="0D0D0D"/>
                <w:sz w:val="20"/>
              </w:rPr>
              <w:t>≤ ROX</w:t>
            </w:r>
            <w:r w:rsidR="003A3CA3" w:rsidRPr="00FD0FAF">
              <w:rPr>
                <w:rFonts w:ascii="Arial" w:hAnsi="Arial" w:cs="Arial"/>
                <w:b/>
                <w:bCs/>
                <w:color w:val="0D0D0D"/>
                <w:sz w:val="20"/>
              </w:rPr>
              <w:t xml:space="preserve"> </w:t>
            </w:r>
            <w:r w:rsidRPr="00FD0FAF">
              <w:rPr>
                <w:rFonts w:ascii="Arial" w:hAnsi="Arial" w:cs="Arial"/>
                <w:b/>
                <w:bCs/>
                <w:color w:val="0D0D0D"/>
                <w:sz w:val="20"/>
              </w:rPr>
              <w:t>≤4,88</w:t>
            </w:r>
          </w:p>
        </w:tc>
        <w:tc>
          <w:tcPr>
            <w:tcW w:w="349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Nguy cơ thất bại với HFNC cao, cân nhắc nên đặt ống NKQ cho bệnh nhân.</w:t>
            </w:r>
          </w:p>
        </w:tc>
      </w:tr>
      <w:tr w:rsidR="00ED367E" w:rsidRPr="00FD0FAF">
        <w:tblPrEx>
          <w:tblCellMar>
            <w:top w:w="0" w:type="dxa"/>
            <w:left w:w="0" w:type="dxa"/>
            <w:bottom w:w="0" w:type="dxa"/>
            <w:right w:w="0" w:type="dxa"/>
          </w:tblCellMar>
        </w:tblPrEx>
        <w:tc>
          <w:tcPr>
            <w:tcW w:w="15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&lt; 3,85</w:t>
            </w:r>
          </w:p>
        </w:tc>
        <w:tc>
          <w:tcPr>
            <w:tcW w:w="349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Cần đánh giá lại điểm sau mỗi 1 hoặc 1 tiếng và theo</w:t>
            </w:r>
            <w:r w:rsidR="003A3CA3" w:rsidRPr="00FD0FAF">
              <w:rPr>
                <w:rFonts w:ascii="Arial" w:hAnsi="Arial" w:cs="Arial"/>
                <w:color w:val="000000"/>
                <w:sz w:val="20"/>
              </w:rPr>
              <w:t xml:space="preserve"> </w:t>
            </w:r>
            <w:r w:rsidRPr="00FD0FAF">
              <w:rPr>
                <w:rFonts w:ascii="Arial" w:hAnsi="Arial" w:cs="Arial"/>
                <w:color w:val="0D0D0D"/>
                <w:sz w:val="20"/>
              </w:rPr>
              <w:t>dõi thêm.</w:t>
            </w:r>
          </w:p>
        </w:tc>
      </w:tr>
    </w:tbl>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4.1. QUY TRÌNH THỞ OXY CHO 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1. Thở oxy gọng kính (1-5l/phút)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1.1.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COVID-19 mức độ nhẹ, có bệnh lý nền như suy tim (thở oxy 1</w:t>
      </w:r>
      <w:r w:rsidR="003A3CA3" w:rsidRPr="00FD0FAF">
        <w:rPr>
          <w:rFonts w:ascii="Arial" w:hAnsi="Arial" w:cs="Arial"/>
          <w:color w:val="0D0D0D"/>
          <w:sz w:val="20"/>
          <w:szCs w:val="28"/>
        </w:rPr>
        <w:t xml:space="preserve"> </w:t>
      </w:r>
      <w:r w:rsidRPr="00FD0FAF">
        <w:rPr>
          <w:rFonts w:ascii="Arial" w:hAnsi="Arial" w:cs="Arial"/>
          <w:color w:val="0D0D0D"/>
          <w:sz w:val="20"/>
          <w:szCs w:val="28"/>
        </w:rPr>
        <w:t>-</w:t>
      </w:r>
      <w:r w:rsidR="003A3CA3" w:rsidRPr="00FD0FAF">
        <w:rPr>
          <w:rFonts w:ascii="Arial" w:hAnsi="Arial" w:cs="Arial"/>
          <w:color w:val="0D0D0D"/>
          <w:sz w:val="20"/>
          <w:szCs w:val="28"/>
        </w:rPr>
        <w:t xml:space="preserve"> </w:t>
      </w:r>
      <w:r w:rsidRPr="00FD0FAF">
        <w:rPr>
          <w:rFonts w:ascii="Arial" w:hAnsi="Arial" w:cs="Arial"/>
          <w:color w:val="0D0D0D"/>
          <w:sz w:val="20"/>
          <w:szCs w:val="28"/>
        </w:rPr>
        <w:t>2 lít/phút).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COVID-19 mức độ trung bình.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1.2.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Khởi đầu 3 lít/phút, điều chỉnh để đạt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Duy trì nhịp thở &lt; 20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3A3CA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92-96%;</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bệnh nhân không đáp ứng chuyển sang oxy mặt nạ không túi.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 Thở oxy mặt nạ không túi (6-10 l/phút)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2.1.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COVID-19 mức độ trung bình không đáp ứng với oxy gọng kính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2.2.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Khởi đầu 8 lít/phút, điều chỉnh để đạt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Duy trì nhịp thở &lt; 25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3A3CA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92-96%</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bệnh nhân không đáp ứng → chuyển sang thở máy không xâm nhập hoặc thở HFNC hoặc thở oxy mặt nạ có túi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 Thở oxy mặt nạ có túi (10-15 lít/phút)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3.1.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COVID-19 mức độ nặng (trong trường hợp không có HFNC,</w:t>
      </w:r>
      <w:r w:rsidR="003A3CA3" w:rsidRPr="00FD0FAF">
        <w:rPr>
          <w:rFonts w:ascii="Arial" w:hAnsi="Arial" w:cs="Arial"/>
          <w:color w:val="0D0D0D"/>
          <w:sz w:val="20"/>
          <w:szCs w:val="28"/>
        </w:rPr>
        <w:t xml:space="preserve"> </w:t>
      </w:r>
      <w:r w:rsidRPr="00FD0FAF">
        <w:rPr>
          <w:rFonts w:ascii="Arial" w:hAnsi="Arial" w:cs="Arial"/>
          <w:color w:val="0D0D0D"/>
          <w:sz w:val="20"/>
          <w:szCs w:val="28"/>
        </w:rPr>
        <w:t>CPAP/BiPAP)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COVID-19 không đáp ứng với oxy mặt nạ không túi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3.2.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Khởi đầu oxy mặt nạ có túi 12 lít/phút, điều chỉnh để đạt được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thở &lt; 30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3A3CA3"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từ 92-96%</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Hoặc theo chỉ số ROX (thở HFNC hoặc CPAP/BiPAP), </w:t>
      </w:r>
      <w:r w:rsidRPr="00FD0FAF">
        <w:rPr>
          <w:rFonts w:ascii="Arial" w:hAnsi="Arial" w:cs="Arial"/>
          <w:i/>
          <w:iCs/>
          <w:color w:val="0D0D0D"/>
          <w:sz w:val="20"/>
          <w:szCs w:val="28"/>
        </w:rPr>
        <w:t>phiên giải chỉ số</w:t>
      </w:r>
      <w:r w:rsidR="003A3CA3" w:rsidRPr="00FD0FAF">
        <w:rPr>
          <w:rFonts w:ascii="Arial" w:hAnsi="Arial" w:cs="Arial"/>
          <w:i/>
          <w:iCs/>
          <w:color w:val="0D0D0D"/>
          <w:sz w:val="20"/>
          <w:szCs w:val="28"/>
        </w:rPr>
        <w:t xml:space="preserve"> </w:t>
      </w:r>
      <w:r w:rsidRPr="00FD0FAF">
        <w:rPr>
          <w:rFonts w:ascii="Arial" w:hAnsi="Arial" w:cs="Arial"/>
          <w:i/>
          <w:iCs/>
          <w:color w:val="0D0D0D"/>
          <w:sz w:val="20"/>
          <w:szCs w:val="28"/>
        </w:rPr>
        <w:t xml:space="preserve">ROX xem </w:t>
      </w:r>
      <w:r w:rsidRPr="00FD0FAF">
        <w:rPr>
          <w:rFonts w:ascii="Arial" w:hAnsi="Arial" w:cs="Arial"/>
          <w:i/>
          <w:iCs/>
          <w:color w:val="0462C1"/>
          <w:sz w:val="20"/>
          <w:szCs w:val="28"/>
          <w:u w:val="single"/>
        </w:rPr>
        <w:t>Phụ lục 4</w:t>
      </w:r>
      <w:r w:rsidRPr="00FD0FAF">
        <w:rPr>
          <w:rFonts w:ascii="Arial" w:hAnsi="Arial" w:cs="Arial"/>
          <w:i/>
          <w:iCs/>
          <w:color w:val="0D0D0D"/>
          <w:sz w:val="20"/>
          <w:szCs w:val="28"/>
        </w:rPr>
        <w:t xml:space="preserve">, </w:t>
      </w:r>
      <w:r w:rsidRPr="00FD0FAF">
        <w:rPr>
          <w:rFonts w:ascii="Arial" w:hAnsi="Arial" w:cs="Arial"/>
          <w:i/>
          <w:iCs/>
          <w:color w:val="0462C1"/>
          <w:sz w:val="20"/>
          <w:szCs w:val="28"/>
          <w:u w:val="single"/>
        </w:rPr>
        <w:t>Công thức 3</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4.2. QUY TRÌNH KỸ THUẬT HỖ TRỢ HÔ HẤP VỚI HỆ THỐNG OXY LƯU LƯỢNG CAO ĐƯỢC LÀM ẤM VÀ ẨM QUA CANUYN MŨI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 ĐỊNH NGHĨA/ĐẠI CƯƠNG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oxy lưu lượng cao được làm ấm và ẩm qua canuyn mũi (HFNC - Heated and humidified highflow oxygen cannula) là hệ thống cung cấp khí thở lưu lượng cao đã được làm ấm, làm ẩm và trộn oxy qua dụng cụ canuyn mũi chuyên dụng.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Ưu điểm: điều chỉnh được FiO</w:t>
      </w:r>
      <w:r w:rsidR="003C1756" w:rsidRPr="00FD0FAF">
        <w:rPr>
          <w:rFonts w:ascii="Arial" w:hAnsi="Arial" w:cs="Arial"/>
          <w:color w:val="0D0D0D"/>
          <w:sz w:val="20"/>
          <w:szCs w:val="18"/>
          <w:vertAlign w:val="subscript"/>
        </w:rPr>
        <w:t>2</w:t>
      </w:r>
      <w:r w:rsidR="00906242" w:rsidRPr="00FD0FAF">
        <w:rPr>
          <w:rFonts w:ascii="Arial" w:hAnsi="Arial" w:cs="Arial"/>
          <w:color w:val="0D0D0D"/>
          <w:sz w:val="20"/>
          <w:szCs w:val="18"/>
        </w:rPr>
        <w:t xml:space="preserve"> </w:t>
      </w:r>
      <w:r w:rsidRPr="00FD0FAF">
        <w:rPr>
          <w:rFonts w:ascii="Arial" w:hAnsi="Arial" w:cs="Arial"/>
          <w:color w:val="0D0D0D"/>
          <w:sz w:val="20"/>
          <w:szCs w:val="28"/>
        </w:rPr>
        <w:t>và flow ổn định, hỗ trợ một mức áp lực dương nhất định (4 -8 cmH</w:t>
      </w:r>
      <w:r w:rsidR="008526FE" w:rsidRPr="00FD0FAF">
        <w:rPr>
          <w:rFonts w:ascii="Arial" w:hAnsi="Arial" w:cs="Arial"/>
          <w:color w:val="0D0D0D"/>
          <w:sz w:val="20"/>
          <w:szCs w:val="28"/>
          <w:vertAlign w:val="subscript"/>
        </w:rPr>
        <w:t>2</w:t>
      </w:r>
      <w:r w:rsidRPr="00FD0FAF">
        <w:rPr>
          <w:rFonts w:ascii="Arial" w:hAnsi="Arial" w:cs="Arial"/>
          <w:color w:val="0D0D0D"/>
          <w:sz w:val="20"/>
          <w:szCs w:val="28"/>
        </w:rPr>
        <w:t>O), khí thở được làm ẩm và làm ấm phù hợp, bệnh nhân giao tiếp thuận lợi và dung nạp tốt hơn.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Nhược điểm: Tăng nguy cơ phát tán nguồn bệnh từ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viêm phổi do COVID-19 mức độ nặng</w:t>
      </w:r>
    </w:p>
    <w:p w:rsidR="00ED367E" w:rsidRPr="00FD0FAF" w:rsidRDefault="008526F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Tần số thở: &gt; 25 l</w:t>
      </w:r>
      <w:r w:rsidR="00ED367E" w:rsidRPr="00FD0FAF">
        <w:rPr>
          <w:rFonts w:ascii="Arial" w:hAnsi="Arial" w:cs="Arial"/>
          <w:color w:val="000000"/>
          <w:sz w:val="20"/>
          <w:szCs w:val="28"/>
        </w:rPr>
        <w:t>/p và</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SpO2 &lt; 93%</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Hoặc viêm phổi do COVID-19 mức độ nhẹ không đáp ứng với oxy mặt nạ</w:t>
      </w:r>
      <w:r w:rsidR="008526FE" w:rsidRPr="00FD0FAF">
        <w:rPr>
          <w:rFonts w:ascii="Arial" w:hAnsi="Arial" w:cs="Arial"/>
          <w:color w:val="0D0D0D"/>
          <w:sz w:val="20"/>
          <w:szCs w:val="28"/>
        </w:rPr>
        <w:t xml:space="preserve"> </w:t>
      </w:r>
      <w:r w:rsidRPr="00FD0FAF">
        <w:rPr>
          <w:rFonts w:ascii="Arial" w:hAnsi="Arial" w:cs="Arial"/>
          <w:color w:val="0D0D0D"/>
          <w:sz w:val="20"/>
          <w:szCs w:val="28"/>
        </w:rPr>
        <w:t>không túi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Phù phổi cấp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Sau rút nội khí quản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COPD và hen phế quản mức độ nhẹ</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III. CHỐNG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PaCO</w:t>
      </w:r>
      <w:r w:rsidR="008526FE"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&gt; 48mmHg, đối với bệnh nhân COPD thì theo pH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Chấn thương hàm mặt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Nghi ngờ hoặc có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Phẫu thuật vùng ngực bụng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Sau cấp cứu ngừng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Huyết động không ổn định dùng từ 2 thuốc vận mạch và trợ tim trở lên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IV. CHUẨN BỊ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 xml:space="preserve">1. Nhân viên y tế: </w:t>
      </w:r>
      <w:r w:rsidRPr="00FD0FAF">
        <w:rPr>
          <w:rFonts w:ascii="Arial" w:hAnsi="Arial" w:cs="Arial"/>
          <w:color w:val="000000"/>
          <w:sz w:val="20"/>
          <w:szCs w:val="28"/>
        </w:rPr>
        <w:t>Bác sỹ và điều dưỡng chuyên khoa hoặc đã được đào tạo về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2. Phương tiện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Hệ thống oxy lưu lượng cao được làm ấm và ẩm qua canuyn mũi (HFNC) (gồm hệ thống trộn lưu lượng khí nén và oxy có van an toàn với mức lưu lượng khí (Flow) tối đa 140 lít/phút và phân áp oxy (FiO</w:t>
      </w:r>
      <w:r w:rsidR="008526FE" w:rsidRPr="00FD0FAF">
        <w:rPr>
          <w:rFonts w:ascii="Arial" w:hAnsi="Arial" w:cs="Arial"/>
          <w:color w:val="000000"/>
          <w:sz w:val="20"/>
          <w:szCs w:val="28"/>
          <w:vertAlign w:val="subscript"/>
        </w:rPr>
        <w:t>2</w:t>
      </w:r>
      <w:r w:rsidRPr="00FD0FAF">
        <w:rPr>
          <w:rFonts w:ascii="Arial" w:hAnsi="Arial" w:cs="Arial"/>
          <w:color w:val="000000"/>
          <w:sz w:val="20"/>
          <w:szCs w:val="28"/>
        </w:rPr>
        <w:t xml:space="preserve">) từ 21 </w:t>
      </w:r>
      <w:r w:rsidR="00906242" w:rsidRPr="00FD0FAF">
        <w:rPr>
          <w:rFonts w:ascii="Arial" w:hAnsi="Arial" w:cs="Arial"/>
          <w:color w:val="000000"/>
          <w:sz w:val="20"/>
          <w:szCs w:val="28"/>
        </w:rPr>
        <w:t>-</w:t>
      </w:r>
      <w:r w:rsidRPr="00FD0FAF">
        <w:rPr>
          <w:rFonts w:ascii="Arial" w:hAnsi="Arial" w:cs="Arial"/>
          <w:color w:val="000000"/>
          <w:sz w:val="20"/>
          <w:szCs w:val="28"/>
        </w:rPr>
        <w:t xml:space="preserve"> 100%, hệ thống làm ẩm và</w:t>
      </w:r>
      <w:r w:rsidR="008526FE" w:rsidRPr="00FD0FAF">
        <w:rPr>
          <w:rFonts w:ascii="Arial" w:hAnsi="Arial" w:cs="Arial"/>
          <w:color w:val="000000"/>
          <w:sz w:val="20"/>
          <w:szCs w:val="28"/>
        </w:rPr>
        <w:t xml:space="preserve"> </w:t>
      </w:r>
      <w:r w:rsidRPr="00FD0FAF">
        <w:rPr>
          <w:rFonts w:ascii="Arial" w:hAnsi="Arial" w:cs="Arial"/>
          <w:color w:val="000000"/>
          <w:sz w:val="20"/>
          <w:szCs w:val="28"/>
        </w:rPr>
        <w:t>là ấm lưu lượng khí trộn).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Dụng cụ tiêu hao: bộ canuyn mũi chuyên dụng và bộ đường dẫn khí bằng chất dẻo vô khuẩn.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Hệ thống oxy (oxy tường hoặc bình oxy có van giảm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Hệ thống khí nén (hoặc máy nén khí)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Hệ thống hút (hoặc máy 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Máy theo dõi liên tục: điện tim, mạch, huyết áp, SpO</w:t>
      </w:r>
      <w:r w:rsidR="008526FE" w:rsidRPr="00FD0FAF">
        <w:rPr>
          <w:rFonts w:ascii="Arial" w:hAnsi="Arial" w:cs="Arial"/>
          <w:color w:val="000000"/>
          <w:sz w:val="20"/>
          <w:szCs w:val="28"/>
          <w:vertAlign w:val="subscript"/>
        </w:rPr>
        <w:t>2</w:t>
      </w:r>
      <w:r w:rsidRPr="00FD0FAF">
        <w:rPr>
          <w:rFonts w:ascii="Arial" w:hAnsi="Arial" w:cs="Arial"/>
          <w:color w:val="000000"/>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Máy xét nghiệm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Máy chụp X-quang tại giường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Bóng ambu kèm theo mặt nạ, bộ dụng cụ thở oxy (oxymeter, bình làm ẩm oxy, ống dẫn oxy, gọng kính oxy, mặt nạ oxy)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Bộ mở màng phổi cấp cứu, hệ thống hút khí áp lực thấp, bộ cấp cứu ngừng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Chuẩn bị hệ thống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Lắp đường dẫn khí vào hệ thống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Lắp chai nước cất truyền nhỏ giọt vào bình làm ẩm, cắm điện hệ thống làm</w:t>
      </w:r>
      <w:r w:rsidR="008526FE" w:rsidRPr="00FD0FAF">
        <w:rPr>
          <w:rFonts w:ascii="Arial" w:hAnsi="Arial" w:cs="Arial"/>
          <w:color w:val="0D0D0D"/>
          <w:sz w:val="20"/>
          <w:szCs w:val="28"/>
        </w:rPr>
        <w:t xml:space="preserve"> </w:t>
      </w:r>
      <w:r w:rsidRPr="00FD0FAF">
        <w:rPr>
          <w:rFonts w:ascii="Arial" w:hAnsi="Arial" w:cs="Arial"/>
          <w:color w:val="0D0D0D"/>
          <w:sz w:val="20"/>
          <w:szCs w:val="28"/>
        </w:rPr>
        <w:t>ấm và làm ẩm.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Kết nối các đường oxy, khí nén.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Điều chỉnh lưu lượng lưu lượng khí (Flow) phù hợp, thường bắt đầu</w:t>
      </w:r>
      <w:r w:rsidR="008526FE" w:rsidRPr="00FD0FAF">
        <w:rPr>
          <w:rFonts w:ascii="Arial" w:hAnsi="Arial" w:cs="Arial"/>
          <w:color w:val="0D0D0D"/>
          <w:sz w:val="20"/>
          <w:szCs w:val="28"/>
        </w:rPr>
        <w:t xml:space="preserve"> </w:t>
      </w:r>
      <w:r w:rsidRPr="00FD0FAF">
        <w:rPr>
          <w:rFonts w:ascii="Arial" w:hAnsi="Arial" w:cs="Arial"/>
          <w:color w:val="0D0D0D"/>
          <w:sz w:val="20"/>
          <w:szCs w:val="28"/>
        </w:rPr>
        <w:t>40lít/phút, có thể tăng tới 60 lít/phút, tùy thuộc mức độ thoải mái của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18"/>
        </w:rPr>
      </w:pPr>
      <w:r w:rsidRPr="00FD0FAF">
        <w:rPr>
          <w:rFonts w:ascii="Arial" w:hAnsi="Arial" w:cs="Arial"/>
          <w:color w:val="0D0D0D"/>
          <w:sz w:val="20"/>
          <w:szCs w:val="28"/>
        </w:rPr>
        <w:t>+ Điều chỉnh thông số FiO</w:t>
      </w:r>
      <w:r w:rsidR="008526FE" w:rsidRPr="00FD0FAF">
        <w:rPr>
          <w:rFonts w:ascii="Arial" w:hAnsi="Arial" w:cs="Arial"/>
          <w:color w:val="0D0D0D"/>
          <w:sz w:val="20"/>
          <w:szCs w:val="28"/>
          <w:vertAlign w:val="subscript"/>
        </w:rPr>
        <w:t>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3. Người bệnh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Giải thích cho người bệnh và gia đình/người đại diện hợp pháp của người bệnh về sự cần thiết và các nguy cơ của HFNC. Người bệnh/đại diện của người bệnh ký cam kết thực hiện kỹ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Làm xét nghiệm khí trong máu. Đo huyết áp, lấy mạch, nhịp thở, SpO</w:t>
      </w:r>
      <w:r w:rsidR="008526FE" w:rsidRPr="00FD0FAF">
        <w:rPr>
          <w:rFonts w:ascii="Arial" w:hAnsi="Arial" w:cs="Arial"/>
          <w:color w:val="0D0D0D"/>
          <w:sz w:val="20"/>
          <w:szCs w:val="28"/>
          <w:vertAlign w:val="subscript"/>
        </w:rPr>
        <w:t>2</w:t>
      </w:r>
      <w:r w:rsidRPr="00FD0FAF">
        <w:rPr>
          <w:rFonts w:ascii="Arial" w:hAnsi="Arial" w:cs="Arial"/>
          <w:color w:val="0D0D0D"/>
          <w:sz w:val="20"/>
          <w:szCs w:val="28"/>
        </w:rPr>
        <w:t>. Đặt máy theo dõi liên tục.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4. Hồ sơ bệnh 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Ghi chép đầy đủ các thông số cần theo dõi. Kiểm tra lại kết quả các xét nghiệm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 CÁC BƯỚC TIẾN HÀNH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1. Đặt các thông số ban đầu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FiO</w:t>
      </w:r>
      <w:r w:rsidR="008526FE"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100%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Lưu lượng khí (Flow) 40 lít/phút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2. Tiến hành hỗ trợ hô hấp bằng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Nối canuyn với bệnh nhân và cố định canuyn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SpO</w:t>
      </w:r>
      <w:r w:rsidR="008526FE" w:rsidRPr="00FD0FAF">
        <w:rPr>
          <w:rFonts w:ascii="Arial" w:hAnsi="Arial" w:cs="Arial"/>
          <w:color w:val="0D0D0D"/>
          <w:sz w:val="20"/>
          <w:szCs w:val="28"/>
          <w:vertAlign w:val="subscript"/>
        </w:rPr>
        <w:t>2</w:t>
      </w:r>
      <w:r w:rsidRPr="00FD0FAF">
        <w:rPr>
          <w:rFonts w:ascii="Arial" w:hAnsi="Arial" w:cs="Arial"/>
          <w:color w:val="0D0D0D"/>
          <w:sz w:val="20"/>
          <w:szCs w:val="28"/>
        </w:rPr>
        <w:t>, mạch, huyết áp, nhịp thở. Làm xét nghiệm khí trong máu sau 30 phút đến 60 phút thở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tiêu cần đạt được: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8526FE"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96% (bệnh nhân COPD chỉ cần đạt &gt; 92%), PaO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60 mmHg.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PaCO</w:t>
      </w:r>
      <w:r w:rsidR="008526FE" w:rsidRPr="00FD0FAF">
        <w:rPr>
          <w:rFonts w:ascii="Arial" w:hAnsi="Arial" w:cs="Arial"/>
          <w:color w:val="0D0D0D"/>
          <w:sz w:val="20"/>
          <w:szCs w:val="28"/>
          <w:vertAlign w:val="subscript"/>
        </w:rPr>
        <w:t>2</w:t>
      </w:r>
      <w:r w:rsidRPr="00FD0FAF">
        <w:rPr>
          <w:rFonts w:ascii="Arial" w:hAnsi="Arial" w:cs="Arial"/>
          <w:color w:val="0D0D0D"/>
          <w:sz w:val="20"/>
          <w:szCs w:val="28"/>
        </w:rPr>
        <w:t>, pH bình thường hoặc ở mức chấp nhận được (khi thông khí chấp nhận tăng CO</w:t>
      </w:r>
      <w:r w:rsidR="008526FE"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ở bệnh nhân ARDS, hen phế quản, COPD).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thở ≤ 30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 Điều chỉnh thông số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Điều chỉnh FiO</w:t>
      </w:r>
      <w:r w:rsidR="008526FE"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mỗi 5- 10% để đạt được mục tiêu oxy trên lâm sàng.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Điều chỉnh mức Flow mỗi lần 5 -10 lít/phút có thể lên tới 60 lít/phút tuỳ theo nhu cầu và đáp ứng của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Nhịp thở tăng lên.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SpO</w:t>
      </w:r>
      <w:r w:rsidR="008526FE"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&lt; 92%.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 Đánh giá cai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Điều chỉnh FiO</w:t>
      </w:r>
      <w:r w:rsidR="008526FE"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từ 5- 10% để đạt được mục tiêu oxy trên lâm sàng mỗi 2-4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Khi FiO</w:t>
      </w:r>
      <w:r w:rsidR="008526FE"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&lt; 40%, giảm dòng mỗi lần 5-10 lít/phút mỗi 2-4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Khí FiO</w:t>
      </w:r>
      <w:r w:rsidR="008526FE"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&lt; 35% và flow &lt; 20 lít/phút thì ngừng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5. Dấu hiệu thất bại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u w:val="single"/>
        </w:rPr>
      </w:pPr>
      <w:r w:rsidRPr="00FD0FAF">
        <w:rPr>
          <w:rFonts w:ascii="Arial" w:hAnsi="Arial" w:cs="Arial"/>
          <w:b/>
          <w:bCs/>
          <w:color w:val="000000"/>
          <w:sz w:val="20"/>
          <w:szCs w:val="28"/>
          <w:u w:val="single"/>
        </w:rPr>
        <w:t>Khi có một trong các dấu hiệu: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Nhịp thở tăng &gt; 30 lần/phút mặc dù đã điều chỉnh tối ưu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Có dấu hiệu thở bụng ngực nghịch thường sau khi thở HFNC;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pH ≤ 7,2;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Dựa theo chỉ số ROX: thời điểm 2, 6, 12 giờ</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Chỉ số ROX &lt; 3,85 xét đặt NKQ</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Chỉ số ROX từ 3,85 - 4,88, tiếp tục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VI.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Đảm bảo luôn đủ nước cất làm ấm và hệ thống làm ấm ổn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Mạch, huyết áp, điện tim (trên máy theo dõi), SpO</w:t>
      </w:r>
      <w:r w:rsidR="004E0FEB"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ý thức.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Bệnh nhân dung nạp tốt: tri giác cải thiện hoặc không xấu thêm, SpO</w:t>
      </w:r>
      <w:r w:rsidR="004E0FEB"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ổn định hoặc tăng, thông khí phổi tốt, mạch và huyết áp ổn định, nhịp thở không tăng quá 20% so với thông số ban đầu.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Bệnh nhân không dung nạp: không đảm bảo các yếu tố trên. Điều chỉnh Flow mỗi lần10 lít/phút và FiO</w:t>
      </w:r>
      <w:r w:rsidR="004E0FEB"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mỗi 10%, đánh giá lại sau mỗi 15 phút. Khi đã điều chỉnh Flow tối đa (60 lít/phút) và FiO</w:t>
      </w:r>
      <w:r w:rsidR="004E0FEB" w:rsidRPr="00FD0FAF">
        <w:rPr>
          <w:rFonts w:ascii="Arial" w:hAnsi="Arial" w:cs="Arial"/>
          <w:color w:val="000000"/>
          <w:sz w:val="20"/>
          <w:szCs w:val="2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100% hoặc khi bệnh nhân không dung nạp</w:t>
      </w:r>
      <w:r w:rsidR="004E0FEB" w:rsidRPr="00FD0FAF">
        <w:rPr>
          <w:rFonts w:ascii="Arial" w:hAnsi="Arial" w:cs="Arial"/>
          <w:color w:val="000000"/>
          <w:sz w:val="20"/>
          <w:szCs w:val="28"/>
        </w:rPr>
        <w:t xml:space="preserve"> </w:t>
      </w:r>
      <w:r w:rsidRPr="00FD0FAF">
        <w:rPr>
          <w:rFonts w:ascii="Arial" w:hAnsi="Arial" w:cs="Arial"/>
          <w:color w:val="000000"/>
          <w:sz w:val="20"/>
          <w:szCs w:val="28"/>
        </w:rPr>
        <w:t>được. Và cần làm xét nghiệm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Xét nghiệm khí máu động mạch: làm định kỳ tùy theo tình trạng bệnh nhân, làm cấp cứu khi có diễn biến bất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Không đạt mục tiêu điều trị, tiến hành đặt NKQ,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ml:space="preserve">- X quang phổi: chụp 1 </w:t>
      </w:r>
      <w:r w:rsidR="00906242" w:rsidRPr="00FD0FAF">
        <w:rPr>
          <w:rFonts w:ascii="Arial" w:hAnsi="Arial" w:cs="Arial"/>
          <w:color w:val="000000"/>
          <w:sz w:val="20"/>
          <w:szCs w:val="28"/>
        </w:rPr>
        <w:t>-</w:t>
      </w:r>
      <w:r w:rsidRPr="00FD0FAF">
        <w:rPr>
          <w:rFonts w:ascii="Arial" w:hAnsi="Arial" w:cs="Arial"/>
          <w:color w:val="000000"/>
          <w:sz w:val="20"/>
          <w:szCs w:val="28"/>
        </w:rPr>
        <w:t xml:space="preserve"> 2 ngày/lần, chụp cấp cứu khi cần thiết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00000"/>
          <w:sz w:val="20"/>
          <w:szCs w:val="28"/>
        </w:rPr>
        <w:t>VII. TAI BIẾN VÀ XỬ TRÍ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Ý thức: cần theo dõi ý thức xem bệnh nhân có tỉnh không (hôn mê: nguyên nhân toan hô hấp, suy hô hấp tiến triển nặng lên...), nếu bệnh nhân hôn mê, xử trí đặt nội khí quản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Tụt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Theo dõi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Xử trí khi có tụt huyết áp: truyền dịch, dùng vận mạch nếu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Chấn thương áp lực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Biểu hiện: bệnh nhân chống máy, SpO</w:t>
      </w:r>
      <w:r w:rsidR="003C1756" w:rsidRPr="00FD0FAF">
        <w:rPr>
          <w:rFonts w:ascii="Arial" w:hAnsi="Arial" w:cs="Arial"/>
          <w:color w:val="000000"/>
          <w:sz w:val="20"/>
          <w:szCs w:val="18"/>
          <w:vertAlign w:val="subscript"/>
        </w:rPr>
        <w:t>2</w:t>
      </w:r>
      <w:r w:rsidRPr="00FD0FAF">
        <w:rPr>
          <w:rFonts w:ascii="Arial" w:hAnsi="Arial" w:cs="Arial"/>
          <w:color w:val="000000"/>
          <w:sz w:val="20"/>
          <w:szCs w:val="18"/>
        </w:rPr>
        <w:t xml:space="preserve"> </w:t>
      </w:r>
      <w:r w:rsidRPr="00FD0FAF">
        <w:rPr>
          <w:rFonts w:ascii="Arial" w:hAnsi="Arial" w:cs="Arial"/>
          <w:color w:val="000000"/>
          <w:sz w:val="20"/>
          <w:szCs w:val="28"/>
        </w:rPr>
        <w:t>tụt, tràn khí dưới da, khám phổi có dấu hiệu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Xử trí: đặt dẫn lưu màng phổi cấp cứu.</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13. Sơ đồ: quy trình thở HFNC</w:t>
      </w:r>
    </w:p>
    <w:p w:rsidR="004E0FEB" w:rsidRPr="00FD0FAF" w:rsidRDefault="00716493" w:rsidP="00FD0FAF">
      <w:pPr>
        <w:widowControl w:val="0"/>
        <w:autoSpaceDE w:val="0"/>
        <w:autoSpaceDN w:val="0"/>
        <w:adjustRightInd w:val="0"/>
        <w:spacing w:before="120"/>
        <w:jc w:val="center"/>
        <w:rPr>
          <w:rFonts w:ascii="Arial" w:hAnsi="Arial" w:cs="Arial"/>
          <w:b/>
          <w:bCs/>
          <w:color w:val="000000"/>
          <w:sz w:val="20"/>
          <w:szCs w:val="28"/>
        </w:rPr>
      </w:pPr>
      <w:r w:rsidRPr="00FD0FAF">
        <w:rPr>
          <w:rFonts w:ascii="Arial" w:hAnsi="Arial" w:cs="Arial"/>
          <w:b/>
          <w:bCs/>
          <w:noProof/>
          <w:color w:val="000000"/>
          <w:sz w:val="20"/>
          <w:szCs w:val="28"/>
        </w:rPr>
        <w:drawing>
          <wp:inline distT="0" distB="0" distL="0" distR="0">
            <wp:extent cx="5486400" cy="4733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4733925"/>
                    </a:xfrm>
                    <a:prstGeom prst="rect">
                      <a:avLst/>
                    </a:prstGeom>
                    <a:noFill/>
                    <a:ln>
                      <a:noFill/>
                    </a:ln>
                  </pic:spPr>
                </pic:pic>
              </a:graphicData>
            </a:graphic>
          </wp:inline>
        </w:drawing>
      </w:r>
    </w:p>
    <w:p w:rsidR="004E0FEB" w:rsidRPr="00FD0FAF" w:rsidRDefault="004E0FEB" w:rsidP="00FD0FAF">
      <w:pPr>
        <w:widowControl w:val="0"/>
        <w:autoSpaceDE w:val="0"/>
        <w:autoSpaceDN w:val="0"/>
        <w:adjustRightInd w:val="0"/>
        <w:spacing w:before="120"/>
        <w:rPr>
          <w:rFonts w:ascii="Arial" w:hAnsi="Arial" w:cs="Arial"/>
          <w:b/>
          <w:bCs/>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4.3: QUY TRÌNH NẰM SẤP Ở BỆNH NHÂN COVID-19 CHƯA THỞ MÁY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1.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Bệnh nhân COVID-19 có độ bão hoà SpO</w:t>
      </w:r>
      <w:r w:rsidR="004E0FEB"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94%</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 Chống chỉ định và thận trọng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Tránh nằm sấp trong vòng 1 giờ sau ăn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các tổn thương do tỳ đè, đặc biệt xung quanh vùng xương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nằm sấp ở phụ nữ có thai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nằm sấp ở bệnh nhân có bất kỳ tình trạng tim mạch nguy hiểm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nằm sấp ở bệnh nhân có xương đùi, xương chậu cột sống gãy hoặc không ổn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 Cách thức tiến hành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Bước 1: cho bệnh nhân nằm sấp từ 30 phút đến 120 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Bước 2: cho bệnh nhân nằm nghiêng phải từ 30 phút đến 120 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Bước 3: cho bệnh nhân nằm ngửa đầu cao từ 30 phút đến 120 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Bước 4: cho bệnh nhân nằm nghiêng trái từ 30 phút đến 120 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Bước 5: cho bệnh nhân nằm sấp trở lại từ 30 phút đến 120 phút</w:t>
      </w:r>
    </w:p>
    <w:p w:rsidR="00ED367E" w:rsidRPr="00FD0FAF" w:rsidRDefault="00ED367E"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i/>
          <w:iCs/>
          <w:color w:val="000000"/>
          <w:sz w:val="20"/>
          <w:szCs w:val="26"/>
        </w:rPr>
        <w:t>Hình 14. Quy trình nằm sấp ở bệnh nhân COVID-19 chưa thở máy xâm nhập</w:t>
      </w:r>
    </w:p>
    <w:p w:rsidR="00ED367E" w:rsidRPr="00FD0FAF" w:rsidRDefault="00716493" w:rsidP="00FD0FAF">
      <w:pPr>
        <w:widowControl w:val="0"/>
        <w:autoSpaceDE w:val="0"/>
        <w:autoSpaceDN w:val="0"/>
        <w:adjustRightInd w:val="0"/>
        <w:spacing w:before="120"/>
        <w:jc w:val="center"/>
        <w:rPr>
          <w:rFonts w:ascii="Arial" w:hAnsi="Arial" w:cs="Arial"/>
          <w:color w:val="000000"/>
          <w:sz w:val="20"/>
          <w:szCs w:val="20"/>
        </w:rPr>
      </w:pPr>
      <w:r w:rsidRPr="00FD0FAF">
        <w:rPr>
          <w:rFonts w:ascii="Arial" w:hAnsi="Arial" w:cs="Arial"/>
          <w:noProof/>
          <w:color w:val="000000"/>
          <w:sz w:val="20"/>
          <w:szCs w:val="13"/>
        </w:rPr>
        <w:drawing>
          <wp:inline distT="0" distB="0" distL="0" distR="0">
            <wp:extent cx="4743450" cy="3743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3450" cy="3743325"/>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4.4: QUY TRÌNH KỸ THUẬT HUY ĐỘNG PHẾ NANG BẰNG PHƯƠNG THỨC CPAP 40 CMH2O TRONG 40 GIÂY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 ĐỊNH NGHĨA/ĐẠI CƯƠNG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Huy động phế nang (HĐPN) là phương pháp sử dụng mức áp lực đủ cao để mở các phế nang không có thông khí hoặc thông khí kém tham gia vào quá trình trao đổi khí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HĐPN bằng CPAP 40/40 người bệnh được thở trên nền một áp lực dương liên tục 40cmH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 trong một khoảng thời gian 40 giây.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Phương pháp này đã được chứng minh có hiệu quả cải thiện oxy hóa máu, dễ thực hành trên lâm sàng và an toàn.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Bệnh nhân viêm phổi biến chứng ARDS với P/F ≤ 150 có độ đàn hồi phổi ≤</w:t>
      </w:r>
      <w:r w:rsidR="004E0FEB" w:rsidRPr="00FD0FAF">
        <w:rPr>
          <w:rFonts w:ascii="Arial" w:hAnsi="Arial" w:cs="Arial"/>
          <w:color w:val="000000"/>
          <w:sz w:val="20"/>
          <w:szCs w:val="28"/>
        </w:rPr>
        <w:t xml:space="preserve"> </w:t>
      </w:r>
      <w:r w:rsidRPr="00FD0FAF">
        <w:rPr>
          <w:rFonts w:ascii="Arial" w:hAnsi="Arial" w:cs="Arial"/>
          <w:color w:val="000000"/>
          <w:sz w:val="20"/>
          <w:szCs w:val="28"/>
        </w:rPr>
        <w:t>40 ml/cmH</w:t>
      </w:r>
      <w:r w:rsidR="004E0FEB" w:rsidRPr="00FD0FAF">
        <w:rPr>
          <w:rFonts w:ascii="Arial" w:hAnsi="Arial" w:cs="Arial"/>
          <w:color w:val="000000"/>
          <w:sz w:val="20"/>
          <w:szCs w:val="28"/>
          <w:vertAlign w:val="subscript"/>
        </w:rPr>
        <w:t>2</w:t>
      </w:r>
      <w:r w:rsidRPr="00FD0FAF">
        <w:rPr>
          <w:rFonts w:ascii="Arial" w:hAnsi="Arial" w:cs="Arial"/>
          <w:color w:val="000000"/>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III. CHỐNG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phổi tắc nghẽn mạn tính, bệnh phổi hạn chế.</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Huyết áp trung bình &lt; 60 mmHg và không đáp ứng với các biện pháp hồi sức (truyền dịch, thuốc vận mạch)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chống chỉ định dùng thuốc an thần giãn cơ.</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tăng áp lực nội sọ.</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IV. CHUẨN BỊ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1. Nhân viên y tế: Bác sỹ và điều dưỡng chuyên khoa Hồi sức cấp cứu hoặc đã được đào tạo về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2. Phương tiện: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w:t>
      </w:r>
      <w:r w:rsidR="00906242" w:rsidRPr="00FD0FAF">
        <w:rPr>
          <w:rFonts w:ascii="Arial" w:hAnsi="Arial" w:cs="Arial"/>
          <w:color w:val="0D0D0D"/>
          <w:sz w:val="20"/>
          <w:szCs w:val="28"/>
        </w:rPr>
        <w:t xml:space="preserve"> </w:t>
      </w:r>
      <w:r w:rsidRPr="00FD0FAF">
        <w:rPr>
          <w:rFonts w:ascii="Arial" w:hAnsi="Arial" w:cs="Arial"/>
          <w:color w:val="0D0D0D"/>
          <w:sz w:val="20"/>
          <w:szCs w:val="28"/>
        </w:rPr>
        <w:t>thở có</w:t>
      </w:r>
      <w:r w:rsidR="00906242" w:rsidRPr="00FD0FAF">
        <w:rPr>
          <w:rFonts w:ascii="Arial" w:hAnsi="Arial" w:cs="Arial"/>
          <w:color w:val="0D0D0D"/>
          <w:sz w:val="20"/>
          <w:szCs w:val="28"/>
        </w:rPr>
        <w:t xml:space="preserve"> </w:t>
      </w:r>
      <w:r w:rsidRPr="00FD0FAF">
        <w:rPr>
          <w:rFonts w:ascii="Arial" w:hAnsi="Arial" w:cs="Arial"/>
          <w:color w:val="0D0D0D"/>
          <w:sz w:val="20"/>
          <w:szCs w:val="28"/>
        </w:rPr>
        <w:t>phương thức thở VCV, PCV, CPAP cài đặt được PEEP</w:t>
      </w:r>
      <w:r w:rsidR="004E0FEB" w:rsidRPr="00FD0FAF">
        <w:rPr>
          <w:rFonts w:ascii="Arial" w:hAnsi="Arial" w:cs="Arial"/>
          <w:color w:val="0D0D0D"/>
          <w:sz w:val="20"/>
          <w:szCs w:val="28"/>
        </w:rPr>
        <w:t xml:space="preserve"> </w:t>
      </w:r>
      <w:r w:rsidRPr="00FD0FAF">
        <w:rPr>
          <w:rFonts w:ascii="Arial" w:hAnsi="Arial" w:cs="Arial"/>
          <w:color w:val="0D0D0D"/>
          <w:sz w:val="20"/>
          <w:szCs w:val="28"/>
        </w:rPr>
        <w:t>40cmH</w:t>
      </w:r>
      <w:r w:rsidR="004E0FEB" w:rsidRPr="00FD0FAF">
        <w:rPr>
          <w:rFonts w:ascii="Arial" w:hAnsi="Arial" w:cs="Arial"/>
          <w:color w:val="0D0D0D"/>
          <w:sz w:val="20"/>
          <w:szCs w:val="28"/>
          <w:vertAlign w:val="subscript"/>
        </w:rPr>
        <w:t>2</w:t>
      </w:r>
      <w:r w:rsidRPr="00FD0FAF">
        <w:rPr>
          <w:rFonts w:ascii="Arial" w:hAnsi="Arial" w:cs="Arial"/>
          <w:color w:val="0D0D0D"/>
          <w:sz w:val="20"/>
          <w:szCs w:val="28"/>
        </w:rPr>
        <w:t>O, đã được khử khuẩn.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Dụng cụ tiêu hao: bộ đường dẫn khí máy thở bằng chất dẻo (dây máy thở) vô khuẩn, ống thông hút đờm thông thường (dùng 1 lần), ống thông hút đờm kín (thay hàng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oxy (oxy tường hoặc bình oxy có van giảm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khí nén (hoặc máy nén khí, dùng cho các máy thở</w:t>
      </w:r>
      <w:r w:rsidR="00906242" w:rsidRPr="00FD0FAF">
        <w:rPr>
          <w:rFonts w:ascii="Arial" w:hAnsi="Arial" w:cs="Arial"/>
          <w:color w:val="0D0D0D"/>
          <w:sz w:val="20"/>
          <w:szCs w:val="28"/>
        </w:rPr>
        <w:t xml:space="preserve"> </w:t>
      </w:r>
      <w:r w:rsidRPr="00FD0FAF">
        <w:rPr>
          <w:rFonts w:ascii="Arial" w:hAnsi="Arial" w:cs="Arial"/>
          <w:color w:val="0D0D0D"/>
          <w:sz w:val="20"/>
          <w:szCs w:val="28"/>
        </w:rPr>
        <w:t>vận hành bằng</w:t>
      </w:r>
      <w:r w:rsidR="004E0FEB" w:rsidRPr="00FD0FAF">
        <w:rPr>
          <w:rFonts w:ascii="Arial" w:hAnsi="Arial" w:cs="Arial"/>
          <w:color w:val="0D0D0D"/>
          <w:sz w:val="20"/>
          <w:szCs w:val="28"/>
        </w:rPr>
        <w:t xml:space="preserve"> </w:t>
      </w:r>
      <w:r w:rsidRPr="00FD0FAF">
        <w:rPr>
          <w:rFonts w:ascii="Arial" w:hAnsi="Arial" w:cs="Arial"/>
          <w:color w:val="0D0D0D"/>
          <w:sz w:val="20"/>
          <w:szCs w:val="28"/>
        </w:rPr>
        <w:t>khí nén)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hút (hoặc máy 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theo dõi liên tục: điện tim, mạch, huyết áp, SpO</w:t>
      </w:r>
      <w:r w:rsidR="004E0FEB" w:rsidRPr="00FD0FAF">
        <w:rPr>
          <w:rFonts w:ascii="Arial" w:hAnsi="Arial" w:cs="Arial"/>
          <w:color w:val="0D0D0D"/>
          <w:sz w:val="20"/>
          <w:szCs w:val="28"/>
          <w:vertAlign w:val="subscript"/>
        </w:rPr>
        <w:t>2</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xét nghiệm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chụp X-quang tại giường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Bóng ambu kèm theo mặt nạ, bộ dụng cụ thở oxy (oxymeter, bình làm ẩm oxy, ống dẫn oxy, gọng kính oxy, mặt nạ oxy).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Bộ mở màng phổi cấp cứu, hệ thống hút khí áp lực thấp, bộ cấp cứu ngừng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3.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đang được thông khí nhân tạo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Làm xét nghiệm khí trong máu. Đo huyết áp, lấy mạch, nhịp thở, SpO</w:t>
      </w:r>
      <w:r w:rsidR="004E0FEB" w:rsidRPr="00FD0FAF">
        <w:rPr>
          <w:rFonts w:ascii="Arial" w:hAnsi="Arial" w:cs="Arial"/>
          <w:color w:val="0D0D0D"/>
          <w:sz w:val="20"/>
          <w:szCs w:val="28"/>
          <w:vertAlign w:val="subscript"/>
        </w:rPr>
        <w:t>2</w:t>
      </w:r>
      <w:r w:rsidRPr="00FD0FAF">
        <w:rPr>
          <w:rFonts w:ascii="Arial" w:hAnsi="Arial" w:cs="Arial"/>
          <w:color w:val="0D0D0D"/>
          <w:sz w:val="20"/>
          <w:szCs w:val="28"/>
        </w:rPr>
        <w:t>. Đặt máy theo dõi liên tục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4. Hồ sơ bệnh 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Ghi chép đầy đủ các thông số cần theo dõi. Kiểm tra lại kết quả các xét nghiệm.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 CÁC BƯỚC TIẾN HÀNH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BN được thông khí nhân tạo theo quy trình thở máy ARDS.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Đặt catheter tĩnh mạch trung tâm.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Đặt catheter động mạch theo dõi huyết áp liên tục.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HATB ≥ 65mmHg, thủ thuật HĐPN được tiến hành.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BN được dùng an thần (midazolam, propofol) và giãn cơ ngắn (Tracrium)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Khi BN không còn khả năng khởi động nhịp máy thở, tiến hành HĐPN bằng</w:t>
      </w:r>
      <w:r w:rsidR="004E0FEB" w:rsidRPr="00FD0FAF">
        <w:rPr>
          <w:rFonts w:ascii="Arial" w:hAnsi="Arial" w:cs="Arial"/>
          <w:color w:val="0D0D0D"/>
          <w:sz w:val="20"/>
          <w:szCs w:val="28"/>
        </w:rPr>
        <w:t xml:space="preserve"> </w:t>
      </w:r>
      <w:r w:rsidRPr="00FD0FAF">
        <w:rPr>
          <w:rFonts w:ascii="Arial" w:hAnsi="Arial" w:cs="Arial"/>
          <w:color w:val="0D0D0D"/>
          <w:sz w:val="20"/>
          <w:szCs w:val="28"/>
        </w:rPr>
        <w:t>CPAP với PEEP là 40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 trong 40 giây.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Chuyển chế độ thở hiện tại của BN sang chế độ CPAP, đưa áp lực đường thở lên 40cmH</w:t>
      </w:r>
      <w:r w:rsidR="004E0FEB" w:rsidRPr="00FD0FAF">
        <w:rPr>
          <w:rFonts w:ascii="Arial" w:hAnsi="Arial" w:cs="Arial"/>
          <w:color w:val="0D0D0D"/>
          <w:sz w:val="20"/>
          <w:szCs w:val="28"/>
          <w:vertAlign w:val="subscript"/>
        </w:rPr>
        <w:t>2</w:t>
      </w:r>
      <w:r w:rsidR="004E0FEB" w:rsidRPr="00FD0FAF">
        <w:rPr>
          <w:rFonts w:ascii="Arial" w:hAnsi="Arial" w:cs="Arial"/>
          <w:color w:val="0D0D0D"/>
          <w:sz w:val="20"/>
          <w:szCs w:val="28"/>
        </w:rPr>
        <w:t>O</w:t>
      </w:r>
      <w:r w:rsidRPr="00FD0FAF">
        <w:rPr>
          <w:rFonts w:ascii="Arial" w:hAnsi="Arial" w:cs="Arial"/>
          <w:color w:val="0D0D0D"/>
          <w:sz w:val="20"/>
          <w:szCs w:val="28"/>
        </w:rPr>
        <w:t xml:space="preserve"> trong 40 giây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Sau HĐPN chuyển lại phương thức thở trước HĐPN.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VI.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Trước trong và sau quá trình làm thủ thuật theo dõi liên tục mạch, SpO</w:t>
      </w:r>
      <w:r w:rsidR="004E0FEB"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và điện</w:t>
      </w:r>
      <w:r w:rsidR="004E0FEB" w:rsidRPr="00FD0FAF">
        <w:rPr>
          <w:rFonts w:ascii="Arial" w:hAnsi="Arial" w:cs="Arial"/>
          <w:color w:val="0D0D0D"/>
          <w:sz w:val="20"/>
          <w:szCs w:val="28"/>
        </w:rPr>
        <w:t xml:space="preserve"> </w:t>
      </w:r>
      <w:r w:rsidRPr="00FD0FAF">
        <w:rPr>
          <w:rFonts w:ascii="Arial" w:hAnsi="Arial" w:cs="Arial"/>
          <w:color w:val="0D0D0D"/>
          <w:sz w:val="20"/>
          <w:szCs w:val="28"/>
        </w:rPr>
        <w:t>tim trên máy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Chụp lại XQ phổi sau tiến hành thủ thuật để kiểm tra biến chứng tràn khí màng phổi, tràn khí trung thất. Phim được chụp tối thiểu sau 15 phút kể từ khi làm biện pháp HĐPN.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Xét nghiệm khí máu trước, sau 15 phút, sau 3 giờ HĐPN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Hoạt động của máy thở, các áp lực đường thở, thể tích, báo động.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VII. TAI BIẾN VÀ XỬ TRÍ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chậm &lt; 40 lần/phút hoặc nhịp giảm hơn 20% so với nhịp trước khi làm thủ thuật HĐPN. Xử trí ngừng thủ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Xuất hiện loạn nhịp tim đe dọa tính mạng BN. Xử trí ngừng thủ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4E0FEB"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85%. Xử trí ngừng thủ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Chấn thương áp lực: mở màng phổi dẫn lưu khí cấp cứu hút dưới áp lực âm</w:t>
      </w:r>
      <w:r w:rsidR="004E0FEB" w:rsidRPr="00FD0FAF">
        <w:rPr>
          <w:rFonts w:ascii="Arial" w:hAnsi="Arial" w:cs="Arial"/>
          <w:color w:val="0D0D0D"/>
          <w:sz w:val="20"/>
          <w:szCs w:val="28"/>
        </w:rPr>
        <w:t xml:space="preserve"> </w:t>
      </w:r>
      <w:r w:rsidRPr="00FD0FAF">
        <w:rPr>
          <w:rFonts w:ascii="Arial" w:hAnsi="Arial" w:cs="Arial"/>
          <w:color w:val="0D0D0D"/>
          <w:sz w:val="20"/>
          <w:szCs w:val="28"/>
        </w:rPr>
        <w:t>(xem quy trình mở màng phổi dẫn lưu khí)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Tụt HA: thường xảy ra thoáng qua trong quá trình HĐPN, sau HĐPN 2-3</w:t>
      </w:r>
      <w:r w:rsidR="004E0FEB" w:rsidRPr="00FD0FAF">
        <w:rPr>
          <w:rFonts w:ascii="Arial" w:hAnsi="Arial" w:cs="Arial"/>
          <w:color w:val="0D0D0D"/>
          <w:sz w:val="20"/>
          <w:szCs w:val="28"/>
        </w:rPr>
        <w:t xml:space="preserve"> </w:t>
      </w:r>
      <w:r w:rsidRPr="00FD0FAF">
        <w:rPr>
          <w:rFonts w:ascii="Arial" w:hAnsi="Arial" w:cs="Arial"/>
          <w:color w:val="0D0D0D"/>
          <w:sz w:val="20"/>
          <w:szCs w:val="28"/>
        </w:rPr>
        <w:t>phút HA trở lại giá trị trước HĐPN.</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4.5: QUY TRÌNH KỸ THUẬT THÔNG KHÍ NHÂN TẠO KHÔNG</w:t>
      </w:r>
      <w:r w:rsidR="004E0FEB" w:rsidRPr="00FD0FAF">
        <w:rPr>
          <w:rFonts w:ascii="Arial" w:hAnsi="Arial" w:cs="Arial"/>
          <w:b/>
          <w:bCs/>
          <w:color w:val="000000"/>
          <w:sz w:val="20"/>
          <w:szCs w:val="28"/>
        </w:rPr>
        <w:t xml:space="preserve"> </w:t>
      </w:r>
      <w:r w:rsidRPr="00FD0FAF">
        <w:rPr>
          <w:rFonts w:ascii="Arial" w:hAnsi="Arial" w:cs="Arial"/>
          <w:b/>
          <w:bCs/>
          <w:color w:val="000000"/>
          <w:sz w:val="20"/>
          <w:szCs w:val="28"/>
        </w:rPr>
        <w:t>XÂM NHẬP PHƯƠNG THỨC CPAP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 ĐỊNH NGHĨA/ĐẠI CƯƠNG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CPAP (continuous positive airway pressure) là phương thức thở tự nhiên duy trì 1 áp lực đường thở dương liên tục ở cả thì hít vào và thở ra.</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Trong thở CPAP tần số thở, thời gian thở vào, thở ra do bệnh nhân quyết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phổi tắc nghẽn mạn tĩnh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Khó thở trung bình đến nặng, có sử dụng cơ hô hấp phụ và có di động bụng nghịch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Toan hô hấp vừa đến nặng (pH &lt; 7,3-7,35) và tăng PaCO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45-60 mmHg.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Thở &gt; 25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Hội chứng ngừng thở khi ngủ.</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III. CHỐNG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Rối loạn ý thức không hợp tác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Ngừng thở, liệt cơ hô 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Hôn mê &lt; 10 điểm, chảy máu tiêu hóa trên nặng, huyết áp không ổn định và rối loạn nhịp tim không ổn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Biến dạng, phẫu thuật hoặc chấn thương đầu, hàm mặt.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Tắc nghẽn đường thở: dị vật, đờm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hợp tác với thở không xâm nhập, không có khả năng bảo vệ đường thở; ho khạc kém.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thở &gt; 40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IV. CHUẨN BỊ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1. Nhân viên y tế: Bác sỹ và điều dưỡng chuyên khoa Hồi sức cấp cứu hoặc đã được đào tạo về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2. Phương tiện: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thở có phương thức thở CPAP và có bộ phận trigger, đã được khử khuẩn.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Dụng cụ tiêu hao: bộ đường dẫn khí máy thở bằng chất dẻo (dây máy thở) vô khuẩn, ống thông hút đờm thông thường (dùng 1 lần), ống thông hút đờm kín (thay hàng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oxy (oxy tường hoặc bình oxy có van giảm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khí nén (hoặc máy nén khí, dùng cho các máy thở vận hành bằng</w:t>
      </w:r>
      <w:r w:rsidR="003C1756" w:rsidRPr="00FD0FAF">
        <w:rPr>
          <w:rFonts w:ascii="Arial" w:hAnsi="Arial" w:cs="Arial"/>
          <w:color w:val="0D0D0D"/>
          <w:sz w:val="20"/>
          <w:szCs w:val="28"/>
        </w:rPr>
        <w:t xml:space="preserve"> </w:t>
      </w:r>
      <w:r w:rsidRPr="00FD0FAF">
        <w:rPr>
          <w:rFonts w:ascii="Arial" w:hAnsi="Arial" w:cs="Arial"/>
          <w:color w:val="0D0D0D"/>
          <w:sz w:val="20"/>
          <w:szCs w:val="28"/>
        </w:rPr>
        <w:t>khí nén).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hút (hoặc máy 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theo dõi liên tục: điện tim, mạch, huyết áp, SpO</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xét nghiệm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chụp X-quang tại giường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Bóng ambu kèm theo mặt nạ, bộ dụng cụ thở oxy (oxymeter, bình làm ẩm oxy, ống dẫn oxy, gọng kính oxy, mặt nạ oxy)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Bộ mở màng phổi cấp cứu, hệ thống hút khí áp lực thấp, bộ cấp cứu ngừng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Chuẩn bị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Lắp đường dẫn khí vào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Cho nước cất vào bình làm ẩm đến đúng mức nước quy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Cắm điện, nối các đường oxy, khí nén (nếu máy dùng khí nén) vào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Bật máy, tiến hành test máy theo hướng dẫn sử dụng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3.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Giải thích cho bệnh nhân và gia đình/người đại diện hợp pháp của bệnh nhân về sự cần thiết và các nguy cơ của thở máy. Bệnh nhân/đại diện của bệnh nhân ký cam kết thực hiện kỹ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Làm xét nghiệm khí trong máu. Đo huyết áp, lấy mạch, nhịp thở, SpO</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 Đặt</w:t>
      </w:r>
      <w:r w:rsidR="003C1756" w:rsidRPr="00FD0FAF">
        <w:rPr>
          <w:rFonts w:ascii="Arial" w:hAnsi="Arial" w:cs="Arial"/>
          <w:color w:val="0D0D0D"/>
          <w:sz w:val="20"/>
          <w:szCs w:val="28"/>
        </w:rPr>
        <w:t xml:space="preserve"> </w:t>
      </w:r>
      <w:r w:rsidRPr="00FD0FAF">
        <w:rPr>
          <w:rFonts w:ascii="Arial" w:hAnsi="Arial" w:cs="Arial"/>
          <w:color w:val="0D0D0D"/>
          <w:sz w:val="20"/>
          <w:szCs w:val="28"/>
        </w:rPr>
        <w:t>máy theo dõi liên tục.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Cân bệnh</w:t>
      </w:r>
      <w:r w:rsidR="00906242" w:rsidRPr="00FD0FAF">
        <w:rPr>
          <w:rFonts w:ascii="Arial" w:hAnsi="Arial" w:cs="Arial"/>
          <w:color w:val="0D0D0D"/>
          <w:sz w:val="20"/>
          <w:szCs w:val="28"/>
        </w:rPr>
        <w:t xml:space="preserve"> </w:t>
      </w:r>
      <w:r w:rsidRPr="00FD0FAF">
        <w:rPr>
          <w:rFonts w:ascii="Arial" w:hAnsi="Arial" w:cs="Arial"/>
          <w:color w:val="0D0D0D"/>
          <w:sz w:val="20"/>
          <w:szCs w:val="28"/>
        </w:rPr>
        <w:t>nhân, đo chiều cao, tính cân nặng lý tưởng.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 CÁC BƯỚC TIẾN HÀNH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1. Đặt các thông số máy thở ban đầu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FiO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100% sau đó giảm dần để duy trì FiO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 92%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CPAP 5cmH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 Đặt các mức giới hạn báo động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Đặt các giới hạn báo động, mức đặt tùy theo tình trạng bệnh lý cụ thể của mỗi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 Tiến hành cho bệnh nhân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Nối máy thở với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Giữ và cố định mặt nạ cho bệnh nhân quen dần trong vòng 5-10 phút sau đó cố định mặt nạ sao cho đủ khít đảm bảo không rò khí nhưng không được quá chặt.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SpO</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 mạch, huyết áp, nhịp thở, vte. Làm xét nghiệm khí trong máu sau 30 phút đến 60 phút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tiêu cần đạt được: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92%, PaO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60 mmHg;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PaCO</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 pH bình thường hoặc ở mức chấp nhận được (khi thông khí chấp</w:t>
      </w:r>
      <w:r w:rsidR="003C1756" w:rsidRPr="00FD0FAF">
        <w:rPr>
          <w:rFonts w:ascii="Arial" w:hAnsi="Arial" w:cs="Arial"/>
          <w:color w:val="0D0D0D"/>
          <w:sz w:val="20"/>
          <w:szCs w:val="28"/>
        </w:rPr>
        <w:t xml:space="preserve"> </w:t>
      </w:r>
      <w:r w:rsidRPr="00FD0FAF">
        <w:rPr>
          <w:rFonts w:ascii="Arial" w:hAnsi="Arial" w:cs="Arial"/>
          <w:color w:val="0D0D0D"/>
          <w:sz w:val="20"/>
          <w:szCs w:val="28"/>
        </w:rPr>
        <w:t>nhận tăng CO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ở bệnh nhân ARDS, hen phế quản, COPD);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thở ≤ 30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Vt không quá 8 ml/kg.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 Điều chỉnh thông số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Tăng dần mức CPAP ban đầu mỗi 1cmH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 sao cho BN dễ chịu nhất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Có thể tăng mức CPAP tối đa 10cmH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Tìm CPAP tối ưu với FiO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50% mà SpO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92%, huyết áp ổn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VI.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Hoạt động của máy thở, các áp lực đường thở, báo động.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chống máy: xem bệnh nhân có hợp tác với máy thở không. Nếu bệnh nhân không hợp tác giải thích động viên hướng dẫn cho bệnh nhân hợp tác với máy thở. Trong trường hợp thất bại, oxy hóa máu bệnh nhân không cải thiện xét đặt nội khí quản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Mạch, huyết áp, điện tim (trên máy theo dõi), SpO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ý thức thường xuyên.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Xét nghiệm khí trong máu: làm định kỳ (12 </w:t>
      </w:r>
      <w:r w:rsidR="00906242" w:rsidRPr="00FD0FAF">
        <w:rPr>
          <w:rFonts w:ascii="Arial" w:hAnsi="Arial" w:cs="Arial"/>
          <w:color w:val="0D0D0D"/>
          <w:sz w:val="20"/>
          <w:szCs w:val="28"/>
        </w:rPr>
        <w:t>-</w:t>
      </w:r>
      <w:r w:rsidRPr="00FD0FAF">
        <w:rPr>
          <w:rFonts w:ascii="Arial" w:hAnsi="Arial" w:cs="Arial"/>
          <w:color w:val="0D0D0D"/>
          <w:sz w:val="20"/>
          <w:szCs w:val="28"/>
        </w:rPr>
        <w:t xml:space="preserve"> 24 giờ/lần) tùy theo tình trạng bệnh nhân, làm cấp cứu khi có diễn biến bất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X quang phổi: chụp 1 </w:t>
      </w:r>
      <w:r w:rsidR="00906242" w:rsidRPr="00FD0FAF">
        <w:rPr>
          <w:rFonts w:ascii="Arial" w:hAnsi="Arial" w:cs="Arial"/>
          <w:color w:val="0D0D0D"/>
          <w:sz w:val="20"/>
          <w:szCs w:val="28"/>
        </w:rPr>
        <w:t>-</w:t>
      </w:r>
      <w:r w:rsidRPr="00FD0FAF">
        <w:rPr>
          <w:rFonts w:ascii="Arial" w:hAnsi="Arial" w:cs="Arial"/>
          <w:color w:val="0D0D0D"/>
          <w:sz w:val="20"/>
          <w:szCs w:val="28"/>
        </w:rPr>
        <w:t xml:space="preserve"> 2 ngày/lần, chụp cấp cứu khi có diễn biến bất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VII. TAI BIẾN VÀ XỬ TRÍ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Ý thức: cần theo dõi ý thức xem bệnh nhân có tỉnh không (hôn mê: nguyên nhân toan hô hấp, suy hô hấp tiến triển nặng lên...), nếu bệnh nhân hôn mê, xử trí đặt nội khí quản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Tụt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 khi có tụt huyết áp: truyền dịch, dùng vận mạch nếu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Chấn thương áp lực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Biểu hiện: bệnh nhân chống máy, SpO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tụt, tràn khí dưới da, khám phổi có dấu hiệu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 đặt dẫn lưu màng phổi cấp cứu.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Nhiễm khuẩn liên quan thở máy: cần tuân thủ triệt để các nguyên tắc vô khuẩn bệnh viện để dự phòng. Điều trị kháng sinh sớm và theo nguyên tắc xuống thang khi xuất hiện nhiễm khuẩn.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Loét/xuất huyết tiêu hóa do stress: dự phòng bằng thuốc ức chế bơm proton.</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4.6: QUY TRÌNH KỸ THUẬT THÔNG KHÍ NHÂN TẠO KHÔNG XÂM NHẬP PHƯƠNG THỨC BIPAP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 ĐỊNH NGHĨA/ĐẠI CƯƠNG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BiPAP (Bi-level Positive Airway Ventilaton) là phương thức thông khí hỗ trợ</w:t>
      </w:r>
      <w:r w:rsidR="003C1756" w:rsidRPr="00FD0FAF">
        <w:rPr>
          <w:rFonts w:ascii="Arial" w:hAnsi="Arial" w:cs="Arial"/>
          <w:color w:val="0D0D0D"/>
          <w:sz w:val="20"/>
          <w:szCs w:val="28"/>
        </w:rPr>
        <w:t xml:space="preserve"> </w:t>
      </w:r>
      <w:r w:rsidRPr="00FD0FAF">
        <w:rPr>
          <w:rFonts w:ascii="Arial" w:hAnsi="Arial" w:cs="Arial"/>
          <w:color w:val="0D0D0D"/>
          <w:sz w:val="20"/>
          <w:szCs w:val="28"/>
        </w:rPr>
        <w:t>2 mức áp lực dương. Có thể thông khí xâm nhập hoặc không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Sau phẫu thuật tim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Sau gây mê phẫu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Mức độ nhẹ của đợt cấp COPD, suy hô hấp cấp tiến triển, tổn thương phổi cấp, phù phổi cấp.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Suy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Hội chứng ngừng thở khi ngủ.</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Sau rút nội khí quản.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III. CHỐNG CHỈ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ngừng thở, ngừng tim.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Hôn mê &lt; 10 điểm, chảy máu tiêu hóa trên nặng, huyết áp không ổn định và rối loạn nhịp tim không ổn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Biến dạng, phẫu thuật hoặc chấn thương đầu, hàm mặt.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Tắc nghẽn đường thở: dị vật, đờm.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Không hợp tác với thở không xâm nhập, không có khả năng bảo vệ đường thở; ho khạc kém.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IV. CHUẨN BỊ</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1. Nhân viên y tế: Bác sỹ và điều dưỡng chuyên khoa Hồi sức cấp cứu hoặc đã được đào tạo về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2. Phương tiện: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thở có phương thức thở BiPAP và có bộ phận trigger, đã được khử khuẩn.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Dụng cụ tiêu hao: bộ đường dẫn khí máy thở bằng chất dẻo (dây máy thở) vô khuẩn, ống thông hút đờm thông thường (dùng 1 lần), ống thông hút đờm kín (thay hàng 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oxy (oxy tường hoặc bình oxy có van giảm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khí nén (hoặc máy nén khí, dùng cho các máy thở vận hành bằng</w:t>
      </w:r>
      <w:r w:rsidR="003C1756" w:rsidRPr="00FD0FAF">
        <w:rPr>
          <w:rFonts w:ascii="Arial" w:hAnsi="Arial" w:cs="Arial"/>
          <w:color w:val="0D0D0D"/>
          <w:sz w:val="20"/>
          <w:szCs w:val="28"/>
        </w:rPr>
        <w:t xml:space="preserve"> </w:t>
      </w:r>
      <w:r w:rsidRPr="00FD0FAF">
        <w:rPr>
          <w:rFonts w:ascii="Arial" w:hAnsi="Arial" w:cs="Arial"/>
          <w:color w:val="0D0D0D"/>
          <w:sz w:val="20"/>
          <w:szCs w:val="28"/>
        </w:rPr>
        <w:t>khí nén).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Hệ thống hút (hoặc máy 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theo dõi liên tục: điện tim, mạch, huyết áp, SpO</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xét nghiệm khí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Máy chụp X-quang tại giường.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Bóng ambu kèm theo mặt nạ, bộ dụng cụ thở oxy (oxymeter, bình làm ẩm oxy, ống dẫn oxy, gọng kính oxy, mặt nạ oxy).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Bộ mở màng phổi cấp cứu, hệ thống hút khí áp lực thấp, bộ cấp cứu ngừng tuần hoàn.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Chuẩn bị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Lắp đường dẫn khí vào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Cho nước cất vào bình làm ẩm đến đúng mức nước quy định.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Cắm điện, nối các đường oxy, khí nén (nếu máy dùng khí nén) vào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Bật máy, tiến hành test máy theo hướng dẫn sử dụng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3.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Giải thích cho bệnh nhân và gia đình/người đại diện hợp pháp của bệnh nhân về sự cần thiết và các nguy cơ của thở máy. Bệnh nhân/đại diện của bệnh nhân ký cam kết thực hiện kỹ thuật.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Làm xét nghiệm khí trong máu. Đo huyết áp, lấy mạch, nhịp thở, SpO</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 Đặt máy theo dõi liên tục.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Cân bệnh</w:t>
      </w:r>
      <w:r w:rsidR="00906242" w:rsidRPr="00FD0FAF">
        <w:rPr>
          <w:rFonts w:ascii="Arial" w:hAnsi="Arial" w:cs="Arial"/>
          <w:color w:val="0D0D0D"/>
          <w:sz w:val="20"/>
          <w:szCs w:val="28"/>
        </w:rPr>
        <w:t xml:space="preserve"> </w:t>
      </w:r>
      <w:r w:rsidRPr="00FD0FAF">
        <w:rPr>
          <w:rFonts w:ascii="Arial" w:hAnsi="Arial" w:cs="Arial"/>
          <w:color w:val="0D0D0D"/>
          <w:sz w:val="20"/>
          <w:szCs w:val="28"/>
        </w:rPr>
        <w:t>nhân, đo chiều cao, tính cân nặng lý tưởng.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 CÁC BƯỚC TIẾN HÀNH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1. Đặt các thông số máy thở ban đầu: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FiO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100% sau đó giảm dần để duy trì FiO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 92%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IPAP 8-12 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EPAP 0-5 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Áp lực hỗ trợ (PS) = IPAP-EPAP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Áp lực chênh lệch giữa IPAP và EPAP nên duy trì khoảng 5cmH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 BiPAP</w:t>
      </w:r>
      <w:r w:rsidR="003C1756" w:rsidRPr="00FD0FAF">
        <w:rPr>
          <w:rFonts w:ascii="Arial" w:hAnsi="Arial" w:cs="Arial"/>
          <w:color w:val="0D0D0D"/>
          <w:sz w:val="20"/>
          <w:szCs w:val="28"/>
        </w:rPr>
        <w:t xml:space="preserve"> </w:t>
      </w:r>
      <w:r w:rsidRPr="00FD0FAF">
        <w:rPr>
          <w:rFonts w:ascii="Arial" w:hAnsi="Arial" w:cs="Arial"/>
          <w:color w:val="0D0D0D"/>
          <w:sz w:val="20"/>
          <w:szCs w:val="28"/>
        </w:rPr>
        <w:t>thường bắt đầu IPAP/EPAP là 8/3 hoặc 10/5 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 Đặt các mức giới hạn báo động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Đặt các giới hạn báo động, mức đặt tùy theo tình trạng bệnh lý cụ thể của mỗi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 Tiến hành cho bệnh nhân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Nối máy thở với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Giữ và cố định mặt nạ cho bệnh nhân quen dần trong vòng 5-10 phút sau đó cố định mặt nạ sao cho đủ khít đảm bảo không rò khí nhưng không được quá chặt.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SpO</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 mạch, huyết áp, nhịp thở, vte. Làm xét nghiệm khí trong máu sau 30 phút đến 60 phút thở máy.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tiêu cần đạt được: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92%, PaO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60 mmHg.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PaCO</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 pH bình thường hoặc ở mức chấp nhận được (khi thông khí chấp nhận tăng CO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ở bệnh nhân ARDS, hen phế quản, COPD).</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Nhịp thở ≤ 30 lần/phút.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00000"/>
          <w:sz w:val="20"/>
          <w:szCs w:val="28"/>
        </w:rPr>
        <w:t>+ Vt không quá 8 ml/kg.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 Điều chỉnh thông số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PaO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giảm.</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Tăng FiO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mỗi 10% để đạt SpO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Tăng IPAP và EPAP mỗi lần 2cmH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 có thể tăng IPAP đến 20cmH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 và</w:t>
      </w:r>
      <w:r w:rsidR="003C1756" w:rsidRPr="00FD0FAF">
        <w:rPr>
          <w:rFonts w:ascii="Arial" w:hAnsi="Arial" w:cs="Arial"/>
          <w:color w:val="0D0D0D"/>
          <w:sz w:val="20"/>
          <w:szCs w:val="28"/>
        </w:rPr>
        <w:t xml:space="preserve"> </w:t>
      </w:r>
      <w:r w:rsidRPr="00FD0FAF">
        <w:rPr>
          <w:rFonts w:ascii="Arial" w:hAnsi="Arial" w:cs="Arial"/>
          <w:color w:val="0D0D0D"/>
          <w:sz w:val="20"/>
          <w:szCs w:val="28"/>
        </w:rPr>
        <w:t>EPAP tăng đến 10-12cmH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PaO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tăng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Giảm FiO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mỗi 10% để đạt SpO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92%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PaCO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tăng (pH &lt;7,3)</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Tăng IPAP và EPAP mỗi lần 2cmH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 có thể tăng IPAP đến 20cmH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 và</w:t>
      </w:r>
      <w:r w:rsidR="003C1756" w:rsidRPr="00FD0FAF">
        <w:rPr>
          <w:rFonts w:ascii="Arial" w:hAnsi="Arial" w:cs="Arial"/>
          <w:color w:val="0D0D0D"/>
          <w:sz w:val="20"/>
          <w:szCs w:val="28"/>
        </w:rPr>
        <w:t xml:space="preserve"> </w:t>
      </w:r>
      <w:r w:rsidRPr="00FD0FAF">
        <w:rPr>
          <w:rFonts w:ascii="Arial" w:hAnsi="Arial" w:cs="Arial"/>
          <w:color w:val="0D0D0D"/>
          <w:sz w:val="20"/>
          <w:szCs w:val="28"/>
        </w:rPr>
        <w:t>EPAP tăng đến 10-12cmH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PaCO</w:t>
      </w:r>
      <w:r w:rsidR="003C1756" w:rsidRPr="00FD0FAF">
        <w:rPr>
          <w:rFonts w:ascii="Arial" w:hAnsi="Arial" w:cs="Arial"/>
          <w:color w:val="0D0D0D"/>
          <w:sz w:val="20"/>
          <w:szCs w:val="2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giảm (pH &gt; 7,45).</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Giảm IPAP và EPAP mỗi lần 2cmH</w:t>
      </w:r>
      <w:r w:rsidR="003C1756" w:rsidRPr="00FD0FAF">
        <w:rPr>
          <w:rFonts w:ascii="Arial" w:hAnsi="Arial" w:cs="Arial"/>
          <w:color w:val="0D0D0D"/>
          <w:sz w:val="20"/>
          <w:szCs w:val="2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VI.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Hoạt động của máy thở, các áp lực đường thở, báo động.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Tình trạng chống máy: xem bệnh nhân có hợp tác với máy thở không. Nếu bệnh nhân không hợp tác giải thích động viên hướng dẫn cho bệnh nhân hợp tác với máy thở. Trong trường hợp thất bại, oxy hóa máu bệnh nhân không cải thiện xét đặt nội khí quản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Mạch, huyết áp, điện tim (trên máy theo dõi), SpO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ý thức thường xuyên.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Xét nghiệm khí trong máu: làm định kỳ (12 </w:t>
      </w:r>
      <w:r w:rsidR="00906242" w:rsidRPr="00FD0FAF">
        <w:rPr>
          <w:rFonts w:ascii="Arial" w:hAnsi="Arial" w:cs="Arial"/>
          <w:color w:val="0D0D0D"/>
          <w:sz w:val="20"/>
          <w:szCs w:val="28"/>
        </w:rPr>
        <w:t>-</w:t>
      </w:r>
      <w:r w:rsidRPr="00FD0FAF">
        <w:rPr>
          <w:rFonts w:ascii="Arial" w:hAnsi="Arial" w:cs="Arial"/>
          <w:color w:val="0D0D0D"/>
          <w:sz w:val="20"/>
          <w:szCs w:val="28"/>
        </w:rPr>
        <w:t xml:space="preserve"> 24 giờ/lần) tùy theo tình trạng bệnh nhân, làm cấp cứu khi có diễn biến bất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X quang phổi: chụp 1 </w:t>
      </w:r>
      <w:r w:rsidR="00906242" w:rsidRPr="00FD0FAF">
        <w:rPr>
          <w:rFonts w:ascii="Arial" w:hAnsi="Arial" w:cs="Arial"/>
          <w:color w:val="0D0D0D"/>
          <w:sz w:val="20"/>
          <w:szCs w:val="28"/>
        </w:rPr>
        <w:t>-</w:t>
      </w:r>
      <w:r w:rsidRPr="00FD0FAF">
        <w:rPr>
          <w:rFonts w:ascii="Arial" w:hAnsi="Arial" w:cs="Arial"/>
          <w:color w:val="0D0D0D"/>
          <w:sz w:val="20"/>
          <w:szCs w:val="28"/>
        </w:rPr>
        <w:t xml:space="preserve"> 2 ngày/lần, chụp cấp cứu khi có diễn biến bất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VII. TAI BIẾN VÀ XỬ TRÍ</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Ý thức: cần theo dõi ý thức xem bệnh nhân có tỉnh không (hôn mê: nguyên nhân toan hô hấp, suy hô hấp tiến triển nặng lên...), nếu bệnh nhân hôn mê, xử trí đặt nội khí quản thở máy xâm nhập.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Tụt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 khi có tụt huyết áp: truyền dịch, dùng vận mạch nếu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Chấn thương áp lực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Biểu hiện: bệnh nhân chống máy, SpO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tụt, tràn khí dưới da, khám phổi có dấu hiệu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 đặt dẫn lưu màng phổi cấp cứu.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Nhiễm khuẩn liên quan thở máy: cần tuân thủ triệt để các nguyên tắc vô khuẩn bệnh viện để dự phòng. Điều trị kháng sinh sớm và theo nguyên tắc xuống thang khi xuất hiện nhiễm khuẩn.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Loét/xuất huyết tiêu hóa do stress: dự phòng bằng thuốc ức chế bơm proton.</w:t>
      </w:r>
    </w:p>
    <w:p w:rsidR="003C1756" w:rsidRPr="00FD0FAF" w:rsidRDefault="003C1756" w:rsidP="00FD0FAF">
      <w:pPr>
        <w:widowControl w:val="0"/>
        <w:autoSpaceDE w:val="0"/>
        <w:autoSpaceDN w:val="0"/>
        <w:adjustRightInd w:val="0"/>
        <w:spacing w:before="120"/>
        <w:jc w:val="center"/>
        <w:rPr>
          <w:rFonts w:ascii="Arial" w:hAnsi="Arial" w:cs="Arial"/>
          <w:b/>
          <w:bCs/>
          <w:color w:val="000000"/>
          <w:sz w:val="20"/>
          <w:szCs w:val="28"/>
        </w:r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4.7: QUY TRÌNH THÔNG KHÍ NHÂN TẠO XÂM NHẬP CHO</w:t>
      </w:r>
      <w:r w:rsidR="003C1756" w:rsidRPr="00FD0FAF">
        <w:rPr>
          <w:rFonts w:ascii="Arial" w:hAnsi="Arial" w:cs="Arial"/>
          <w:b/>
          <w:bCs/>
          <w:color w:val="000000"/>
          <w:sz w:val="20"/>
          <w:szCs w:val="28"/>
        </w:rPr>
        <w:t xml:space="preserve"> </w:t>
      </w:r>
      <w:r w:rsidRPr="00FD0FAF">
        <w:rPr>
          <w:rFonts w:ascii="Arial" w:hAnsi="Arial" w:cs="Arial"/>
          <w:b/>
          <w:bCs/>
          <w:color w:val="000000"/>
          <w:sz w:val="20"/>
          <w:szCs w:val="28"/>
        </w:rPr>
        <w:t>BỆNH NHÂN COVID-19</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 Thông khí nhân tạo trong CARDS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1. Chiến lược thông khí nhân tạo cho CARDS type L (compliance bình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 Chọn Mode thở: VCV, PCV, PRVC…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Vt 6-8ml/kg;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Ưu tiên cài đặt các mode thở kiểm soát áp lực (PCV) hoặc doual mode (VC</w:t>
      </w:r>
      <w:r w:rsidR="00884249" w:rsidRPr="00FD0FAF">
        <w:rPr>
          <w:rFonts w:ascii="Arial" w:hAnsi="Arial" w:cs="Arial"/>
          <w:color w:val="0D0D0D"/>
          <w:sz w:val="20"/>
          <w:szCs w:val="28"/>
          <w:vertAlign w:val="superscript"/>
        </w:rPr>
        <w:t>+</w:t>
      </w:r>
      <w:r w:rsidR="00884249" w:rsidRPr="00FD0FAF">
        <w:rPr>
          <w:rFonts w:ascii="Arial" w:hAnsi="Arial" w:cs="Arial"/>
          <w:color w:val="0D0D0D"/>
          <w:sz w:val="20"/>
          <w:szCs w:val="28"/>
        </w:rPr>
        <w:t>,</w:t>
      </w:r>
      <w:r w:rsidRPr="00FD0FAF">
        <w:rPr>
          <w:rFonts w:ascii="Arial" w:hAnsi="Arial" w:cs="Arial"/>
          <w:color w:val="0D0D0D"/>
          <w:sz w:val="20"/>
          <w:szCs w:val="28"/>
        </w:rPr>
        <w:t xml:space="preserve"> PC</w:t>
      </w:r>
      <w:r w:rsidR="00884249" w:rsidRPr="00FD0FAF">
        <w:rPr>
          <w:rFonts w:ascii="Arial" w:hAnsi="Arial" w:cs="Arial"/>
          <w:color w:val="0D0D0D"/>
          <w:sz w:val="20"/>
          <w:szCs w:val="28"/>
          <w:vertAlign w:val="superscript"/>
        </w:rPr>
        <w:t>+</w:t>
      </w:r>
      <w:r w:rsidRPr="00FD0FAF">
        <w:rPr>
          <w:rFonts w:ascii="Arial" w:hAnsi="Arial" w:cs="Arial"/>
          <w:color w:val="0D0D0D"/>
          <w:sz w:val="20"/>
          <w:szCs w:val="28"/>
        </w:rPr>
        <w:t>, PRVC...) để phù hợp với nhu cầu dòng đỉnh của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Cài đặt PEEP thấp &lt; 10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 thường từ PEEP 6 - 8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FiO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100%.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 Chiến lược thông khí nhân tạo cho CARDS type H (complance thấp)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Với bệnh nhân trong type H, dạng tổn thương giống như ARDS kinh điển, nên thông khí nhân tạo tuân theo chiến lược bảo vệ phổi của ARDS network.</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2.1. Chọn Mode thở: VCV, PCV, PRVC…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Cài đặt đạt Vt từ 6 </w:t>
      </w:r>
      <w:r w:rsidR="00906242" w:rsidRPr="00FD0FAF">
        <w:rPr>
          <w:rFonts w:ascii="Arial" w:hAnsi="Arial" w:cs="Arial"/>
          <w:color w:val="0D0D0D"/>
          <w:sz w:val="20"/>
          <w:szCs w:val="28"/>
        </w:rPr>
        <w:t>-</w:t>
      </w:r>
      <w:r w:rsidRPr="00FD0FAF">
        <w:rPr>
          <w:rFonts w:ascii="Arial" w:hAnsi="Arial" w:cs="Arial"/>
          <w:color w:val="0D0D0D"/>
          <w:sz w:val="20"/>
          <w:szCs w:val="28"/>
        </w:rPr>
        <w:t xml:space="preserve"> 8 ml/kg;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CARDS type H nhẹ: mức PEEP khởi đầu 8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 nên duy trì &lt; 12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CARDS type H từ trung bình đến nặng: khởi đầu PEEP ≥ 12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 nên &lt;</w:t>
      </w:r>
      <w:r w:rsidR="00884249" w:rsidRPr="00FD0FAF">
        <w:rPr>
          <w:rFonts w:ascii="Arial" w:hAnsi="Arial" w:cs="Arial"/>
          <w:color w:val="0D0D0D"/>
          <w:sz w:val="20"/>
          <w:szCs w:val="28"/>
        </w:rPr>
        <w:t xml:space="preserve"> </w:t>
      </w:r>
      <w:r w:rsidRPr="00FD0FAF">
        <w:rPr>
          <w:rFonts w:ascii="Arial" w:hAnsi="Arial" w:cs="Arial"/>
          <w:color w:val="0D0D0D"/>
          <w:sz w:val="20"/>
          <w:szCs w:val="28"/>
        </w:rPr>
        <w:t>15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2.2. Điều chỉnh mức PEEP và FiO</w:t>
      </w:r>
      <w:r w:rsidRPr="00FD0FAF">
        <w:rPr>
          <w:rFonts w:ascii="Arial" w:hAnsi="Arial" w:cs="Arial"/>
          <w:b/>
          <w:bCs/>
          <w:color w:val="0D0D0D"/>
          <w:sz w:val="20"/>
          <w:szCs w:val="18"/>
        </w:rPr>
        <w:t xml:space="preserve">2 </w:t>
      </w:r>
      <w:r w:rsidRPr="00FD0FAF">
        <w:rPr>
          <w:rFonts w:ascii="Arial" w:hAnsi="Arial" w:cs="Arial"/>
          <w:b/>
          <w:bCs/>
          <w:color w:val="0D0D0D"/>
          <w:sz w:val="20"/>
          <w:szCs w:val="28"/>
        </w:rPr>
        <w:t>theo bảng hướng dẫn của ARDS network</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27. Điều chỉnh mức PEEP và FiO</w:t>
      </w:r>
      <w:r w:rsidR="003C1756" w:rsidRPr="00FD0FAF">
        <w:rPr>
          <w:rFonts w:ascii="Arial" w:hAnsi="Arial" w:cs="Arial"/>
          <w:i/>
          <w:iCs/>
          <w:color w:val="000000"/>
          <w:sz w:val="20"/>
          <w:szCs w:val="17"/>
          <w:vertAlign w:val="subscript"/>
        </w:rPr>
        <w:t>2</w:t>
      </w:r>
      <w:r w:rsidRPr="00FD0FAF">
        <w:rPr>
          <w:rFonts w:ascii="Arial" w:hAnsi="Arial" w:cs="Arial"/>
          <w:i/>
          <w:iCs/>
          <w:color w:val="000000"/>
          <w:sz w:val="20"/>
          <w:szCs w:val="17"/>
        </w:rPr>
        <w:t xml:space="preserve"> </w:t>
      </w:r>
      <w:r w:rsidRPr="00FD0FAF">
        <w:rPr>
          <w:rFonts w:ascii="Arial" w:hAnsi="Arial" w:cs="Arial"/>
          <w:i/>
          <w:iCs/>
          <w:color w:val="000000"/>
          <w:sz w:val="20"/>
          <w:szCs w:val="26"/>
        </w:rPr>
        <w:t>theo bảng hướng dẫn của ARDS network</w:t>
      </w:r>
    </w:p>
    <w:tbl>
      <w:tblPr>
        <w:tblW w:w="5000" w:type="pct"/>
        <w:tblCellMar>
          <w:left w:w="0" w:type="dxa"/>
          <w:right w:w="0" w:type="dxa"/>
        </w:tblCellMar>
        <w:tblLook w:val="0000" w:firstRow="0" w:lastRow="0" w:firstColumn="0" w:lastColumn="0" w:noHBand="0" w:noVBand="0"/>
      </w:tblPr>
      <w:tblGrid>
        <w:gridCol w:w="807"/>
        <w:gridCol w:w="563"/>
        <w:gridCol w:w="559"/>
        <w:gridCol w:w="564"/>
        <w:gridCol w:w="562"/>
        <w:gridCol w:w="562"/>
        <w:gridCol w:w="564"/>
        <w:gridCol w:w="562"/>
        <w:gridCol w:w="562"/>
        <w:gridCol w:w="564"/>
        <w:gridCol w:w="562"/>
        <w:gridCol w:w="562"/>
        <w:gridCol w:w="564"/>
        <w:gridCol w:w="562"/>
        <w:gridCol w:w="531"/>
      </w:tblGrid>
      <w:tr w:rsidR="00ED367E" w:rsidRPr="00FD0FAF">
        <w:tblPrEx>
          <w:tblCellMar>
            <w:top w:w="0" w:type="dxa"/>
            <w:left w:w="0" w:type="dxa"/>
            <w:bottom w:w="0" w:type="dxa"/>
            <w:right w:w="0" w:type="dxa"/>
          </w:tblCellMar>
        </w:tblPrEx>
        <w:tc>
          <w:tcPr>
            <w:tcW w:w="5000" w:type="pct"/>
            <w:gridSpan w:val="15"/>
            <w:tcBorders>
              <w:top w:val="single" w:sz="4" w:space="0" w:color="000000"/>
              <w:left w:val="single" w:sz="4" w:space="0" w:color="000000"/>
              <w:bottom w:val="nil"/>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8"/>
              </w:rPr>
              <w:t>Cách 1: tăng FiO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nhanh hơn tăng PEEP</w:t>
            </w:r>
          </w:p>
        </w:tc>
      </w:tr>
      <w:tr w:rsidR="00ED367E" w:rsidRPr="00FD0FAF">
        <w:tblPrEx>
          <w:tblCellMar>
            <w:top w:w="0" w:type="dxa"/>
            <w:left w:w="0" w:type="dxa"/>
            <w:bottom w:w="0" w:type="dxa"/>
            <w:right w:w="0" w:type="dxa"/>
          </w:tblCellMar>
        </w:tblPrEx>
        <w:tc>
          <w:tcPr>
            <w:tcW w:w="46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FiO</w:t>
            </w:r>
            <w:r w:rsidR="003C1756" w:rsidRPr="00FD0FAF">
              <w:rPr>
                <w:rFonts w:ascii="Arial" w:hAnsi="Arial" w:cs="Arial"/>
                <w:color w:val="0D0D0D"/>
                <w:sz w:val="20"/>
                <w:szCs w:val="18"/>
                <w:vertAlign w:val="subscript"/>
              </w:rPr>
              <w:t>2</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0,3</w:t>
            </w:r>
          </w:p>
        </w:tc>
        <w:tc>
          <w:tcPr>
            <w:tcW w:w="32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0,4</w:t>
            </w:r>
          </w:p>
        </w:tc>
        <w:tc>
          <w:tcPr>
            <w:tcW w:w="32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0,4</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0,5</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0,5</w:t>
            </w:r>
          </w:p>
        </w:tc>
        <w:tc>
          <w:tcPr>
            <w:tcW w:w="32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0,6</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0,7</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0,7</w:t>
            </w:r>
          </w:p>
        </w:tc>
        <w:tc>
          <w:tcPr>
            <w:tcW w:w="32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0,7</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0,8</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0,9</w:t>
            </w:r>
          </w:p>
        </w:tc>
        <w:tc>
          <w:tcPr>
            <w:tcW w:w="32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0,9</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0,9</w:t>
            </w:r>
          </w:p>
        </w:tc>
        <w:tc>
          <w:tcPr>
            <w:tcW w:w="3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w:t>
            </w:r>
          </w:p>
        </w:tc>
      </w:tr>
      <w:tr w:rsidR="00ED367E" w:rsidRPr="00FD0FAF">
        <w:tblPrEx>
          <w:tblCellMar>
            <w:top w:w="0" w:type="dxa"/>
            <w:left w:w="0" w:type="dxa"/>
            <w:bottom w:w="0" w:type="dxa"/>
            <w:right w:w="0" w:type="dxa"/>
          </w:tblCellMar>
        </w:tblPrEx>
        <w:tc>
          <w:tcPr>
            <w:tcW w:w="46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PEEP</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5</w:t>
            </w:r>
          </w:p>
        </w:tc>
        <w:tc>
          <w:tcPr>
            <w:tcW w:w="323"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5</w:t>
            </w:r>
          </w:p>
        </w:tc>
        <w:tc>
          <w:tcPr>
            <w:tcW w:w="32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8</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8</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10</w:t>
            </w:r>
          </w:p>
        </w:tc>
        <w:tc>
          <w:tcPr>
            <w:tcW w:w="32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10</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10</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12</w:t>
            </w:r>
          </w:p>
        </w:tc>
        <w:tc>
          <w:tcPr>
            <w:tcW w:w="32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14</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14</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14</w:t>
            </w:r>
          </w:p>
        </w:tc>
        <w:tc>
          <w:tcPr>
            <w:tcW w:w="326"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16</w:t>
            </w:r>
          </w:p>
        </w:tc>
        <w:tc>
          <w:tcPr>
            <w:tcW w:w="325"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16</w:t>
            </w:r>
          </w:p>
        </w:tc>
        <w:tc>
          <w:tcPr>
            <w:tcW w:w="309"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8"/>
              </w:rPr>
              <w:t>16</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3. Sử dụng an thần và giãn cơ: hạn chế tuy nhiên cân nhắc nếu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Cân nhắc dùng giãn cơ khi: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thở chống máy mặc dù đã dùng an thần liều cao;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P/F &lt; 150 mmHg;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SpO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90% với FiO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&gt; 70%.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Bệnh nhân nên được duy trì giãn cơ thở hoàn toàn theo máy trong 48 giờ đầu.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4. Thông khí nằm sấp: đã được chứng minh có hiệu quả trong điều trị ARDS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Chỉ định thông khí nằm sấp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Trong type L: xem xét thông khí nằm sấp, khi tư thế bình thường không đạt mục tiêu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Trong type H: thực hiện tư thế nằm sấp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i/>
          <w:iCs/>
          <w:color w:val="0D0D0D"/>
          <w:sz w:val="20"/>
          <w:szCs w:val="28"/>
        </w:rPr>
        <w:t>* Các khó khăn của thông khí nằm sấp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Cần nhiều người thực hiện kỹ thuật, chăm sóc và theo dõi hơn.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khó khăn hơn, đặc biệt là bệnh nhân cần lọc máu liên tục.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Nhân viên y tế tiếp xúc nhiều hơn với bệnh nhân, nguy cơ lây nhiễm cao hơn.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xml:space="preserve">Thời gian thông khí nằm sấp: 12 </w:t>
      </w:r>
      <w:r w:rsidR="00906242" w:rsidRPr="00FD0FAF">
        <w:rPr>
          <w:rFonts w:ascii="Arial" w:hAnsi="Arial" w:cs="Arial"/>
          <w:i/>
          <w:iCs/>
          <w:color w:val="0D0D0D"/>
          <w:sz w:val="20"/>
          <w:szCs w:val="28"/>
        </w:rPr>
        <w:t>-</w:t>
      </w:r>
      <w:r w:rsidRPr="00FD0FAF">
        <w:rPr>
          <w:rFonts w:ascii="Arial" w:hAnsi="Arial" w:cs="Arial"/>
          <w:i/>
          <w:iCs/>
          <w:color w:val="0D0D0D"/>
          <w:sz w:val="20"/>
          <w:szCs w:val="28"/>
        </w:rPr>
        <w:t xml:space="preserve"> 16 giờ/ngày.</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5. Huy động phế nang trong CARDS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Chỉ định đối với các trường hợp type H, giống như ARDS kinh điển, với</w:t>
      </w:r>
      <w:r w:rsidR="00884249" w:rsidRPr="00FD0FAF">
        <w:rPr>
          <w:rFonts w:ascii="Arial" w:hAnsi="Arial" w:cs="Arial"/>
          <w:color w:val="0D0D0D"/>
          <w:sz w:val="20"/>
          <w:szCs w:val="28"/>
        </w:rPr>
        <w:t xml:space="preserve"> </w:t>
      </w:r>
      <w:r w:rsidRPr="00FD0FAF">
        <w:rPr>
          <w:rFonts w:ascii="Arial" w:hAnsi="Arial" w:cs="Arial"/>
          <w:color w:val="0D0D0D"/>
          <w:sz w:val="20"/>
          <w:szCs w:val="28"/>
        </w:rPr>
        <w:t>compliance &lt; 40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biện pháp huy động phế nang: CPAP 40/40.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Các thực hiện theo phụ lục quy trình dành cho huy động phế nang.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Lưu ý, đối với CARDS type L không đáp ứng với huy động phế nang, vì vậy không nên áp dụng tránh các biến chứng của huy động phế nang.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6. Mục tiêu thông khí nhân tạo trong CARDS</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Mục tiêu áp lực:</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xml:space="preserve">+ Áp lực cao nguyên (P plateau) </w:t>
      </w:r>
      <w:r w:rsidRPr="00FD0FAF">
        <w:rPr>
          <w:rFonts w:ascii="Arial" w:hAnsi="Arial" w:cs="Arial"/>
          <w:color w:val="0D0D0D"/>
          <w:sz w:val="20"/>
          <w:szCs w:val="28"/>
        </w:rPr>
        <w:t>P</w:t>
      </w:r>
      <w:r w:rsidR="00884249" w:rsidRPr="00FD0FAF">
        <w:rPr>
          <w:rFonts w:ascii="Arial" w:hAnsi="Arial" w:cs="Arial"/>
          <w:color w:val="0D0D0D"/>
          <w:sz w:val="20"/>
          <w:szCs w:val="28"/>
          <w:vertAlign w:val="subscript"/>
        </w:rPr>
        <w:t>Plateau</w:t>
      </w:r>
      <w:r w:rsidRPr="00FD0FAF">
        <w:rPr>
          <w:rFonts w:ascii="Arial" w:hAnsi="Arial" w:cs="Arial"/>
          <w:color w:val="0D0D0D"/>
          <w:sz w:val="20"/>
          <w:szCs w:val="18"/>
        </w:rPr>
        <w:t xml:space="preserve"> </w:t>
      </w:r>
      <w:r w:rsidRPr="00FD0FAF">
        <w:rPr>
          <w:rFonts w:ascii="Arial" w:hAnsi="Arial" w:cs="Arial"/>
          <w:color w:val="0D0D0D"/>
          <w:sz w:val="20"/>
          <w:szCs w:val="28"/>
        </w:rPr>
        <w:t>≤ 30cm 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 hoặc Driving Pressure</w:t>
      </w:r>
      <w:r w:rsidR="00884249" w:rsidRPr="00FD0FAF">
        <w:rPr>
          <w:rFonts w:ascii="Arial" w:hAnsi="Arial" w:cs="Arial"/>
          <w:color w:val="0D0D0D"/>
          <w:sz w:val="20"/>
          <w:szCs w:val="28"/>
        </w:rPr>
        <w:t xml:space="preserve"> </w:t>
      </w:r>
      <w:r w:rsidRPr="00FD0FAF">
        <w:rPr>
          <w:rFonts w:ascii="Arial" w:hAnsi="Arial" w:cs="Arial"/>
          <w:color w:val="0D0D0D"/>
          <w:sz w:val="20"/>
          <w:szCs w:val="28"/>
        </w:rPr>
        <w:t>&lt; 15 cm 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P</w:t>
      </w:r>
      <w:r w:rsidR="00884249" w:rsidRPr="00FD0FAF">
        <w:rPr>
          <w:rFonts w:ascii="Arial" w:hAnsi="Arial" w:cs="Arial"/>
          <w:color w:val="0D0D0D"/>
          <w:sz w:val="20"/>
          <w:szCs w:val="28"/>
          <w:vertAlign w:val="subscript"/>
        </w:rPr>
        <w:t>plateau</w:t>
      </w:r>
      <w:r w:rsidRPr="00FD0FAF">
        <w:rPr>
          <w:rFonts w:ascii="Arial" w:hAnsi="Arial" w:cs="Arial"/>
          <w:color w:val="0D0D0D"/>
          <w:sz w:val="20"/>
          <w:szCs w:val="18"/>
        </w:rPr>
        <w:t xml:space="preserve"> </w:t>
      </w:r>
      <w:r w:rsidRPr="00FD0FAF">
        <w:rPr>
          <w:rFonts w:ascii="Arial" w:hAnsi="Arial" w:cs="Arial"/>
          <w:color w:val="0D0D0D"/>
          <w:sz w:val="20"/>
          <w:szCs w:val="28"/>
        </w:rPr>
        <w:t>&gt; 30: giảm mỗi lần VT 1ml/kg (thấp nhất 4ml/kg)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P</w:t>
      </w:r>
      <w:r w:rsidR="00884249" w:rsidRPr="00FD0FAF">
        <w:rPr>
          <w:rFonts w:ascii="Arial" w:hAnsi="Arial" w:cs="Arial"/>
          <w:color w:val="0D0D0D"/>
          <w:sz w:val="20"/>
          <w:szCs w:val="28"/>
          <w:vertAlign w:val="subscript"/>
        </w:rPr>
        <w:t>plateau</w:t>
      </w:r>
      <w:r w:rsidRPr="00FD0FAF">
        <w:rPr>
          <w:rFonts w:ascii="Arial" w:hAnsi="Arial" w:cs="Arial"/>
          <w:color w:val="0D0D0D"/>
          <w:sz w:val="20"/>
          <w:szCs w:val="18"/>
        </w:rPr>
        <w:t xml:space="preserve"> </w:t>
      </w:r>
      <w:r w:rsidRPr="00FD0FAF">
        <w:rPr>
          <w:rFonts w:ascii="Arial" w:hAnsi="Arial" w:cs="Arial"/>
          <w:color w:val="0D0D0D"/>
          <w:sz w:val="20"/>
          <w:szCs w:val="28"/>
        </w:rPr>
        <w:t>&lt; 25, VT &lt; 6ml/kg: tăng mỗi lần VT 1ml/kg (tối đa 8ml/kg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Với mục tiêu PaO</w:t>
      </w:r>
      <w:r w:rsidR="003C1756" w:rsidRPr="00FD0FAF">
        <w:rPr>
          <w:rFonts w:ascii="Arial" w:hAnsi="Arial" w:cs="Arial"/>
          <w:i/>
          <w:iCs/>
          <w:color w:val="0D0D0D"/>
          <w:sz w:val="20"/>
          <w:szCs w:val="18"/>
          <w:vertAlign w:val="subscript"/>
        </w:rPr>
        <w:t>2</w:t>
      </w:r>
      <w:r w:rsidRPr="00FD0FAF">
        <w:rPr>
          <w:rFonts w:ascii="Arial" w:hAnsi="Arial" w:cs="Arial"/>
          <w:color w:val="0D0D0D"/>
          <w:sz w:val="20"/>
          <w:szCs w:val="28"/>
        </w:rPr>
        <w:t xml:space="preserve">: 55 </w:t>
      </w:r>
      <w:r w:rsidR="00906242" w:rsidRPr="00FD0FAF">
        <w:rPr>
          <w:rFonts w:ascii="Arial" w:hAnsi="Arial" w:cs="Arial"/>
          <w:color w:val="0D0D0D"/>
          <w:sz w:val="20"/>
          <w:szCs w:val="28"/>
        </w:rPr>
        <w:t>-</w:t>
      </w:r>
      <w:r w:rsidRPr="00FD0FAF">
        <w:rPr>
          <w:rFonts w:ascii="Arial" w:hAnsi="Arial" w:cs="Arial"/>
          <w:color w:val="0D0D0D"/>
          <w:sz w:val="20"/>
          <w:szCs w:val="28"/>
        </w:rPr>
        <w:t xml:space="preserve"> 80 mmHg, SpO</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 xml:space="preserve">: 88 </w:t>
      </w:r>
      <w:r w:rsidR="00906242" w:rsidRPr="00FD0FAF">
        <w:rPr>
          <w:rFonts w:ascii="Arial" w:hAnsi="Arial" w:cs="Arial"/>
          <w:color w:val="0D0D0D"/>
          <w:sz w:val="20"/>
          <w:szCs w:val="28"/>
        </w:rPr>
        <w:t>-</w:t>
      </w:r>
      <w:r w:rsidRPr="00FD0FAF">
        <w:rPr>
          <w:rFonts w:ascii="Arial" w:hAnsi="Arial" w:cs="Arial"/>
          <w:color w:val="0D0D0D"/>
          <w:sz w:val="20"/>
          <w:szCs w:val="28"/>
        </w:rPr>
        <w:t xml:space="preserve"> 95%</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không đạt mục tiêu: Thay đổi FiO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để duy trì mục tiêu về oxy, điều chỉnh PEEP và huy động phế nang (trong type 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 Mục tiêu pH</w:t>
      </w:r>
      <w:r w:rsidRPr="00FD0FAF">
        <w:rPr>
          <w:rFonts w:ascii="Arial" w:hAnsi="Arial" w:cs="Arial"/>
          <w:color w:val="0D0D0D"/>
          <w:sz w:val="20"/>
          <w:szCs w:val="28"/>
        </w:rPr>
        <w:t>: duy trì pH 7,25-7,45</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pH 7,15-7,25 tăng tần số duy trì pH &gt; 7,25 hoặc PaCO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&lt; 65mmHg (tối đa 35 lần/p)</w:t>
      </w:r>
    </w:p>
    <w:p w:rsidR="00ED367E" w:rsidRPr="00FD0FAF" w:rsidRDefault="00ED367E" w:rsidP="00FD0FAF">
      <w:pPr>
        <w:widowControl w:val="0"/>
        <w:autoSpaceDE w:val="0"/>
        <w:autoSpaceDN w:val="0"/>
        <w:adjustRightInd w:val="0"/>
        <w:spacing w:before="120"/>
        <w:rPr>
          <w:rFonts w:ascii="Arial" w:hAnsi="Arial" w:cs="Arial"/>
          <w:color w:val="000000"/>
          <w:sz w:val="20"/>
          <w:szCs w:val="18"/>
        </w:rPr>
      </w:pPr>
      <w:r w:rsidRPr="00FD0FAF">
        <w:rPr>
          <w:rFonts w:ascii="Arial" w:hAnsi="Arial" w:cs="Arial"/>
          <w:color w:val="0D0D0D"/>
          <w:sz w:val="20"/>
          <w:szCs w:val="28"/>
        </w:rPr>
        <w:t>+ Nếu tần số f = 35 mà pH &lt; 7,15 thì tăng mỗi lần Vt 1ml/kg, cho thêm</w:t>
      </w:r>
      <w:r w:rsidR="00884249" w:rsidRPr="00FD0FAF">
        <w:rPr>
          <w:rFonts w:ascii="Arial" w:hAnsi="Arial" w:cs="Arial"/>
          <w:color w:val="0D0D0D"/>
          <w:sz w:val="20"/>
          <w:szCs w:val="28"/>
        </w:rPr>
        <w:t xml:space="preserve"> </w:t>
      </w:r>
      <w:r w:rsidRPr="00FD0FAF">
        <w:rPr>
          <w:rFonts w:ascii="Arial" w:hAnsi="Arial" w:cs="Arial"/>
          <w:color w:val="0D0D0D"/>
          <w:sz w:val="20"/>
          <w:szCs w:val="28"/>
        </w:rPr>
        <w:t>NaHCO</w:t>
      </w:r>
      <w:r w:rsidR="00884249" w:rsidRPr="00FD0FAF">
        <w:rPr>
          <w:rFonts w:ascii="Arial" w:hAnsi="Arial" w:cs="Arial"/>
          <w:color w:val="0D0D0D"/>
          <w:sz w:val="20"/>
          <w:szCs w:val="28"/>
          <w:vertAlign w:val="subscript"/>
        </w:rPr>
        <w:t>3</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pH &gt; 7,45 giảm tần số hoặc Vt mỗi lần 1ml/kg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Nếu có tăng PaCO2 thì điều chỉnh theo thông khí phút (MV) bằng công thức sau:</w:t>
      </w:r>
    </w:p>
    <w:p w:rsidR="00884249" w:rsidRPr="00FD0FAF" w:rsidRDefault="00716493" w:rsidP="00FD0FAF">
      <w:pPr>
        <w:widowControl w:val="0"/>
        <w:autoSpaceDE w:val="0"/>
        <w:autoSpaceDN w:val="0"/>
        <w:adjustRightInd w:val="0"/>
        <w:spacing w:before="120"/>
        <w:jc w:val="center"/>
        <w:rPr>
          <w:rFonts w:ascii="Arial" w:hAnsi="Arial" w:cs="Arial"/>
          <w:color w:val="0D0D0D"/>
          <w:sz w:val="20"/>
          <w:szCs w:val="28"/>
        </w:rPr>
      </w:pPr>
      <w:r w:rsidRPr="00FD0FAF">
        <w:rPr>
          <w:rFonts w:ascii="Arial" w:hAnsi="Arial" w:cs="Arial"/>
          <w:noProof/>
          <w:color w:val="0D0D0D"/>
          <w:sz w:val="20"/>
          <w:szCs w:val="28"/>
        </w:rPr>
        <w:drawing>
          <wp:inline distT="0" distB="0" distL="0" distR="0">
            <wp:extent cx="1400175" cy="371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MVc, PaCO</w:t>
      </w:r>
      <w:r w:rsidR="00884249" w:rsidRPr="00FD0FAF">
        <w:rPr>
          <w:rFonts w:ascii="Arial" w:hAnsi="Arial" w:cs="Arial"/>
          <w:color w:val="0D0D0D"/>
          <w:sz w:val="20"/>
          <w:szCs w:val="28"/>
          <w:vertAlign w:val="subscript"/>
        </w:rPr>
        <w:t>2</w:t>
      </w:r>
      <w:r w:rsidR="00884249" w:rsidRPr="00FD0FAF">
        <w:rPr>
          <w:rFonts w:ascii="Arial" w:hAnsi="Arial" w:cs="Arial"/>
          <w:color w:val="0D0D0D"/>
          <w:sz w:val="20"/>
          <w:szCs w:val="28"/>
        </w:rPr>
        <w:t>c</w:t>
      </w:r>
      <w:r w:rsidR="00ED367E" w:rsidRPr="00FD0FAF">
        <w:rPr>
          <w:rFonts w:ascii="Arial" w:hAnsi="Arial" w:cs="Arial"/>
          <w:color w:val="0D0D0D"/>
          <w:sz w:val="20"/>
          <w:szCs w:val="28"/>
        </w:rPr>
        <w:t>: là thông khí phút, PaCO</w:t>
      </w:r>
      <w:r w:rsidR="00884249" w:rsidRPr="00FD0FAF">
        <w:rPr>
          <w:rFonts w:ascii="Arial" w:hAnsi="Arial" w:cs="Arial"/>
          <w:color w:val="0D0D0D"/>
          <w:sz w:val="20"/>
          <w:szCs w:val="28"/>
          <w:vertAlign w:val="subscript"/>
        </w:rPr>
        <w:t>2</w:t>
      </w:r>
      <w:r w:rsidR="00ED367E" w:rsidRPr="00FD0FAF">
        <w:rPr>
          <w:rFonts w:ascii="Arial" w:hAnsi="Arial" w:cs="Arial"/>
          <w:color w:val="0D0D0D"/>
          <w:sz w:val="20"/>
          <w:szCs w:val="18"/>
        </w:rPr>
        <w:t xml:space="preserve"> </w:t>
      </w:r>
      <w:r w:rsidR="00ED367E" w:rsidRPr="00FD0FAF">
        <w:rPr>
          <w:rFonts w:ascii="Arial" w:hAnsi="Arial" w:cs="Arial"/>
          <w:color w:val="0D0D0D"/>
          <w:sz w:val="20"/>
          <w:szCs w:val="28"/>
        </w:rPr>
        <w:t>mong muốn</w:t>
      </w:r>
    </w:p>
    <w:p w:rsidR="00ED367E" w:rsidRPr="00FD0FAF" w:rsidRDefault="00BC0011"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w:t>
      </w:r>
      <w:r w:rsidR="00906242" w:rsidRPr="00FD0FAF">
        <w:rPr>
          <w:rFonts w:ascii="Arial" w:hAnsi="Arial" w:cs="Arial"/>
          <w:color w:val="0D0D0D"/>
          <w:sz w:val="20"/>
          <w:szCs w:val="28"/>
        </w:rPr>
        <w:t xml:space="preserve"> </w:t>
      </w:r>
      <w:r w:rsidR="00ED367E" w:rsidRPr="00FD0FAF">
        <w:rPr>
          <w:rFonts w:ascii="Arial" w:hAnsi="Arial" w:cs="Arial"/>
          <w:color w:val="0D0D0D"/>
          <w:sz w:val="20"/>
          <w:szCs w:val="28"/>
        </w:rPr>
        <w:t>MV, PaCO</w:t>
      </w:r>
      <w:r w:rsidR="003C1756" w:rsidRPr="00FD0FAF">
        <w:rPr>
          <w:rFonts w:ascii="Arial" w:hAnsi="Arial" w:cs="Arial"/>
          <w:color w:val="0D0D0D"/>
          <w:sz w:val="20"/>
          <w:szCs w:val="18"/>
          <w:vertAlign w:val="subscript"/>
        </w:rPr>
        <w:t>2</w:t>
      </w:r>
      <w:r w:rsidR="00ED367E" w:rsidRPr="00FD0FAF">
        <w:rPr>
          <w:rFonts w:ascii="Arial" w:hAnsi="Arial" w:cs="Arial"/>
          <w:color w:val="0D0D0D"/>
          <w:sz w:val="20"/>
          <w:szCs w:val="28"/>
        </w:rPr>
        <w:t>: là thông khí phút, PaCO</w:t>
      </w:r>
      <w:r w:rsidR="003C1756" w:rsidRPr="00FD0FAF">
        <w:rPr>
          <w:rFonts w:ascii="Arial" w:hAnsi="Arial" w:cs="Arial"/>
          <w:color w:val="0D0D0D"/>
          <w:sz w:val="20"/>
          <w:szCs w:val="18"/>
          <w:vertAlign w:val="subscript"/>
        </w:rPr>
        <w:t>2</w:t>
      </w:r>
      <w:r w:rsidR="00ED367E" w:rsidRPr="00FD0FAF">
        <w:rPr>
          <w:rFonts w:ascii="Arial" w:hAnsi="Arial" w:cs="Arial"/>
          <w:color w:val="0D0D0D"/>
          <w:sz w:val="20"/>
          <w:szCs w:val="18"/>
        </w:rPr>
        <w:t xml:space="preserve"> </w:t>
      </w:r>
      <w:r w:rsidR="00ED367E" w:rsidRPr="00FD0FAF">
        <w:rPr>
          <w:rFonts w:ascii="Arial" w:hAnsi="Arial" w:cs="Arial"/>
          <w:color w:val="0D0D0D"/>
          <w:sz w:val="20"/>
          <w:szCs w:val="28"/>
        </w:rPr>
        <w:t>hiện tại của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w:t>
      </w:r>
      <w:r w:rsidR="00884249" w:rsidRPr="00FD0FAF">
        <w:rPr>
          <w:rFonts w:ascii="Arial" w:hAnsi="Arial" w:cs="Arial"/>
          <w:color w:val="0D0D0D"/>
          <w:sz w:val="20"/>
          <w:szCs w:val="28"/>
        </w:rPr>
        <w:t>I</w:t>
      </w:r>
      <w:r w:rsidRPr="00FD0FAF">
        <w:rPr>
          <w:rFonts w:ascii="Arial" w:hAnsi="Arial" w:cs="Arial"/>
          <w:color w:val="0D0D0D"/>
          <w:sz w:val="20"/>
          <w:szCs w:val="28"/>
        </w:rPr>
        <w:t xml:space="preserve">/E: duy trì từ 1/1 </w:t>
      </w:r>
      <w:r w:rsidR="00906242" w:rsidRPr="00FD0FAF">
        <w:rPr>
          <w:rFonts w:ascii="Arial" w:hAnsi="Arial" w:cs="Arial"/>
          <w:color w:val="0D0D0D"/>
          <w:sz w:val="20"/>
          <w:szCs w:val="28"/>
        </w:rPr>
        <w:t>-</w:t>
      </w:r>
      <w:r w:rsidRPr="00FD0FAF">
        <w:rPr>
          <w:rFonts w:ascii="Arial" w:hAnsi="Arial" w:cs="Arial"/>
          <w:color w:val="0D0D0D"/>
          <w:sz w:val="20"/>
          <w:szCs w:val="28"/>
        </w:rPr>
        <w:t xml:space="preserve"> 1/2</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 Theo dõi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Monitor theo dõi liên tục: Mạch, SpO</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 ECG, nhịp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Hoạt động của máy thở, báo động.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Xét nghiệm khí trong máu:</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+ 30 phút sau mỗi lần điều chỉnh thông số máy nếu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Làm định kỳ (6</w:t>
      </w:r>
      <w:r w:rsidR="00906242" w:rsidRPr="00FD0FAF">
        <w:rPr>
          <w:rFonts w:ascii="Arial" w:hAnsi="Arial" w:cs="Arial"/>
          <w:color w:val="0D0D0D"/>
          <w:sz w:val="20"/>
          <w:szCs w:val="28"/>
        </w:rPr>
        <w:t>-</w:t>
      </w:r>
      <w:r w:rsidRPr="00FD0FAF">
        <w:rPr>
          <w:rFonts w:ascii="Arial" w:hAnsi="Arial" w:cs="Arial"/>
          <w:color w:val="0D0D0D"/>
          <w:sz w:val="20"/>
          <w:szCs w:val="28"/>
        </w:rPr>
        <w:t xml:space="preserve"> 12 giờ/lần) tùy theo tình trạng bệnh nhân;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Làm cấp cứu khi có diễn biến bất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Đo cơ học phổi: 1 lần/ngày hoặc sau mỗi lần thay đổi thông số máy thở.</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ml:space="preserve">- X quang phổi: chụp 1 </w:t>
      </w:r>
      <w:r w:rsidR="00906242" w:rsidRPr="00FD0FAF">
        <w:rPr>
          <w:rFonts w:ascii="Arial" w:hAnsi="Arial" w:cs="Arial"/>
          <w:color w:val="0D0D0D"/>
          <w:sz w:val="20"/>
          <w:szCs w:val="28"/>
        </w:rPr>
        <w:t>-</w:t>
      </w:r>
      <w:r w:rsidRPr="00FD0FAF">
        <w:rPr>
          <w:rFonts w:ascii="Arial" w:hAnsi="Arial" w:cs="Arial"/>
          <w:color w:val="0D0D0D"/>
          <w:sz w:val="20"/>
          <w:szCs w:val="28"/>
        </w:rPr>
        <w:t xml:space="preserve"> 2 ngày/lần, chụp cấp cứu khi có diễn biến bất thường.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III. Tai biến và biến chứng</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Tụt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Theo dõi huyết áp.</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 khi có tụt huyết áp: truyền dịch, dùng vận mạch nếu cần.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Chấn thương áp lực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Biểu hiện: bệnh nhân chống máy, áp lực đưởng thở tăng, SpO</w:t>
      </w:r>
      <w:r w:rsidR="003C1756" w:rsidRPr="00FD0FAF">
        <w:rPr>
          <w:rFonts w:ascii="Arial" w:hAnsi="Arial" w:cs="Arial"/>
          <w:color w:val="0D0D0D"/>
          <w:sz w:val="20"/>
          <w:szCs w:val="18"/>
          <w:vertAlign w:val="subscript"/>
        </w:rPr>
        <w:t>2</w:t>
      </w:r>
      <w:r w:rsidRPr="00FD0FAF">
        <w:rPr>
          <w:rFonts w:ascii="Arial" w:hAnsi="Arial" w:cs="Arial"/>
          <w:color w:val="0D0D0D"/>
          <w:sz w:val="20"/>
          <w:szCs w:val="18"/>
        </w:rPr>
        <w:t xml:space="preserve"> </w:t>
      </w:r>
      <w:r w:rsidRPr="00FD0FAF">
        <w:rPr>
          <w:rFonts w:ascii="Arial" w:hAnsi="Arial" w:cs="Arial"/>
          <w:color w:val="0D0D0D"/>
          <w:sz w:val="20"/>
          <w:szCs w:val="28"/>
        </w:rPr>
        <w:t>tụt, tràn khí dưới da, khám phổi có dấu hiệu tràn khí màng phổi</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Xử trí: đặt dẫn lưu màng phổi cấp cứu, hút dẫn lưu liên tục, giảm Vt, giảm</w:t>
      </w:r>
      <w:r w:rsidR="00B653C0" w:rsidRPr="00FD0FAF">
        <w:rPr>
          <w:rFonts w:ascii="Arial" w:hAnsi="Arial" w:cs="Arial"/>
          <w:color w:val="0D0D0D"/>
          <w:sz w:val="20"/>
          <w:szCs w:val="28"/>
        </w:rPr>
        <w:t xml:space="preserve"> </w:t>
      </w:r>
      <w:r w:rsidRPr="00FD0FAF">
        <w:rPr>
          <w:rFonts w:ascii="Arial" w:hAnsi="Arial" w:cs="Arial"/>
          <w:color w:val="0D0D0D"/>
          <w:sz w:val="20"/>
          <w:szCs w:val="28"/>
        </w:rPr>
        <w:t>PEEP về 0.</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Tổn thương phổi do thở máy: Dự phòng: đặt Vt thấp (Pplat &lt; 30 cmH</w:t>
      </w:r>
      <w:r w:rsidR="003C1756" w:rsidRPr="00FD0FAF">
        <w:rPr>
          <w:rFonts w:ascii="Arial" w:hAnsi="Arial" w:cs="Arial"/>
          <w:color w:val="0D0D0D"/>
          <w:sz w:val="20"/>
          <w:szCs w:val="18"/>
          <w:vertAlign w:val="subscript"/>
        </w:rPr>
        <w:t>2</w:t>
      </w:r>
      <w:r w:rsidRPr="00FD0FAF">
        <w:rPr>
          <w:rFonts w:ascii="Arial" w:hAnsi="Arial" w:cs="Arial"/>
          <w:color w:val="0D0D0D"/>
          <w:sz w:val="20"/>
          <w:szCs w:val="28"/>
        </w:rPr>
        <w:t>O).</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Nhiễm khuẩn liên quan thở máy: cần tuân thủ triệt để các nguyên tắc vô khuẩn bệnh viện để dự phòng. Điều trị kháng sinh sớm và theo nguyên tắc xuống thang khi xuất hiện nhiễm khuẩn.</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 Loét/xuất huyết tiêu hóa do stress: dự phòng bằng thuốc ức chế bơm proton.</w:t>
      </w:r>
    </w:p>
    <w:p w:rsidR="00B653C0" w:rsidRPr="00FD0FAF" w:rsidRDefault="00B653C0" w:rsidP="00FD0FAF">
      <w:pPr>
        <w:widowControl w:val="0"/>
        <w:autoSpaceDE w:val="0"/>
        <w:autoSpaceDN w:val="0"/>
        <w:adjustRightInd w:val="0"/>
        <w:spacing w:before="120"/>
        <w:jc w:val="center"/>
        <w:rPr>
          <w:rFonts w:ascii="Arial" w:hAnsi="Arial" w:cs="Arial"/>
          <w:color w:val="000000"/>
          <w:sz w:val="20"/>
          <w:szCs w:val="28"/>
        </w:rPr>
        <w:sectPr w:rsidR="00B653C0" w:rsidRPr="00FD0FAF" w:rsidSect="00906242">
          <w:pgSz w:w="12240" w:h="15840"/>
          <w:pgMar w:top="1440" w:right="1800" w:bottom="1440" w:left="1800" w:header="0" w:footer="0" w:gutter="0"/>
          <w:cols w:space="720"/>
          <w:noEndnote/>
          <w:docGrid w:linePitch="326"/>
        </w:sect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5. KHÁNG SINH</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28. Phác đồ kháng sinh kinh nghiệm gợi ý cho một số nhiễm khuẩn thường gặp trên người bệnh nhiễm COVID-19</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 Nhiễm khuẩn huyết</w:t>
      </w:r>
    </w:p>
    <w:tbl>
      <w:tblPr>
        <w:tblW w:w="5000" w:type="pct"/>
        <w:tblCellMar>
          <w:left w:w="0" w:type="dxa"/>
          <w:right w:w="0" w:type="dxa"/>
        </w:tblCellMar>
        <w:tblLook w:val="0000" w:firstRow="0" w:lastRow="0" w:firstColumn="0" w:lastColumn="0" w:noHBand="0" w:noVBand="0"/>
      </w:tblPr>
      <w:tblGrid>
        <w:gridCol w:w="2078"/>
        <w:gridCol w:w="4179"/>
        <w:gridCol w:w="6713"/>
      </w:tblGrid>
      <w:tr w:rsidR="00ED367E" w:rsidRPr="00FD0FAF">
        <w:tblPrEx>
          <w:tblCellMar>
            <w:top w:w="0" w:type="dxa"/>
            <w:left w:w="0" w:type="dxa"/>
            <w:bottom w:w="0" w:type="dxa"/>
            <w:right w:w="0" w:type="dxa"/>
          </w:tblCellMar>
        </w:tblPrEx>
        <w:tc>
          <w:tcPr>
            <w:tcW w:w="5000" w:type="pct"/>
            <w:gridSpan w:val="3"/>
            <w:tcBorders>
              <w:top w:val="single" w:sz="4" w:space="0" w:color="000000"/>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NHIỄM KHUẨN HUYẾT</w:t>
            </w:r>
          </w:p>
        </w:tc>
      </w:tr>
      <w:tr w:rsidR="00ED367E" w:rsidRPr="00FD0FAF">
        <w:tblPrEx>
          <w:tblCellMar>
            <w:top w:w="0" w:type="dxa"/>
            <w:left w:w="0" w:type="dxa"/>
            <w:bottom w:w="0" w:type="dxa"/>
            <w:right w:w="0" w:type="dxa"/>
          </w:tblCellMar>
        </w:tblPrEx>
        <w:tc>
          <w:tcPr>
            <w:tcW w:w="8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1-Nguy cơ thấp</w:t>
            </w:r>
          </w:p>
        </w:tc>
        <w:tc>
          <w:tcPr>
            <w:tcW w:w="161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2-Nguy cơ trung binh</w:t>
            </w:r>
          </w:p>
        </w:tc>
        <w:tc>
          <w:tcPr>
            <w:tcW w:w="258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3-Nguy cơ cao</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Yếu tố nguy cơ liên quan chăm sóc y tế/Sử dụng kháng sinh</w:t>
            </w:r>
          </w:p>
        </w:tc>
      </w:tr>
      <w:tr w:rsidR="00ED367E" w:rsidRPr="00FD0FAF">
        <w:tblPrEx>
          <w:tblCellMar>
            <w:top w:w="0" w:type="dxa"/>
            <w:left w:w="0" w:type="dxa"/>
            <w:bottom w:w="0" w:type="dxa"/>
            <w:right w:w="0" w:type="dxa"/>
          </w:tblCellMar>
        </w:tblPrEx>
        <w:tc>
          <w:tcPr>
            <w:tcW w:w="8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Vào thẳng bệnh viện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Chưa</w:t>
            </w:r>
            <w:r w:rsidR="00906242" w:rsidRPr="00FD0FAF">
              <w:rPr>
                <w:rFonts w:ascii="Arial" w:hAnsi="Arial" w:cs="Arial"/>
                <w:sz w:val="20"/>
              </w:rPr>
              <w:t xml:space="preserve"> </w:t>
            </w:r>
            <w:r w:rsidRPr="00FD0FAF">
              <w:rPr>
                <w:rFonts w:ascii="Arial" w:hAnsi="Arial" w:cs="Arial"/>
                <w:sz w:val="20"/>
              </w:rPr>
              <w:t>dùng</w:t>
            </w:r>
            <w:r w:rsidR="00906242" w:rsidRPr="00FD0FAF">
              <w:rPr>
                <w:rFonts w:ascii="Arial" w:hAnsi="Arial" w:cs="Arial"/>
                <w:sz w:val="20"/>
              </w:rPr>
              <w:t xml:space="preserve"> </w:t>
            </w:r>
            <w:r w:rsidRPr="00FD0FAF">
              <w:rPr>
                <w:rFonts w:ascii="Arial" w:hAnsi="Arial" w:cs="Arial"/>
                <w:sz w:val="20"/>
              </w:rPr>
              <w:t>kháng sinh trước đó</w:t>
            </w:r>
          </w:p>
        </w:tc>
        <w:tc>
          <w:tcPr>
            <w:tcW w:w="161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Chuyển từ bệnh viện tuyến dưới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Không có thủ thuật xâm lấn hoặc chỉ xâm lấn tối thiểu (tiêm truyền tĩnh mạch, suy thận mạn lọc máu chu kỳ)</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Đã dùng kháng sinh</w:t>
            </w:r>
          </w:p>
        </w:tc>
        <w:tc>
          <w:tcPr>
            <w:tcW w:w="258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Nằm viện &gt; 4 ngày, hoặc có thủ thuật xâm lấn (catheter TMTT, sonde tiểu, sonde dạ dày/tá tràng, dinh dưỡng tĩnh mạch toàn phần, CRRT, PEX, ECMO...)</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Điều trị phối hợp kháng sinh phổ rộng</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Bệnh mắc kèm/Độ nặng lâm sàng (thang điểm, giá trị)</w:t>
            </w:r>
          </w:p>
        </w:tc>
      </w:tr>
      <w:tr w:rsidR="00ED367E" w:rsidRPr="00FD0FAF">
        <w:tblPrEx>
          <w:tblCellMar>
            <w:top w:w="0" w:type="dxa"/>
            <w:left w:w="0" w:type="dxa"/>
            <w:bottom w:w="0" w:type="dxa"/>
            <w:right w:w="0" w:type="dxa"/>
          </w:tblCellMar>
        </w:tblPrEx>
        <w:tc>
          <w:tcPr>
            <w:tcW w:w="8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&lt; 65 tuổi, không có bệnh mắc kèm.</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qSOFA = 0.</w:t>
            </w:r>
          </w:p>
        </w:tc>
        <w:tc>
          <w:tcPr>
            <w:tcW w:w="161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&gt; 65 tuổi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Có bệnh nền mắc kèm (ĐTĐ, suy tim, bệnh mạch vành, đột quỵ, COPD, suy thận mạn, ung thư)</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qSOFA = 1</w:t>
            </w:r>
          </w:p>
        </w:tc>
        <w:tc>
          <w:tcPr>
            <w:tcW w:w="258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Giảm bạch cầu trung tính, suy giảm miễn dịch nặng, dùng corticoid dài 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ĐTĐ không kiểm soát tốt đường huyết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qSOFA &gt; 2 hoặc có sốc nhiễm trùng</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Định hướng tác nhân gây bệnh</w:t>
            </w:r>
          </w:p>
        </w:tc>
      </w:tr>
      <w:tr w:rsidR="00ED367E" w:rsidRPr="00FD0FAF">
        <w:tblPrEx>
          <w:tblCellMar>
            <w:top w:w="0" w:type="dxa"/>
            <w:left w:w="0" w:type="dxa"/>
            <w:bottom w:w="0" w:type="dxa"/>
            <w:right w:w="0" w:type="dxa"/>
          </w:tblCellMar>
        </w:tblPrEx>
        <w:tc>
          <w:tcPr>
            <w:tcW w:w="8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Thường gặp VK cộng đồng. Ít nguy cơ nhiễm VK kháng thuốc</w:t>
            </w:r>
          </w:p>
        </w:tc>
        <w:tc>
          <w:tcPr>
            <w:tcW w:w="161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Nguy cơ nhiễm vi khuẩn đường ruột sinh ESBL</w:t>
            </w:r>
            <w:r w:rsidR="00B653C0" w:rsidRPr="00FD0FAF">
              <w:rPr>
                <w:rFonts w:ascii="Arial" w:hAnsi="Arial" w:cs="Arial"/>
                <w:sz w:val="20"/>
              </w:rPr>
              <w:t xml:space="preserve"> </w:t>
            </w:r>
            <w:r w:rsidRPr="00FD0FAF">
              <w:rPr>
                <w:rFonts w:ascii="Arial" w:hAnsi="Arial" w:cs="Arial"/>
                <w:sz w:val="20"/>
              </w:rPr>
              <w:t>(kháng C3G) và MRSA</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 xml:space="preserve">Ít nguy cơ nhiễm </w:t>
            </w:r>
            <w:r w:rsidRPr="00FD0FAF">
              <w:rPr>
                <w:rFonts w:ascii="Arial" w:hAnsi="Arial" w:cs="Arial"/>
                <w:i/>
                <w:iCs/>
                <w:sz w:val="20"/>
              </w:rPr>
              <w:t>Pseudomonas</w:t>
            </w:r>
            <w:r w:rsidRPr="00FD0FAF">
              <w:rPr>
                <w:rFonts w:ascii="Arial" w:hAnsi="Arial" w:cs="Arial"/>
                <w:sz w:val="20"/>
              </w:rPr>
              <w:t xml:space="preserve">, </w:t>
            </w:r>
            <w:r w:rsidRPr="00FD0FAF">
              <w:rPr>
                <w:rFonts w:ascii="Arial" w:hAnsi="Arial" w:cs="Arial"/>
                <w:i/>
                <w:iCs/>
                <w:sz w:val="20"/>
              </w:rPr>
              <w:t>Acinetobacter</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Ít nguy cơ nhiễm nấm xâm lấn.</w:t>
            </w:r>
          </w:p>
        </w:tc>
        <w:tc>
          <w:tcPr>
            <w:tcW w:w="258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Nguy cơ cao nhiễm VK đa kháng như vi khuẩn đường ruột sinh ESBL (kháng</w:t>
            </w:r>
            <w:r w:rsidR="00B653C0" w:rsidRPr="00FD0FAF">
              <w:rPr>
                <w:rFonts w:ascii="Arial" w:hAnsi="Arial" w:cs="Arial"/>
                <w:sz w:val="20"/>
              </w:rPr>
              <w:t xml:space="preserve"> </w:t>
            </w:r>
            <w:r w:rsidRPr="00FD0FAF">
              <w:rPr>
                <w:rFonts w:ascii="Arial" w:hAnsi="Arial" w:cs="Arial"/>
                <w:sz w:val="20"/>
              </w:rPr>
              <w:t>C3G), Pseudomonas/Acinetobacter, MRSA và vi khuẩn kháng carbapenem.</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Có nguy cơ nhiễm nấm xâm lấn; bệnh nhân ghép tủy, ghép tạng, giảm bạch cầu trung tính, điều trị kháng sinh phổ rộng trên 7 ngày</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Kháng sinh kinh nghiệm gợi ý</w:t>
            </w:r>
          </w:p>
        </w:tc>
      </w:tr>
      <w:tr w:rsidR="00ED367E" w:rsidRPr="00FD0FAF">
        <w:tblPrEx>
          <w:tblCellMar>
            <w:top w:w="0" w:type="dxa"/>
            <w:left w:w="0" w:type="dxa"/>
            <w:bottom w:w="0" w:type="dxa"/>
            <w:right w:w="0" w:type="dxa"/>
          </w:tblCellMar>
        </w:tblPrEx>
        <w:tc>
          <w:tcPr>
            <w:tcW w:w="8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Ampicillin/sulbactam</w:t>
            </w:r>
            <w:r w:rsidR="00B653C0" w:rsidRPr="00FD0FAF">
              <w:rPr>
                <w:rFonts w:ascii="Arial" w:hAnsi="Arial" w:cs="Arial"/>
                <w:sz w:val="20"/>
              </w:rPr>
              <w:t xml:space="preserve"> </w:t>
            </w:r>
            <w:r w:rsidRPr="00FD0FAF">
              <w:rPr>
                <w:rFonts w:ascii="Arial" w:hAnsi="Arial" w:cs="Arial"/>
                <w:sz w:val="20"/>
              </w:rPr>
              <w:t>1,5 g - 3 g tiêm tĩnh mạch chậm mỗi 6 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hoặc ceftriaxon 2 g mỗi 24 h, truyền tĩnh mạch trong 30-60 phút (tối đa 2 g mỗi 12 h)</w:t>
            </w:r>
          </w:p>
        </w:tc>
        <w:tc>
          <w:tcPr>
            <w:tcW w:w="161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Piperacillin/tazobactam 4,5 g mỗi 8 h (nặng:</w:t>
            </w:r>
            <w:r w:rsidR="00B653C0" w:rsidRPr="00FD0FAF">
              <w:rPr>
                <w:rFonts w:ascii="Arial" w:hAnsi="Arial" w:cs="Arial"/>
                <w:sz w:val="20"/>
              </w:rPr>
              <w:t xml:space="preserve"> </w:t>
            </w:r>
            <w:r w:rsidRPr="00FD0FAF">
              <w:rPr>
                <w:rFonts w:ascii="Arial" w:hAnsi="Arial" w:cs="Arial"/>
                <w:sz w:val="20"/>
              </w:rPr>
              <w:t>4,5 g mỗi 6 h) truyền dài 4 h</w:t>
            </w:r>
          </w:p>
          <w:p w:rsidR="00B653C0"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Trường hợp nặng, sốc nhiễm trùng</w:t>
            </w:r>
            <w:r w:rsidR="00B653C0" w:rsidRPr="00FD0FAF">
              <w:rPr>
                <w:rFonts w:ascii="Arial" w:hAnsi="Arial" w:cs="Arial"/>
                <w:sz w:val="20"/>
              </w:rPr>
              <w:t xml:space="preserve"> </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amikacin 20 mg/kg mỗi 24 h truyền tĩnh mạch</w:t>
            </w:r>
            <w:r w:rsidR="00B653C0" w:rsidRPr="00FD0FAF">
              <w:rPr>
                <w:rFonts w:ascii="Arial" w:hAnsi="Arial" w:cs="Arial"/>
                <w:sz w:val="20"/>
              </w:rPr>
              <w:t xml:space="preserve"> </w:t>
            </w:r>
            <w:r w:rsidRPr="00FD0FAF">
              <w:rPr>
                <w:rFonts w:ascii="Arial" w:hAnsi="Arial" w:cs="Arial"/>
                <w:sz w:val="20"/>
              </w:rPr>
              <w:t>trong 30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Nghi ngờ tụ cầu, cầu khuẩn ruột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vancomycin, liều nạp 25 mg/kg, liều duy trì</w:t>
            </w:r>
            <w:r w:rsidR="00B653C0" w:rsidRPr="00FD0FAF">
              <w:rPr>
                <w:rFonts w:ascii="Arial" w:hAnsi="Arial" w:cs="Arial"/>
                <w:sz w:val="20"/>
              </w:rPr>
              <w:t xml:space="preserve"> </w:t>
            </w:r>
            <w:r w:rsidRPr="00FD0FAF">
              <w:rPr>
                <w:rFonts w:ascii="Arial" w:hAnsi="Arial" w:cs="Arial"/>
                <w:sz w:val="20"/>
              </w:rPr>
              <w:t>theo MLCT</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Bổ sung doxycyclin uống liều nạp 200 mg, liều duy trì 100 mg mỗi 12 h hoặc levofloxacin (truyền tĩnh mạch hoặc uống) 500 mg mỗi 12 h ở phụ nữ sau thai kỳ có nhiễm khuẩn huyết</w:t>
            </w:r>
          </w:p>
        </w:tc>
        <w:tc>
          <w:tcPr>
            <w:tcW w:w="2588"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Meropenem 1 g mỗi 8 h truyền dài 3 h (nặng: 2 g mỗi 8 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hoặc imipenem 0,5 g mỗi 6 h truyền dài 2 h (nặng 1 g mỗi 6 h hay truyền liên tục 0,5 g mỗi 3 h) phối hợp với amikacin 20 mg/kg mỗi 24 h, truyền tĩnh mạch trong 30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Nghi ngờ tụ cầu, cầu khuẩn ruột (đầu catheter, ổ bụng, sùi van tim, sonde tiểu</w:t>
            </w:r>
            <w:r w:rsidR="00B653C0" w:rsidRPr="00FD0FAF">
              <w:rPr>
                <w:rFonts w:ascii="Arial" w:hAnsi="Arial" w:cs="Arial"/>
                <w:sz w:val="20"/>
              </w:rPr>
              <w:t xml:space="preserve"> </w:t>
            </w:r>
            <w:r w:rsidRPr="00FD0FAF">
              <w:rPr>
                <w:rFonts w:ascii="Arial" w:hAnsi="Arial" w:cs="Arial"/>
                <w:sz w:val="20"/>
              </w:rPr>
              <w:t>dài 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vancomycin, liều nạp 25 mg/kg, liều duy trì theo MLCT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Hiệu quả kém/không đáp ứng hoặc có bằng chứng vi sinh kháng carbapenem</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sz w:val="20"/>
              </w:rPr>
              <w:t>+ Bổ sung colistin (liều nạp, duy trì xem phụ lục), cân nhắc cắt amikacin để tránh độc tính thận</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sz w:val="20"/>
              </w:rPr>
              <w:t>+ hoặc fosfomycin 4 g mỗi 8 h (nặng mỗi 6 h) truyền tĩnh mạch trong vòng ít nhất 30 phút</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 xml:space="preserve">Cân nhắc ceftazidim/avibactam 2,5 g mỗi 8 (truyền trong vòng 2 h) trong trường hợp thất bại điều trị với colistin hoặc có bằng chứng vi sinh </w:t>
            </w:r>
            <w:r w:rsidRPr="00FD0FAF">
              <w:rPr>
                <w:rFonts w:ascii="Arial" w:hAnsi="Arial" w:cs="Arial"/>
                <w:i/>
                <w:iCs/>
                <w:sz w:val="20"/>
              </w:rPr>
              <w:t xml:space="preserve">Klebsiella pneumoniae </w:t>
            </w:r>
            <w:r w:rsidRPr="00FD0FAF">
              <w:rPr>
                <w:rFonts w:ascii="Arial" w:hAnsi="Arial" w:cs="Arial"/>
                <w:sz w:val="20"/>
              </w:rPr>
              <w:t>kháng colistin.</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Cân nhắc kháng nấm nếu không đáp ứng sau 7 - 10 ngày kháng sinh phổ rộng, sốc nhiễm trùng phụ thuộc vận mạch hoặc có bằng chứng vi sinh nhiễm nấm Fluconazol ngày 1: 800 mg, 400 mg/ngày trong các ngày tiếp theo</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sz w:val="20"/>
              </w:rPr>
              <w:t>hoặc caspofungin ngày 1: 70 mg, 50 mg trong các ngày tiếp theo hoặc micafun gin 100 mg mỗi 24 h</w:t>
            </w:r>
          </w:p>
        </w:tc>
      </w:tr>
      <w:tr w:rsidR="00B653C0" w:rsidRPr="00FD0FAF">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B653C0" w:rsidRPr="00FD0FAF" w:rsidRDefault="00B653C0" w:rsidP="00FD0FAF">
            <w:pPr>
              <w:widowControl w:val="0"/>
              <w:autoSpaceDE w:val="0"/>
              <w:autoSpaceDN w:val="0"/>
              <w:adjustRightInd w:val="0"/>
              <w:spacing w:before="120"/>
              <w:rPr>
                <w:rFonts w:ascii="Arial" w:hAnsi="Arial" w:cs="Arial"/>
                <w:i/>
                <w:iCs/>
                <w:sz w:val="20"/>
                <w:szCs w:val="18"/>
              </w:rPr>
            </w:pPr>
            <w:r w:rsidRPr="00FD0FAF">
              <w:rPr>
                <w:rFonts w:ascii="Arial" w:hAnsi="Arial" w:cs="Arial"/>
                <w:sz w:val="20"/>
              </w:rPr>
              <w:t>Nhiễm khuẩn huyết nghi ngờ có vi khuẩn kỵ khí (nguồn viêm phổi hít, ổ bụng, sản phụ khoa, bệnh lý bàn chân ĐTĐ) nếu phác đồ không có ampi/sulbactam, piperacillin/tazobactam hoặc carbapenem: bổ sung metronidazol 500 mg mỗi 8h hoặc mỗi 6 h (truyền tĩnh mạch)</w:t>
            </w:r>
          </w:p>
        </w:tc>
      </w:tr>
    </w:tbl>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Bảng 29. Phác đồ kháng sinh kinh nghiệm gợi ý cho một số nhiễm khuẩn thường gặp trên người bệnh nhiễm COVID-19</w:t>
      </w:r>
    </w:p>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 Viêm phổi</w:t>
      </w:r>
    </w:p>
    <w:tbl>
      <w:tblPr>
        <w:tblW w:w="5000" w:type="pct"/>
        <w:tblCellMar>
          <w:left w:w="0" w:type="dxa"/>
          <w:right w:w="0" w:type="dxa"/>
        </w:tblCellMar>
        <w:tblLook w:val="0000" w:firstRow="0" w:lastRow="0" w:firstColumn="0" w:lastColumn="0" w:noHBand="0" w:noVBand="0"/>
      </w:tblPr>
      <w:tblGrid>
        <w:gridCol w:w="2498"/>
        <w:gridCol w:w="3790"/>
        <w:gridCol w:w="6682"/>
      </w:tblGrid>
      <w:tr w:rsidR="00ED367E" w:rsidRPr="00FD0FAF">
        <w:tblPrEx>
          <w:tblCellMar>
            <w:top w:w="0" w:type="dxa"/>
            <w:left w:w="0" w:type="dxa"/>
            <w:bottom w:w="0" w:type="dxa"/>
            <w:right w:w="0" w:type="dxa"/>
          </w:tblCellMar>
        </w:tblPrEx>
        <w:tc>
          <w:tcPr>
            <w:tcW w:w="5000" w:type="pct"/>
            <w:gridSpan w:val="3"/>
            <w:tcBorders>
              <w:top w:val="single" w:sz="4" w:space="0" w:color="000000"/>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VIÊM PHỔI</w:t>
            </w:r>
          </w:p>
        </w:tc>
      </w:tr>
      <w:tr w:rsidR="00ED367E" w:rsidRPr="00FD0FAF">
        <w:tblPrEx>
          <w:tblCellMar>
            <w:top w:w="0" w:type="dxa"/>
            <w:left w:w="0" w:type="dxa"/>
            <w:bottom w:w="0" w:type="dxa"/>
            <w:right w:w="0" w:type="dxa"/>
          </w:tblCellMar>
        </w:tblPrEx>
        <w:tc>
          <w:tcPr>
            <w:tcW w:w="96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1-Nguy cơ thấp</w:t>
            </w:r>
          </w:p>
        </w:tc>
        <w:tc>
          <w:tcPr>
            <w:tcW w:w="14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2-Nguy cơ trung binh</w:t>
            </w:r>
          </w:p>
        </w:tc>
        <w:tc>
          <w:tcPr>
            <w:tcW w:w="257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3-Nguy cơ cao</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Yếu tố nguy cơ liên quan chăm sóc y tế/Sử dụng kháng sinh</w:t>
            </w:r>
          </w:p>
        </w:tc>
      </w:tr>
      <w:tr w:rsidR="00ED367E" w:rsidRPr="00FD0FAF">
        <w:tblPrEx>
          <w:tblCellMar>
            <w:top w:w="0" w:type="dxa"/>
            <w:left w:w="0" w:type="dxa"/>
            <w:bottom w:w="0" w:type="dxa"/>
            <w:right w:w="0" w:type="dxa"/>
          </w:tblCellMar>
        </w:tblPrEx>
        <w:tc>
          <w:tcPr>
            <w:tcW w:w="96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Vào thẳng bệnh viện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Chưa</w:t>
            </w:r>
            <w:r w:rsidR="00906242" w:rsidRPr="00FD0FAF">
              <w:rPr>
                <w:rFonts w:ascii="Arial" w:hAnsi="Arial" w:cs="Arial"/>
                <w:sz w:val="20"/>
              </w:rPr>
              <w:t xml:space="preserve"> </w:t>
            </w:r>
            <w:r w:rsidRPr="00FD0FAF">
              <w:rPr>
                <w:rFonts w:ascii="Arial" w:hAnsi="Arial" w:cs="Arial"/>
                <w:sz w:val="20"/>
              </w:rPr>
              <w:t>dùng</w:t>
            </w:r>
            <w:r w:rsidR="00906242" w:rsidRPr="00FD0FAF">
              <w:rPr>
                <w:rFonts w:ascii="Arial" w:hAnsi="Arial" w:cs="Arial"/>
                <w:sz w:val="20"/>
              </w:rPr>
              <w:t xml:space="preserve"> </w:t>
            </w:r>
            <w:r w:rsidRPr="00FD0FAF">
              <w:rPr>
                <w:rFonts w:ascii="Arial" w:hAnsi="Arial" w:cs="Arial"/>
                <w:sz w:val="20"/>
              </w:rPr>
              <w:t>kháng</w:t>
            </w:r>
            <w:r w:rsidR="00906242" w:rsidRPr="00FD0FAF">
              <w:rPr>
                <w:rFonts w:ascii="Arial" w:hAnsi="Arial" w:cs="Arial"/>
                <w:sz w:val="20"/>
              </w:rPr>
              <w:t xml:space="preserve"> </w:t>
            </w:r>
            <w:r w:rsidRPr="00FD0FAF">
              <w:rPr>
                <w:rFonts w:ascii="Arial" w:hAnsi="Arial" w:cs="Arial"/>
                <w:sz w:val="20"/>
              </w:rPr>
              <w:t>sinh</w:t>
            </w:r>
            <w:r w:rsidR="00B653C0" w:rsidRPr="00FD0FAF">
              <w:rPr>
                <w:rFonts w:ascii="Arial" w:hAnsi="Arial" w:cs="Arial"/>
                <w:sz w:val="20"/>
              </w:rPr>
              <w:t xml:space="preserve"> </w:t>
            </w:r>
            <w:r w:rsidRPr="00FD0FAF">
              <w:rPr>
                <w:rFonts w:ascii="Arial" w:hAnsi="Arial" w:cs="Arial"/>
                <w:sz w:val="20"/>
              </w:rPr>
              <w:t>trước đó</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Đã</w:t>
            </w:r>
            <w:r w:rsidR="00906242" w:rsidRPr="00FD0FAF">
              <w:rPr>
                <w:rFonts w:ascii="Arial" w:hAnsi="Arial" w:cs="Arial"/>
                <w:sz w:val="20"/>
              </w:rPr>
              <w:t xml:space="preserve"> </w:t>
            </w:r>
            <w:r w:rsidRPr="00FD0FAF">
              <w:rPr>
                <w:rFonts w:ascii="Arial" w:hAnsi="Arial" w:cs="Arial"/>
                <w:sz w:val="20"/>
              </w:rPr>
              <w:t>có</w:t>
            </w:r>
            <w:r w:rsidR="00906242" w:rsidRPr="00FD0FAF">
              <w:rPr>
                <w:rFonts w:ascii="Arial" w:hAnsi="Arial" w:cs="Arial"/>
                <w:sz w:val="20"/>
              </w:rPr>
              <w:t xml:space="preserve"> </w:t>
            </w:r>
            <w:r w:rsidRPr="00FD0FAF">
              <w:rPr>
                <w:rFonts w:ascii="Arial" w:hAnsi="Arial" w:cs="Arial"/>
                <w:sz w:val="20"/>
              </w:rPr>
              <w:t>dấu</w:t>
            </w:r>
            <w:r w:rsidR="00906242" w:rsidRPr="00FD0FAF">
              <w:rPr>
                <w:rFonts w:ascii="Arial" w:hAnsi="Arial" w:cs="Arial"/>
                <w:sz w:val="20"/>
              </w:rPr>
              <w:t xml:space="preserve"> </w:t>
            </w:r>
            <w:r w:rsidRPr="00FD0FAF">
              <w:rPr>
                <w:rFonts w:ascii="Arial" w:hAnsi="Arial" w:cs="Arial"/>
                <w:sz w:val="20"/>
              </w:rPr>
              <w:t>hiệu</w:t>
            </w:r>
            <w:r w:rsidR="00906242" w:rsidRPr="00FD0FAF">
              <w:rPr>
                <w:rFonts w:ascii="Arial" w:hAnsi="Arial" w:cs="Arial"/>
                <w:sz w:val="20"/>
              </w:rPr>
              <w:t xml:space="preserve"> </w:t>
            </w:r>
            <w:r w:rsidRPr="00FD0FAF">
              <w:rPr>
                <w:rFonts w:ascii="Arial" w:hAnsi="Arial" w:cs="Arial"/>
                <w:sz w:val="20"/>
              </w:rPr>
              <w:t>nhiễm khuẩn hoặc phát hiện trong vòng 48 h sau khi nhập viện</w:t>
            </w:r>
          </w:p>
        </w:tc>
        <w:tc>
          <w:tcPr>
            <w:tcW w:w="14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Chuyển từ bệnh viện tuyến dưới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Không có thủ thuật xâm lấn hoặc chỉ xâm lấn tối thiểu (tiêm truyền tĩnh mạch, suy thận mạn lọc máu chu kỳ)</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Đã dùng kháng sinh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Xuất hiện dấu hiệu viêm phổi sau 48 h nhập viện</w:t>
            </w:r>
          </w:p>
        </w:tc>
        <w:tc>
          <w:tcPr>
            <w:tcW w:w="257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Nằm viện &gt; 4 ngày, hoặc có thủ thuật xâm lấn (catheter TMTT, sonde tiểu, sonde dạ dày/tá tràng, dinh dưỡng tĩnh mạch toàn phần, CRRT, PEX, ECMO...)</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Điều trị kháng sinh phổ rộng, phối hợp kháng sinh</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single" w:sz="4" w:space="0" w:color="auto"/>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Bệnh mắc kèm/Độ nặng lâm sàng (thang điểm, giá trị)</w:t>
            </w:r>
          </w:p>
        </w:tc>
      </w:tr>
      <w:tr w:rsidR="00ED367E" w:rsidRPr="00FD0FAF">
        <w:tblPrEx>
          <w:tblCellMar>
            <w:top w:w="0" w:type="dxa"/>
            <w:left w:w="0" w:type="dxa"/>
            <w:bottom w:w="0" w:type="dxa"/>
            <w:right w:w="0" w:type="dxa"/>
          </w:tblCellMar>
        </w:tblPrEx>
        <w:tc>
          <w:tcPr>
            <w:tcW w:w="963" w:type="pct"/>
            <w:tcBorders>
              <w:top w:val="single" w:sz="4" w:space="0" w:color="auto"/>
              <w:left w:val="single" w:sz="4" w:space="0" w:color="auto"/>
              <w:bottom w:val="single" w:sz="4" w:space="0" w:color="auto"/>
              <w:right w:val="single" w:sz="4" w:space="0" w:color="auto"/>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&lt; 65 tuổi, không có bệnh mắc kèm.</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rPr>
              <w:t>qSOFA = 0.</w:t>
            </w:r>
          </w:p>
        </w:tc>
        <w:tc>
          <w:tcPr>
            <w:tcW w:w="1461" w:type="pct"/>
            <w:tcBorders>
              <w:top w:val="single" w:sz="4" w:space="0" w:color="auto"/>
              <w:left w:val="single" w:sz="4" w:space="0" w:color="auto"/>
              <w:bottom w:val="single" w:sz="4" w:space="0" w:color="auto"/>
              <w:right w:val="single" w:sz="4" w:space="0" w:color="auto"/>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&gt; 65 tuổi</w:t>
            </w:r>
          </w:p>
          <w:p w:rsidR="00B653C0"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Có bệnh nền mắc kèm (ĐTĐ, suy tim,</w:t>
            </w:r>
            <w:r w:rsidR="00B653C0" w:rsidRPr="00FD0FAF">
              <w:rPr>
                <w:rFonts w:ascii="Arial" w:hAnsi="Arial" w:cs="Arial"/>
                <w:sz w:val="20"/>
              </w:rPr>
              <w:t xml:space="preserve"> bệnh mạch vành, đột quỵ, COPD, suy thận mạn, ung thư)</w:t>
            </w:r>
          </w:p>
          <w:p w:rsidR="00ED367E"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rPr>
              <w:t>qSOFA = 1.</w:t>
            </w:r>
          </w:p>
        </w:tc>
        <w:tc>
          <w:tcPr>
            <w:tcW w:w="2576" w:type="pct"/>
            <w:tcBorders>
              <w:top w:val="single" w:sz="4" w:space="0" w:color="auto"/>
              <w:left w:val="single" w:sz="4" w:space="0" w:color="auto"/>
              <w:bottom w:val="single" w:sz="4" w:space="0" w:color="auto"/>
              <w:right w:val="single" w:sz="4" w:space="0" w:color="auto"/>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rPr>
              <w:t>Giảm bạch cầu trung tính, suy giảm miễn dịch nặng, dùng corticoid dài 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rPr>
              <w:t>Bệnh lý cấu trúc phổi (giãn phế quản, khí phế thũng)</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rPr>
              <w:t>ĐTĐ không kiểm soát tốt đường huyết</w:t>
            </w:r>
          </w:p>
          <w:p w:rsidR="00B653C0" w:rsidRPr="00FD0FAF" w:rsidRDefault="00B653C0"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rPr>
              <w:t>qSOFA &gt; 2 hoặc sepsis</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Định hướng tác nhân gây bệnh</w:t>
            </w:r>
          </w:p>
        </w:tc>
      </w:tr>
      <w:tr w:rsidR="00ED367E" w:rsidRPr="00FD0FAF">
        <w:tblPrEx>
          <w:tblCellMar>
            <w:top w:w="0" w:type="dxa"/>
            <w:left w:w="0" w:type="dxa"/>
            <w:bottom w:w="0" w:type="dxa"/>
            <w:right w:w="0" w:type="dxa"/>
          </w:tblCellMar>
        </w:tblPrEx>
        <w:tc>
          <w:tcPr>
            <w:tcW w:w="96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Thường gặp các VK cộng đồng. Ít nguy cơ nhiễm vi</w:t>
            </w:r>
            <w:r w:rsidR="00B653C0" w:rsidRPr="00FD0FAF">
              <w:rPr>
                <w:rFonts w:ascii="Arial" w:hAnsi="Arial" w:cs="Arial"/>
                <w:color w:val="0D0D0D"/>
                <w:sz w:val="20"/>
              </w:rPr>
              <w:t xml:space="preserve"> </w:t>
            </w:r>
            <w:r w:rsidRPr="00FD0FAF">
              <w:rPr>
                <w:rFonts w:ascii="Arial" w:hAnsi="Arial" w:cs="Arial"/>
                <w:color w:val="0D0D0D"/>
                <w:sz w:val="20"/>
              </w:rPr>
              <w:t>khuẩn kháng thuốc</w:t>
            </w:r>
          </w:p>
        </w:tc>
        <w:tc>
          <w:tcPr>
            <w:tcW w:w="14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Nguy cơ nhiễm vi khuẩn đường ruột sinh</w:t>
            </w:r>
            <w:r w:rsidR="00B653C0" w:rsidRPr="00FD0FAF">
              <w:rPr>
                <w:rFonts w:ascii="Arial" w:hAnsi="Arial" w:cs="Arial"/>
                <w:sz w:val="20"/>
              </w:rPr>
              <w:t xml:space="preserve"> </w:t>
            </w:r>
            <w:r w:rsidRPr="00FD0FAF">
              <w:rPr>
                <w:rFonts w:ascii="Arial" w:hAnsi="Arial" w:cs="Arial"/>
                <w:sz w:val="20"/>
              </w:rPr>
              <w:t xml:space="preserve">ESBL (kháng C3G), </w:t>
            </w:r>
            <w:r w:rsidRPr="00FD0FAF">
              <w:rPr>
                <w:rFonts w:ascii="Arial" w:hAnsi="Arial" w:cs="Arial"/>
                <w:i/>
                <w:iCs/>
                <w:sz w:val="20"/>
              </w:rPr>
              <w:t>Pseudomonas</w:t>
            </w:r>
            <w:r w:rsidRPr="00FD0FAF">
              <w:rPr>
                <w:rFonts w:ascii="Arial" w:hAnsi="Arial" w:cs="Arial"/>
                <w:sz w:val="20"/>
              </w:rPr>
              <w:t>, MRSA</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 xml:space="preserve">Ít nguy cơ nhiễm </w:t>
            </w:r>
            <w:r w:rsidRPr="00FD0FAF">
              <w:rPr>
                <w:rFonts w:ascii="Arial" w:hAnsi="Arial" w:cs="Arial"/>
                <w:i/>
                <w:iCs/>
                <w:sz w:val="20"/>
              </w:rPr>
              <w:t>A. baumannii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rPr>
              <w:t>Ít nguy cơ nhiễm nấm xâm lấn.</w:t>
            </w:r>
          </w:p>
        </w:tc>
        <w:tc>
          <w:tcPr>
            <w:tcW w:w="257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rPr>
              <w:t>Nguy cơ cao nhiễm VK đa kháng: vi khuẩn đường ruột sinh ESBL (kháng</w:t>
            </w:r>
            <w:r w:rsidR="00B653C0" w:rsidRPr="00FD0FAF">
              <w:rPr>
                <w:rFonts w:ascii="Arial" w:hAnsi="Arial" w:cs="Arial"/>
                <w:sz w:val="20"/>
              </w:rPr>
              <w:t xml:space="preserve"> </w:t>
            </w:r>
            <w:r w:rsidRPr="00FD0FAF">
              <w:rPr>
                <w:rFonts w:ascii="Arial" w:hAnsi="Arial" w:cs="Arial"/>
                <w:sz w:val="20"/>
              </w:rPr>
              <w:t xml:space="preserve">C3G), </w:t>
            </w:r>
            <w:r w:rsidRPr="00FD0FAF">
              <w:rPr>
                <w:rFonts w:ascii="Arial" w:hAnsi="Arial" w:cs="Arial"/>
                <w:i/>
                <w:iCs/>
                <w:sz w:val="20"/>
              </w:rPr>
              <w:t>Pseudomonas</w:t>
            </w:r>
            <w:r w:rsidRPr="00FD0FAF">
              <w:rPr>
                <w:rFonts w:ascii="Arial" w:hAnsi="Arial" w:cs="Arial"/>
                <w:sz w:val="20"/>
              </w:rPr>
              <w:t>/</w:t>
            </w:r>
            <w:r w:rsidRPr="00FD0FAF">
              <w:rPr>
                <w:rFonts w:ascii="Arial" w:hAnsi="Arial" w:cs="Arial"/>
                <w:i/>
                <w:iCs/>
                <w:sz w:val="20"/>
              </w:rPr>
              <w:t>Acinetobacter</w:t>
            </w:r>
            <w:r w:rsidRPr="00FD0FAF">
              <w:rPr>
                <w:rFonts w:ascii="Arial" w:hAnsi="Arial" w:cs="Arial"/>
                <w:sz w:val="20"/>
              </w:rPr>
              <w:t>, MRSA và vi khuẩn kháng carbapenem.</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rPr>
              <w:t>Có nguy cơ nhiễm nấm xâm lấn; bệnh nhân ghép tủy, ghép tạng, giảm bạch cầu trung tính, điều trị kháng sinh phổ rộng trên 7 ngày</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Kháng sinh kinh nghiệm gợi ý</w:t>
            </w:r>
          </w:p>
        </w:tc>
      </w:tr>
      <w:tr w:rsidR="00ED367E" w:rsidRPr="00FD0FAF">
        <w:tblPrEx>
          <w:tblCellMar>
            <w:top w:w="0" w:type="dxa"/>
            <w:left w:w="0" w:type="dxa"/>
            <w:bottom w:w="0" w:type="dxa"/>
            <w:right w:w="0" w:type="dxa"/>
          </w:tblCellMar>
        </w:tblPrEx>
        <w:tc>
          <w:tcPr>
            <w:tcW w:w="963"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Ampicillin/sulbactam 1,5 g </w:t>
            </w:r>
            <w:r w:rsidR="00906242" w:rsidRPr="00FD0FAF">
              <w:rPr>
                <w:rFonts w:ascii="Arial" w:hAnsi="Arial" w:cs="Arial"/>
                <w:sz w:val="20"/>
              </w:rPr>
              <w:t>-</w:t>
            </w:r>
            <w:r w:rsidR="00B653C0" w:rsidRPr="00FD0FAF">
              <w:rPr>
                <w:rFonts w:ascii="Arial" w:hAnsi="Arial" w:cs="Arial"/>
                <w:sz w:val="20"/>
              </w:rPr>
              <w:t xml:space="preserve"> </w:t>
            </w:r>
            <w:r w:rsidRPr="00FD0FAF">
              <w:rPr>
                <w:rFonts w:ascii="Arial" w:hAnsi="Arial" w:cs="Arial"/>
                <w:sz w:val="20"/>
              </w:rPr>
              <w:t>3 g tiêm tĩnh mạch chậm mỗi</w:t>
            </w:r>
            <w:r w:rsidR="00B653C0" w:rsidRPr="00FD0FAF">
              <w:rPr>
                <w:rFonts w:ascii="Arial" w:hAnsi="Arial" w:cs="Arial"/>
                <w:sz w:val="20"/>
              </w:rPr>
              <w:t xml:space="preserve"> </w:t>
            </w:r>
            <w:r w:rsidRPr="00FD0FAF">
              <w:rPr>
                <w:rFonts w:ascii="Arial" w:hAnsi="Arial" w:cs="Arial"/>
                <w:sz w:val="20"/>
              </w:rPr>
              <w:t>6 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hoặc ceftriaxon 2 g mỗi 24 h, truyền tĩnh mạch trong</w:t>
            </w:r>
            <w:r w:rsidR="00B653C0" w:rsidRPr="00FD0FAF">
              <w:rPr>
                <w:rFonts w:ascii="Arial" w:hAnsi="Arial" w:cs="Arial"/>
                <w:sz w:val="20"/>
              </w:rPr>
              <w:t xml:space="preserve"> </w:t>
            </w:r>
            <w:r w:rsidRPr="00FD0FAF">
              <w:rPr>
                <w:rFonts w:ascii="Arial" w:hAnsi="Arial" w:cs="Arial"/>
                <w:sz w:val="20"/>
              </w:rPr>
              <w:t>30-60 phút (tối đa 2 g mỗi</w:t>
            </w:r>
            <w:r w:rsidR="00B653C0" w:rsidRPr="00FD0FAF">
              <w:rPr>
                <w:rFonts w:ascii="Arial" w:hAnsi="Arial" w:cs="Arial"/>
                <w:sz w:val="20"/>
              </w:rPr>
              <w:t xml:space="preserve"> </w:t>
            </w:r>
            <w:r w:rsidRPr="00FD0FAF">
              <w:rPr>
                <w:rFonts w:ascii="Arial" w:hAnsi="Arial" w:cs="Arial"/>
                <w:sz w:val="20"/>
              </w:rPr>
              <w:t>12 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phối hợp với azithromycin</w:t>
            </w:r>
            <w:r w:rsidR="00B653C0" w:rsidRPr="00FD0FAF">
              <w:rPr>
                <w:rFonts w:ascii="Arial" w:hAnsi="Arial" w:cs="Arial"/>
                <w:sz w:val="20"/>
              </w:rPr>
              <w:t xml:space="preserve"> </w:t>
            </w:r>
            <w:r w:rsidRPr="00FD0FAF">
              <w:rPr>
                <w:rFonts w:ascii="Arial" w:hAnsi="Arial" w:cs="Arial"/>
                <w:sz w:val="20"/>
              </w:rPr>
              <w:t>500 mg/ngày x 3-5 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hoặc quinolon hô hấp levofloxacin 500 mg mỗi 12 h, truyền tĩnh mạch sau đó chuyển uống với liều tương đương sau 3-5 ngày nếu cải thiện lâm sàng</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hoặc moxifloxacin 400 mg mỗi 24 h, sau đó chuyển levofloxacin uống 500 mg x</w:t>
            </w:r>
            <w:r w:rsidR="00B653C0" w:rsidRPr="00FD0FAF">
              <w:rPr>
                <w:rFonts w:ascii="Arial" w:hAnsi="Arial" w:cs="Arial"/>
                <w:sz w:val="20"/>
              </w:rPr>
              <w:t xml:space="preserve"> </w:t>
            </w:r>
            <w:r w:rsidRPr="00FD0FAF">
              <w:rPr>
                <w:rFonts w:ascii="Arial" w:hAnsi="Arial" w:cs="Arial"/>
                <w:sz w:val="20"/>
              </w:rPr>
              <w:t>2 lần/ngày</w:t>
            </w:r>
            <w:r w:rsidR="00B653C0" w:rsidRPr="00FD0FAF">
              <w:rPr>
                <w:rFonts w:ascii="Arial" w:hAnsi="Arial" w:cs="Arial"/>
                <w:sz w:val="20"/>
              </w:rPr>
              <w:t xml:space="preserve"> </w:t>
            </w:r>
            <w:r w:rsidRPr="00FD0FAF">
              <w:rPr>
                <w:rFonts w:ascii="Arial" w:hAnsi="Arial" w:cs="Arial"/>
                <w:sz w:val="20"/>
              </w:rPr>
              <w:t>sau 3-5 ngày nếu cải thiện</w:t>
            </w:r>
            <w:r w:rsidR="00B653C0" w:rsidRPr="00FD0FAF">
              <w:rPr>
                <w:rFonts w:ascii="Arial" w:hAnsi="Arial" w:cs="Arial"/>
                <w:sz w:val="20"/>
              </w:rPr>
              <w:t xml:space="preserve"> </w:t>
            </w:r>
            <w:r w:rsidRPr="00FD0FAF">
              <w:rPr>
                <w:rFonts w:ascii="Arial" w:hAnsi="Arial" w:cs="Arial"/>
                <w:sz w:val="20"/>
              </w:rPr>
              <w:t>lâm sàng</w:t>
            </w:r>
          </w:p>
        </w:tc>
        <w:tc>
          <w:tcPr>
            <w:tcW w:w="14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Ceftazidim 1 g mỗi 8 h, tiêm tĩnh mạch chậm, nặng: 2 g mỗi 8 h, truyền dài 3-4 h hoặc Piperacillin/tazobactam 4,5 g mỗi 8 h (nặng: 4,5 g mỗi 6 h), truyền dài 4 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Phối hợp với</w:t>
            </w:r>
          </w:p>
          <w:p w:rsidR="00B653C0"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quinolon: levofloxacin 500 mg mỗi 12 h, truyền tĩnh mạch hoặc ciprofloxacin 400 mg mỗi 8 h, truyền tĩnh mạch</w:t>
            </w:r>
            <w:r w:rsidR="00B653C0" w:rsidRPr="00FD0FAF">
              <w:rPr>
                <w:rFonts w:ascii="Arial" w:hAnsi="Arial" w:cs="Arial"/>
                <w:sz w:val="20"/>
              </w:rPr>
              <w:t xml:space="preserve"> </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hoặc</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amikacin 20 mg/kg mỗi 24 h truyền tĩnh mạch trong 30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Nghi ngờ tụ cầu, cầu khuẩn ruột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linezolid: 600 mg mỗi 12 h truyền tĩnh mạch trong 30-120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hoặc vancomycin, liều nạp 25 mg/kg, liều duy trì theo MLCT (tránh dùng phối hợp với amikacin hay pip/tazo, nguy cơ độc thận)</w:t>
            </w:r>
          </w:p>
        </w:tc>
        <w:tc>
          <w:tcPr>
            <w:tcW w:w="257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Meropenem 1 g mỗi 8 h truyền dài 3 h (nặng: 2 g mỗi 8 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hoặc imipenem 0,5 g mỗi 6 h truyền dài 2 h (nặng 1 g mỗi 6 h hay truyền liên tục 0,5 g mỗi 3 h) phối hợp với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levofloxacin 500 mg mỗi 12 h, truyền tĩnh mạch hoặc ciprofloxacin 400 mg mỗi 8 h, truyền tĩnh mạch hoặc với</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amikacin 20 mg/kg mỗi 24 h, truyền tĩnh mạch trong 30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Nghi ngờ tụ cầu MRSA</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linezolid: 600 mg mỗi 12 h truyền tĩnh mạch trong 30-120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hoặc vancomycin: liều nạp 25 mg/kg, liều duy trì theo MLCT Kém/không đáp ứng hoặc có bằng chứng vi sinh kháng carbapenem</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Bổ sung colistin (liều nạp, liều duy trìxem phụ lục), cân nhắc cắt amikacin để tránh độc tính thận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hoặc fosfomycin 4 g mỗi 8 h (nặng mỗi 6 h) truyền tĩnh mạch trong vòng ít nhất 30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Cân nhắc ceftazidim/avibactam 2,5 g mỗi 8 (truyền trong vòng 2 h) trong trường hợp thất bại điều trị với colistin hoặc có bằng chứng vi sinh nhiễm </w:t>
            </w:r>
            <w:r w:rsidRPr="00FD0FAF">
              <w:rPr>
                <w:rFonts w:ascii="Arial" w:hAnsi="Arial" w:cs="Arial"/>
                <w:i/>
                <w:iCs/>
                <w:sz w:val="20"/>
              </w:rPr>
              <w:t xml:space="preserve">Klebsiella pneumoniae </w:t>
            </w:r>
            <w:r w:rsidRPr="00FD0FAF">
              <w:rPr>
                <w:rFonts w:ascii="Arial" w:hAnsi="Arial" w:cs="Arial"/>
                <w:sz w:val="20"/>
              </w:rPr>
              <w:t>kháng colistin.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Cân nhắc kháng nấm </w:t>
            </w:r>
            <w:r w:rsidRPr="00FD0FAF">
              <w:rPr>
                <w:rFonts w:ascii="Arial" w:hAnsi="Arial" w:cs="Arial"/>
                <w:i/>
                <w:iCs/>
                <w:sz w:val="20"/>
              </w:rPr>
              <w:t xml:space="preserve">Aspergillus </w:t>
            </w:r>
            <w:r w:rsidRPr="00FD0FAF">
              <w:rPr>
                <w:rFonts w:ascii="Arial" w:hAnsi="Arial" w:cs="Arial"/>
                <w:sz w:val="20"/>
              </w:rPr>
              <w:t xml:space="preserve">hoặc </w:t>
            </w:r>
            <w:r w:rsidRPr="00FD0FAF">
              <w:rPr>
                <w:rFonts w:ascii="Arial" w:hAnsi="Arial" w:cs="Arial"/>
                <w:i/>
                <w:iCs/>
                <w:sz w:val="20"/>
              </w:rPr>
              <w:t xml:space="preserve">Mucormycosis </w:t>
            </w:r>
            <w:r w:rsidRPr="00FD0FAF">
              <w:rPr>
                <w:rFonts w:ascii="Arial" w:hAnsi="Arial" w:cs="Arial"/>
                <w:sz w:val="20"/>
              </w:rPr>
              <w:t>nếu không đáp ứng sau 7</w:t>
            </w:r>
            <w:r w:rsidR="00B653C0" w:rsidRPr="00FD0FAF">
              <w:rPr>
                <w:rFonts w:ascii="Arial" w:hAnsi="Arial" w:cs="Arial"/>
                <w:sz w:val="20"/>
              </w:rPr>
              <w:t xml:space="preserve"> </w:t>
            </w:r>
            <w:r w:rsidRPr="00FD0FAF">
              <w:rPr>
                <w:rFonts w:ascii="Arial" w:hAnsi="Arial" w:cs="Arial"/>
                <w:sz w:val="20"/>
              </w:rPr>
              <w:t>- 10 ngày</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rPr>
              <w:t>kháng sinh phổ rộng (chú ý BN có ARDS ngay từ lúc nhập Khoa, suy giảm</w:t>
            </w:r>
            <w:r w:rsidR="00B653C0" w:rsidRPr="00FD0FAF">
              <w:rPr>
                <w:rFonts w:ascii="Arial" w:hAnsi="Arial" w:cs="Arial"/>
                <w:sz w:val="20"/>
              </w:rPr>
              <w:t xml:space="preserve"> miễn dịch nặng) hoặc có bằng chứng CĐHA hay vi sinh nhiễm nấm Amphotericin B 1-1,5 mg/kg pha trong G5% truyền tĩnh mạch 4-6 h (truyền 500 ml muối 0,9% trước và sau, chú ý độc tính thận, hạ kali)</w:t>
            </w:r>
          </w:p>
        </w:tc>
      </w:tr>
      <w:tr w:rsidR="00656CCA" w:rsidRPr="00FD0FAF">
        <w:tblPrEx>
          <w:tblCellMar>
            <w:top w:w="0" w:type="dxa"/>
            <w:left w:w="0" w:type="dxa"/>
            <w:bottom w:w="0" w:type="dxa"/>
            <w:right w:w="0" w:type="dxa"/>
          </w:tblCellMar>
        </w:tblPrEx>
        <w:tc>
          <w:tcPr>
            <w:tcW w:w="5000" w:type="pct"/>
            <w:gridSpan w:val="3"/>
            <w:tcBorders>
              <w:top w:val="single" w:sz="4" w:space="0" w:color="000000"/>
              <w:left w:val="single" w:sz="4" w:space="0" w:color="000000"/>
              <w:bottom w:val="single" w:sz="4" w:space="0" w:color="000000"/>
              <w:right w:val="single" w:sz="4" w:space="0" w:color="000000"/>
            </w:tcBorders>
          </w:tcPr>
          <w:p w:rsidR="00656CCA" w:rsidRPr="00FD0FAF" w:rsidRDefault="00656CCA" w:rsidP="00FD0FAF">
            <w:pPr>
              <w:widowControl w:val="0"/>
              <w:autoSpaceDE w:val="0"/>
              <w:autoSpaceDN w:val="0"/>
              <w:adjustRightInd w:val="0"/>
              <w:spacing w:before="120"/>
              <w:rPr>
                <w:rFonts w:ascii="Arial" w:hAnsi="Arial" w:cs="Arial"/>
                <w:sz w:val="20"/>
              </w:rPr>
            </w:pPr>
            <w:r w:rsidRPr="00FD0FAF">
              <w:rPr>
                <w:rFonts w:ascii="Arial" w:hAnsi="Arial" w:cs="Arial"/>
                <w:sz w:val="20"/>
              </w:rPr>
              <w:t>Viêm phổi nghi ngờ có vi khuẩn kỵ khí (viêm phổi hít) nếu phác đồ không có ampi/sulbactam, piperacillin/tazobactam hoặc carbapenem: bổ sung metronidazol 500 mg mỗi 8h hoặc mỗi 6 h (truyền tĩnh mạch)</w:t>
            </w:r>
          </w:p>
        </w:tc>
      </w:tr>
    </w:tbl>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30. Phác đồ kháng sinh kinh nghiệm gợi ý cho một số nhiễm khuẩn thường gặp trên người bệnh nhiễm COVID-19- Nhiễm khuẩn tiết niệu</w:t>
      </w:r>
    </w:p>
    <w:tbl>
      <w:tblPr>
        <w:tblW w:w="5000" w:type="pct"/>
        <w:tblCellMar>
          <w:left w:w="0" w:type="dxa"/>
          <w:right w:w="0" w:type="dxa"/>
        </w:tblCellMar>
        <w:tblLook w:val="0000" w:firstRow="0" w:lastRow="0" w:firstColumn="0" w:lastColumn="0" w:noHBand="0" w:noVBand="0"/>
      </w:tblPr>
      <w:tblGrid>
        <w:gridCol w:w="2413"/>
        <w:gridCol w:w="3862"/>
        <w:gridCol w:w="6695"/>
      </w:tblGrid>
      <w:tr w:rsidR="00ED367E" w:rsidRPr="00FD0FAF">
        <w:tblPrEx>
          <w:tblCellMar>
            <w:top w:w="0" w:type="dxa"/>
            <w:left w:w="0" w:type="dxa"/>
            <w:bottom w:w="0" w:type="dxa"/>
            <w:right w:w="0" w:type="dxa"/>
          </w:tblCellMar>
        </w:tblPrEx>
        <w:tc>
          <w:tcPr>
            <w:tcW w:w="5000" w:type="pct"/>
            <w:gridSpan w:val="3"/>
            <w:tcBorders>
              <w:top w:val="single" w:sz="4" w:space="0" w:color="000000"/>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1"/>
              </w:rPr>
              <w:t>NHIỄM KHUẨN TIẾT NIỆU</w:t>
            </w:r>
          </w:p>
        </w:tc>
      </w:tr>
      <w:tr w:rsidR="00ED367E" w:rsidRPr="00FD0FAF">
        <w:tblPrEx>
          <w:tblCellMar>
            <w:top w:w="0" w:type="dxa"/>
            <w:left w:w="0" w:type="dxa"/>
            <w:bottom w:w="0" w:type="dxa"/>
            <w:right w:w="0" w:type="dxa"/>
          </w:tblCellMar>
        </w:tblPrEx>
        <w:tc>
          <w:tcPr>
            <w:tcW w:w="93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1"/>
              </w:rPr>
              <w:t>1-Nguy cơ thấp</w:t>
            </w:r>
          </w:p>
        </w:tc>
        <w:tc>
          <w:tcPr>
            <w:tcW w:w="148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1"/>
              </w:rPr>
              <w:t>2-Nguy cơ trung bình</w:t>
            </w:r>
          </w:p>
        </w:tc>
        <w:tc>
          <w:tcPr>
            <w:tcW w:w="258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1"/>
              </w:rPr>
              <w:t>3-Nguy cơ cao</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szCs w:val="21"/>
              </w:rPr>
              <w:t>Yếu tố nguy cơ liên quan chăm sóc y tế/Sử dụng kháng sinh</w:t>
            </w:r>
          </w:p>
        </w:tc>
      </w:tr>
      <w:tr w:rsidR="00ED367E" w:rsidRPr="00FD0FAF">
        <w:tblPrEx>
          <w:tblCellMar>
            <w:top w:w="0" w:type="dxa"/>
            <w:left w:w="0" w:type="dxa"/>
            <w:bottom w:w="0" w:type="dxa"/>
            <w:right w:w="0" w:type="dxa"/>
          </w:tblCellMar>
        </w:tblPrEx>
        <w:tc>
          <w:tcPr>
            <w:tcW w:w="93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 xml:space="preserve">• </w:t>
            </w:r>
            <w:r w:rsidRPr="00FD0FAF">
              <w:rPr>
                <w:rFonts w:ascii="Arial" w:hAnsi="Arial" w:cs="Arial"/>
                <w:sz w:val="20"/>
                <w:szCs w:val="21"/>
              </w:rPr>
              <w:t>Vào thẳng bệnh viện</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 xml:space="preserve">• </w:t>
            </w:r>
            <w:r w:rsidRPr="00FD0FAF">
              <w:rPr>
                <w:rFonts w:ascii="Arial" w:hAnsi="Arial" w:cs="Arial"/>
                <w:sz w:val="20"/>
                <w:szCs w:val="21"/>
              </w:rPr>
              <w:t>Chưa dùng kháng sinh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szCs w:val="21"/>
              </w:rPr>
              <w:t>Đã có dấu hiệu nhiễm khuẩn hoặc phát hiện trong vòng 48 h sau khi nhập viện</w:t>
            </w:r>
          </w:p>
        </w:tc>
        <w:tc>
          <w:tcPr>
            <w:tcW w:w="148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Chuyển từ bệnh viện tuyến dưới</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Không có thủ thuật xâm lấn hoặc chỉ xâm lấn tối thiểu (sonde bàng quang, sau tán sỏi ngoài cơ thể)</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Đã dùng kháng sinh</w:t>
            </w:r>
          </w:p>
        </w:tc>
        <w:tc>
          <w:tcPr>
            <w:tcW w:w="258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Nằm viện &gt; 4 ngày, hoặc có thủ thuật xâm lấn (lưu sonde tiểu, sau nội soi tán sỏi qua da, đặt sonde JJ)</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Điều trị kháng sinh phổ rộng, phối hợp kháng sinh</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szCs w:val="21"/>
              </w:rPr>
              <w:t>Bệnh mắc kèm/Độ nặng lâm sàng (thang điểm, giá trị)</w:t>
            </w:r>
          </w:p>
        </w:tc>
      </w:tr>
      <w:tr w:rsidR="00ED367E" w:rsidRPr="00FD0FAF">
        <w:tblPrEx>
          <w:tblCellMar>
            <w:top w:w="0" w:type="dxa"/>
            <w:left w:w="0" w:type="dxa"/>
            <w:bottom w:w="0" w:type="dxa"/>
            <w:right w:w="0" w:type="dxa"/>
          </w:tblCellMar>
        </w:tblPrEx>
        <w:tc>
          <w:tcPr>
            <w:tcW w:w="93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 xml:space="preserve">• </w:t>
            </w:r>
            <w:r w:rsidRPr="00FD0FAF">
              <w:rPr>
                <w:rFonts w:ascii="Arial" w:hAnsi="Arial" w:cs="Arial"/>
                <w:sz w:val="20"/>
                <w:szCs w:val="21"/>
              </w:rPr>
              <w:t>&lt; 65 tuổi, không có bệnh mắc</w:t>
            </w:r>
            <w:r w:rsidR="00656CCA" w:rsidRPr="00FD0FAF">
              <w:rPr>
                <w:rFonts w:ascii="Arial" w:hAnsi="Arial" w:cs="Arial"/>
                <w:sz w:val="20"/>
                <w:szCs w:val="21"/>
              </w:rPr>
              <w:t xml:space="preserve"> </w:t>
            </w:r>
            <w:r w:rsidRPr="00FD0FAF">
              <w:rPr>
                <w:rFonts w:ascii="Arial" w:hAnsi="Arial" w:cs="Arial"/>
                <w:sz w:val="20"/>
                <w:szCs w:val="21"/>
              </w:rPr>
              <w:t>kèm</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 xml:space="preserve">• </w:t>
            </w:r>
            <w:r w:rsidRPr="00FD0FAF">
              <w:rPr>
                <w:rFonts w:ascii="Arial" w:hAnsi="Arial" w:cs="Arial"/>
                <w:sz w:val="20"/>
                <w:szCs w:val="21"/>
              </w:rPr>
              <w:t>Không có tiền sử NK tiết niệu</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szCs w:val="21"/>
              </w:rPr>
              <w:t>qSOFA = 0.</w:t>
            </w:r>
          </w:p>
        </w:tc>
        <w:tc>
          <w:tcPr>
            <w:tcW w:w="148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&gt; 65 tuổi</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Có bệnh nền mắc kèm (ĐTĐ, suy tim, bệnh mạch vành, đột quỵ, COPD, suy thận mạn, ung thư)</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Nhiễm khuẩn tiết niệu phức tạp hoặc tiền sử</w:t>
            </w:r>
            <w:r w:rsidR="00656CCA" w:rsidRPr="00FD0FAF">
              <w:rPr>
                <w:rFonts w:ascii="Arial" w:hAnsi="Arial" w:cs="Arial"/>
                <w:sz w:val="20"/>
                <w:szCs w:val="21"/>
              </w:rPr>
              <w:t xml:space="preserve"> </w:t>
            </w:r>
            <w:r w:rsidRPr="00FD0FAF">
              <w:rPr>
                <w:rFonts w:ascii="Arial" w:hAnsi="Arial" w:cs="Arial"/>
                <w:sz w:val="20"/>
                <w:szCs w:val="21"/>
              </w:rPr>
              <w:t>nhiễm khuẩn tiết niệu</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1"/>
              </w:rPr>
              <w:t>qSOFA = 1.</w:t>
            </w:r>
          </w:p>
        </w:tc>
        <w:tc>
          <w:tcPr>
            <w:tcW w:w="258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 xml:space="preserve">• </w:t>
            </w:r>
            <w:r w:rsidRPr="00FD0FAF">
              <w:rPr>
                <w:rFonts w:ascii="Arial" w:hAnsi="Arial" w:cs="Arial"/>
                <w:sz w:val="20"/>
                <w:szCs w:val="21"/>
              </w:rPr>
              <w:t>giảm bạch cầu trung tính, suy giảm miễn dịch nặng, dùng corticoid dài ngày</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 xml:space="preserve">• </w:t>
            </w:r>
            <w:r w:rsidRPr="00FD0FAF">
              <w:rPr>
                <w:rFonts w:ascii="Arial" w:hAnsi="Arial" w:cs="Arial"/>
                <w:sz w:val="20"/>
                <w:szCs w:val="21"/>
              </w:rPr>
              <w:t>Tiền sử nhiễm khuẩn tiết niệu tái phát do bất thường về cấu trúc/chức năng đường niệu</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 xml:space="preserve">• </w:t>
            </w:r>
            <w:r w:rsidRPr="00FD0FAF">
              <w:rPr>
                <w:rFonts w:ascii="Arial" w:hAnsi="Arial" w:cs="Arial"/>
                <w:sz w:val="20"/>
                <w:szCs w:val="21"/>
              </w:rPr>
              <w:t>ĐTĐ không kiểm soát tốt đường huyết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szCs w:val="21"/>
              </w:rPr>
              <w:t>qSOFA &gt; 2 hoặc sepsis</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szCs w:val="21"/>
              </w:rPr>
              <w:t>Định hướng tác nhân gây bệnh</w:t>
            </w:r>
          </w:p>
        </w:tc>
      </w:tr>
      <w:tr w:rsidR="00ED367E" w:rsidRPr="00FD0FAF">
        <w:tblPrEx>
          <w:tblCellMar>
            <w:top w:w="0" w:type="dxa"/>
            <w:left w:w="0" w:type="dxa"/>
            <w:bottom w:w="0" w:type="dxa"/>
            <w:right w:w="0" w:type="dxa"/>
          </w:tblCellMar>
        </w:tblPrEx>
        <w:tc>
          <w:tcPr>
            <w:tcW w:w="93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1"/>
              </w:rPr>
              <w:t>Thường gặp VK cộng đồng. Ít nguy cơ nhiễm vi khuẩn kháng thuốc.</w:t>
            </w:r>
          </w:p>
        </w:tc>
        <w:tc>
          <w:tcPr>
            <w:tcW w:w="148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i/>
                <w:iCs/>
                <w:sz w:val="20"/>
                <w:szCs w:val="18"/>
              </w:rPr>
              <w:t xml:space="preserve">• </w:t>
            </w:r>
            <w:r w:rsidRPr="00FD0FAF">
              <w:rPr>
                <w:rFonts w:ascii="Arial" w:hAnsi="Arial" w:cs="Arial"/>
                <w:sz w:val="20"/>
                <w:szCs w:val="21"/>
              </w:rPr>
              <w:t>Nguy cơ nhiễm vi khuẩn đường ruột sinh ESBL</w:t>
            </w:r>
            <w:r w:rsidR="00656CCA" w:rsidRPr="00FD0FAF">
              <w:rPr>
                <w:rFonts w:ascii="Arial" w:hAnsi="Arial" w:cs="Arial"/>
                <w:sz w:val="20"/>
                <w:szCs w:val="21"/>
              </w:rPr>
              <w:t xml:space="preserve"> </w:t>
            </w:r>
            <w:r w:rsidRPr="00FD0FAF">
              <w:rPr>
                <w:rFonts w:ascii="Arial" w:hAnsi="Arial" w:cs="Arial"/>
                <w:sz w:val="20"/>
                <w:szCs w:val="21"/>
              </w:rPr>
              <w:t xml:space="preserve">(kháng C3G), </w:t>
            </w:r>
            <w:r w:rsidRPr="00FD0FAF">
              <w:rPr>
                <w:rFonts w:ascii="Arial" w:hAnsi="Arial" w:cs="Arial"/>
                <w:i/>
                <w:iCs/>
                <w:sz w:val="20"/>
                <w:szCs w:val="21"/>
              </w:rPr>
              <w:t xml:space="preserve">Enterococcus </w:t>
            </w:r>
            <w:r w:rsidRPr="00FD0FAF">
              <w:rPr>
                <w:rFonts w:ascii="Arial" w:hAnsi="Arial" w:cs="Arial"/>
                <w:sz w:val="20"/>
                <w:szCs w:val="21"/>
              </w:rPr>
              <w:t>còn nhạy cảm</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i/>
                <w:iCs/>
                <w:sz w:val="20"/>
                <w:szCs w:val="18"/>
              </w:rPr>
              <w:t xml:space="preserve">• </w:t>
            </w:r>
            <w:r w:rsidRPr="00FD0FAF">
              <w:rPr>
                <w:rFonts w:ascii="Arial" w:hAnsi="Arial" w:cs="Arial"/>
                <w:sz w:val="20"/>
                <w:szCs w:val="21"/>
              </w:rPr>
              <w:t xml:space="preserve">Ít nguy cơ nhiễm </w:t>
            </w:r>
            <w:r w:rsidRPr="00FD0FAF">
              <w:rPr>
                <w:rFonts w:ascii="Arial" w:hAnsi="Arial" w:cs="Arial"/>
                <w:i/>
                <w:iCs/>
                <w:sz w:val="20"/>
                <w:szCs w:val="21"/>
              </w:rPr>
              <w:t xml:space="preserve">Enterococcus </w:t>
            </w:r>
            <w:r w:rsidRPr="00FD0FAF">
              <w:rPr>
                <w:rFonts w:ascii="Arial" w:hAnsi="Arial" w:cs="Arial"/>
                <w:sz w:val="20"/>
                <w:szCs w:val="21"/>
              </w:rPr>
              <w:t xml:space="preserve">kháng vancomycin </w:t>
            </w:r>
            <w:r w:rsidRPr="00FD0FAF">
              <w:rPr>
                <w:rFonts w:ascii="Arial" w:hAnsi="Arial" w:cs="Arial"/>
                <w:i/>
                <w:iCs/>
                <w:sz w:val="20"/>
                <w:szCs w:val="21"/>
              </w:rPr>
              <w:t>Pseudomonas/Acinetobacter</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 xml:space="preserve">• </w:t>
            </w:r>
            <w:r w:rsidRPr="00FD0FAF">
              <w:rPr>
                <w:rFonts w:ascii="Arial" w:hAnsi="Arial" w:cs="Arial"/>
                <w:sz w:val="20"/>
                <w:szCs w:val="21"/>
              </w:rPr>
              <w:t>Ít nguy cơ nhiễm nấm xâm lấn.</w:t>
            </w:r>
          </w:p>
        </w:tc>
        <w:tc>
          <w:tcPr>
            <w:tcW w:w="258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b/>
                <w:bCs/>
                <w:sz w:val="20"/>
                <w:szCs w:val="18"/>
              </w:rPr>
              <w:t xml:space="preserve">• </w:t>
            </w:r>
            <w:r w:rsidRPr="00FD0FAF">
              <w:rPr>
                <w:rFonts w:ascii="Arial" w:hAnsi="Arial" w:cs="Arial"/>
                <w:sz w:val="20"/>
                <w:szCs w:val="21"/>
              </w:rPr>
              <w:t>Nguy cơ cao nhiễm VK đa kháng như vi khuẩn đường ruột sinh ESBL (kháng C3G),</w:t>
            </w:r>
            <w:r w:rsidR="00656CCA" w:rsidRPr="00FD0FAF">
              <w:rPr>
                <w:rFonts w:ascii="Arial" w:hAnsi="Arial" w:cs="Arial"/>
                <w:sz w:val="20"/>
                <w:szCs w:val="21"/>
              </w:rPr>
              <w:t xml:space="preserve"> </w:t>
            </w:r>
            <w:r w:rsidRPr="00FD0FAF">
              <w:rPr>
                <w:rFonts w:ascii="Arial" w:hAnsi="Arial" w:cs="Arial"/>
                <w:i/>
                <w:iCs/>
                <w:sz w:val="20"/>
                <w:szCs w:val="21"/>
              </w:rPr>
              <w:t>Pseudomonas</w:t>
            </w:r>
            <w:r w:rsidRPr="00FD0FAF">
              <w:rPr>
                <w:rFonts w:ascii="Arial" w:hAnsi="Arial" w:cs="Arial"/>
                <w:sz w:val="20"/>
                <w:szCs w:val="21"/>
              </w:rPr>
              <w:t>/</w:t>
            </w:r>
            <w:r w:rsidRPr="00FD0FAF">
              <w:rPr>
                <w:rFonts w:ascii="Arial" w:hAnsi="Arial" w:cs="Arial"/>
                <w:i/>
                <w:iCs/>
                <w:sz w:val="20"/>
                <w:szCs w:val="21"/>
              </w:rPr>
              <w:t xml:space="preserve">Acinetobacter </w:t>
            </w:r>
            <w:r w:rsidRPr="00FD0FAF">
              <w:rPr>
                <w:rFonts w:ascii="Arial" w:hAnsi="Arial" w:cs="Arial"/>
                <w:sz w:val="20"/>
                <w:szCs w:val="21"/>
              </w:rPr>
              <w:t>kháng carbapenem.</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szCs w:val="21"/>
              </w:rPr>
              <w:t>Có nguy cơ nhiễm nấm xâm lấn; đặc biệt trên bệnh nhân suy giảm miễn dịch nặng, điều trị kháng sinh phổ rộng trên 7 ngày</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szCs w:val="21"/>
              </w:rPr>
              <w:t>Kháng sinh kinh nghiệm gợi ý</w:t>
            </w:r>
          </w:p>
        </w:tc>
      </w:tr>
      <w:tr w:rsidR="00ED367E" w:rsidRPr="00FD0FAF">
        <w:tblPrEx>
          <w:tblCellMar>
            <w:top w:w="0" w:type="dxa"/>
            <w:left w:w="0" w:type="dxa"/>
            <w:bottom w:w="0" w:type="dxa"/>
            <w:right w:w="0" w:type="dxa"/>
          </w:tblCellMar>
        </w:tblPrEx>
        <w:tc>
          <w:tcPr>
            <w:tcW w:w="93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xml:space="preserve">Ampicillin/sulbactam 1,5 g </w:t>
            </w:r>
            <w:r w:rsidR="00906242" w:rsidRPr="00FD0FAF">
              <w:rPr>
                <w:rFonts w:ascii="Arial" w:hAnsi="Arial" w:cs="Arial"/>
                <w:sz w:val="20"/>
                <w:szCs w:val="21"/>
              </w:rPr>
              <w:t>-</w:t>
            </w:r>
            <w:r w:rsidRPr="00FD0FAF">
              <w:rPr>
                <w:rFonts w:ascii="Arial" w:hAnsi="Arial" w:cs="Arial"/>
                <w:sz w:val="20"/>
                <w:szCs w:val="21"/>
              </w:rPr>
              <w:t xml:space="preserve"> 3g tiêm tĩnh mạch chậm mỗi 6 h</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hoặc</w:t>
            </w:r>
          </w:p>
          <w:p w:rsidR="00656CCA"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levofloxacin 500 mg mỗi 12</w:t>
            </w:r>
            <w:r w:rsidR="00656CCA" w:rsidRPr="00FD0FAF">
              <w:rPr>
                <w:rFonts w:ascii="Arial" w:hAnsi="Arial" w:cs="Arial"/>
                <w:sz w:val="20"/>
                <w:szCs w:val="21"/>
              </w:rPr>
              <w:t xml:space="preserve"> </w:t>
            </w:r>
            <w:r w:rsidRPr="00FD0FAF">
              <w:rPr>
                <w:rFonts w:ascii="Arial" w:hAnsi="Arial" w:cs="Arial"/>
                <w:sz w:val="20"/>
                <w:szCs w:val="21"/>
              </w:rPr>
              <w:t>h,</w:t>
            </w:r>
            <w:r w:rsidR="00656CCA" w:rsidRPr="00FD0FAF">
              <w:rPr>
                <w:rFonts w:ascii="Arial" w:hAnsi="Arial" w:cs="Arial"/>
                <w:sz w:val="20"/>
                <w:szCs w:val="21"/>
              </w:rPr>
              <w:t xml:space="preserve"> </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szCs w:val="21"/>
              </w:rPr>
              <w:t>+ hay ciprofloxacin 400 mg mỗi 12 h, truyền tĩnh mạch sau đó chuyển uống với liều tương đương sau 3-5 ngày nếu cải thiện lâm sàng</w:t>
            </w:r>
          </w:p>
        </w:tc>
        <w:tc>
          <w:tcPr>
            <w:tcW w:w="148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Piperacillin/tazobactam 4,5 g mỗi 8 h (nặng: 4,5 g mỗi 6 h) truyền dài 4 h</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hoặc ertapenem 1 g mỗi 24 h, truyền tĩnh mạch</w:t>
            </w:r>
            <w:r w:rsidR="00656CCA" w:rsidRPr="00FD0FAF">
              <w:rPr>
                <w:rFonts w:ascii="Arial" w:hAnsi="Arial" w:cs="Arial"/>
                <w:sz w:val="20"/>
                <w:szCs w:val="21"/>
              </w:rPr>
              <w:t xml:space="preserve"> </w:t>
            </w:r>
            <w:r w:rsidRPr="00FD0FAF">
              <w:rPr>
                <w:rFonts w:ascii="Arial" w:hAnsi="Arial" w:cs="Arial"/>
                <w:sz w:val="20"/>
                <w:szCs w:val="21"/>
              </w:rPr>
              <w:t>trong 30 phút</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Nghi ngờ tụ cầu, cầu khuẩn ruột</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linezolid: 600 mg mỗi 12 h truyền tĩnh mạch</w:t>
            </w:r>
            <w:r w:rsidR="00656CCA" w:rsidRPr="00FD0FAF">
              <w:rPr>
                <w:rFonts w:ascii="Arial" w:hAnsi="Arial" w:cs="Arial"/>
                <w:sz w:val="20"/>
                <w:szCs w:val="21"/>
              </w:rPr>
              <w:t xml:space="preserve"> </w:t>
            </w:r>
            <w:r w:rsidRPr="00FD0FAF">
              <w:rPr>
                <w:rFonts w:ascii="Arial" w:hAnsi="Arial" w:cs="Arial"/>
                <w:sz w:val="20"/>
                <w:szCs w:val="21"/>
              </w:rPr>
              <w:t>trong 30-120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szCs w:val="21"/>
              </w:rPr>
              <w:t>+ hoặc vancomycin, liều nạp 25 mg/kg, liều duy trì theo MLCT (tránh dùng phối hợp với amikacin hay pip/tazo, nguy cơ độc thận)</w:t>
            </w:r>
          </w:p>
        </w:tc>
        <w:tc>
          <w:tcPr>
            <w:tcW w:w="258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Meropenem 1 g mỗi 8 h truyền dài 3 h (nặng: 2 g mỗi 8 h)</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hoặc imipenem 0,5 g mỗi 6 h truyền dài 2 h (nặng 1 g mỗi 6 h hay truyền liên tục 0,5 g mỗi</w:t>
            </w:r>
            <w:r w:rsidR="00656CCA" w:rsidRPr="00FD0FAF">
              <w:rPr>
                <w:rFonts w:ascii="Arial" w:hAnsi="Arial" w:cs="Arial"/>
                <w:sz w:val="20"/>
                <w:szCs w:val="21"/>
              </w:rPr>
              <w:t xml:space="preserve"> </w:t>
            </w:r>
            <w:r w:rsidRPr="00FD0FAF">
              <w:rPr>
                <w:rFonts w:ascii="Arial" w:hAnsi="Arial" w:cs="Arial"/>
                <w:sz w:val="20"/>
                <w:szCs w:val="21"/>
              </w:rPr>
              <w:t>3 h)</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Phối hợp với</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levofloxacin 500 mg mỗi 12 h, truyền tĩnh mạch hoặc ciprofloxacin 400 mg mỗi 8 h, truyền tĩnh mạch hoặc</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amikacin 20 mg/kg mỗi 24 h, truyền tĩnh mạch trong 30 phút</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Nghi ngờ tụ cầu, cầu khuẩn ruột (đặt sonde tiểu dài ngày)</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linezolid: 600 mg mỗi 12 h truyền tĩnh mạch trong 30-120 phút hoặc</w:t>
            </w:r>
          </w:p>
          <w:p w:rsidR="00656CCA"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xml:space="preserve">+ hoặc vancomycin, liều nạp 25 mg/kg, liều duy trì theo MLCT </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Kém/không đáp ứng hoặc có bằng chứng vi sinh kháng carbapenem</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Bổ sung colistin (liều xem phụ lục), cân nhắc cắt amikacin để tránh độc tính thận</w:t>
            </w:r>
          </w:p>
          <w:p w:rsidR="00ED367E" w:rsidRPr="00FD0FAF" w:rsidRDefault="00ED367E"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hoặc fosfomycin 4 g mỗi 8 h (nặng mỗi 6 h) truyền tĩnh mạch trong vòng ít nhất 30 phút</w:t>
            </w:r>
          </w:p>
          <w:p w:rsidR="00656CCA" w:rsidRPr="00FD0FAF" w:rsidRDefault="00656CCA"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Cân nhắc ceftazidim/avibactam 2,5 g mỗi 8 (truyền trong vòng 2 h) trong trường hợp thất bại điều trị với colistin hoặc có bằng chứng vi sinh nhiễm </w:t>
            </w:r>
            <w:r w:rsidRPr="00FD0FAF">
              <w:rPr>
                <w:rFonts w:ascii="Arial" w:hAnsi="Arial" w:cs="Arial"/>
                <w:i/>
                <w:iCs/>
                <w:sz w:val="20"/>
              </w:rPr>
              <w:t xml:space="preserve">Klebsiella pneumoniae </w:t>
            </w:r>
            <w:r w:rsidRPr="00FD0FAF">
              <w:rPr>
                <w:rFonts w:ascii="Arial" w:hAnsi="Arial" w:cs="Arial"/>
                <w:sz w:val="20"/>
              </w:rPr>
              <w:t>kháng colistin</w:t>
            </w:r>
          </w:p>
          <w:p w:rsidR="00656CCA" w:rsidRPr="00FD0FAF" w:rsidRDefault="00656CCA"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 xml:space="preserve">Cân nhắc kháng nấm </w:t>
            </w:r>
            <w:r w:rsidRPr="00FD0FAF">
              <w:rPr>
                <w:rFonts w:ascii="Arial" w:hAnsi="Arial" w:cs="Arial"/>
                <w:i/>
                <w:iCs/>
                <w:sz w:val="20"/>
                <w:szCs w:val="21"/>
              </w:rPr>
              <w:t xml:space="preserve">Candida </w:t>
            </w:r>
            <w:r w:rsidRPr="00FD0FAF">
              <w:rPr>
                <w:rFonts w:ascii="Arial" w:hAnsi="Arial" w:cs="Arial"/>
                <w:sz w:val="20"/>
                <w:szCs w:val="21"/>
              </w:rPr>
              <w:t>nếu không đáp ứng sau 7 - 10 ngày kháng sinh phổ rộng hoặc có bằng chứng vi sinh nhiễm nấm</w:t>
            </w:r>
          </w:p>
          <w:p w:rsidR="00656CCA" w:rsidRPr="00FD0FAF" w:rsidRDefault="00656CCA" w:rsidP="00FD0FAF">
            <w:pPr>
              <w:widowControl w:val="0"/>
              <w:autoSpaceDE w:val="0"/>
              <w:autoSpaceDN w:val="0"/>
              <w:adjustRightInd w:val="0"/>
              <w:spacing w:before="120"/>
              <w:rPr>
                <w:rFonts w:ascii="Arial" w:hAnsi="Arial" w:cs="Arial"/>
                <w:sz w:val="20"/>
                <w:szCs w:val="21"/>
              </w:rPr>
            </w:pPr>
            <w:r w:rsidRPr="00FD0FAF">
              <w:rPr>
                <w:rFonts w:ascii="Arial" w:hAnsi="Arial" w:cs="Arial"/>
                <w:sz w:val="20"/>
                <w:szCs w:val="21"/>
              </w:rPr>
              <w:t>Fluconazol ngày 1: 400 mg, các ngày sau 200 mg, truyền tĩnh mạch hoặc</w:t>
            </w:r>
          </w:p>
          <w:p w:rsidR="00656CCA" w:rsidRPr="00FD0FAF" w:rsidRDefault="00656CCA" w:rsidP="00FD0FAF">
            <w:pPr>
              <w:widowControl w:val="0"/>
              <w:autoSpaceDE w:val="0"/>
              <w:autoSpaceDN w:val="0"/>
              <w:adjustRightInd w:val="0"/>
              <w:spacing w:before="120"/>
              <w:rPr>
                <w:rFonts w:ascii="Arial" w:hAnsi="Arial" w:cs="Arial"/>
                <w:sz w:val="20"/>
              </w:rPr>
            </w:pPr>
            <w:r w:rsidRPr="00FD0FAF">
              <w:rPr>
                <w:rFonts w:ascii="Arial" w:hAnsi="Arial" w:cs="Arial"/>
                <w:sz w:val="20"/>
                <w:szCs w:val="21"/>
              </w:rPr>
              <w:t>Amphotericin B 1-1,5 mg/kg pha trong G5% truyền tĩnh mạch 4-6 h</w:t>
            </w:r>
          </w:p>
        </w:tc>
      </w:tr>
    </w:tbl>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Bảng 31. Phác đồ kháng sinh kinh nghiệm gợi ý cho một số nhiễm khuẩn thường gặp trên người bệnh nhiễm COVID-19- Nhiễm khuẩn da mô mềm</w:t>
      </w:r>
    </w:p>
    <w:tbl>
      <w:tblPr>
        <w:tblW w:w="5000" w:type="pct"/>
        <w:tblCellMar>
          <w:left w:w="0" w:type="dxa"/>
          <w:right w:w="0" w:type="dxa"/>
        </w:tblCellMar>
        <w:tblLook w:val="0000" w:firstRow="0" w:lastRow="0" w:firstColumn="0" w:lastColumn="0" w:noHBand="0" w:noVBand="0"/>
      </w:tblPr>
      <w:tblGrid>
        <w:gridCol w:w="3001"/>
        <w:gridCol w:w="5219"/>
        <w:gridCol w:w="4750"/>
      </w:tblGrid>
      <w:tr w:rsidR="00ED367E" w:rsidRPr="00FD0FAF">
        <w:tblPrEx>
          <w:tblCellMar>
            <w:top w:w="0" w:type="dxa"/>
            <w:left w:w="0" w:type="dxa"/>
            <w:bottom w:w="0" w:type="dxa"/>
            <w:right w:w="0" w:type="dxa"/>
          </w:tblCellMar>
        </w:tblPrEx>
        <w:tc>
          <w:tcPr>
            <w:tcW w:w="5000" w:type="pct"/>
            <w:gridSpan w:val="3"/>
            <w:tcBorders>
              <w:top w:val="single" w:sz="4" w:space="0" w:color="000000"/>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NHIỄM KHUẨN DA MÔ MỀM</w:t>
            </w:r>
          </w:p>
        </w:tc>
      </w:tr>
      <w:tr w:rsidR="00ED367E" w:rsidRPr="00FD0FAF">
        <w:tblPrEx>
          <w:tblCellMar>
            <w:top w:w="0" w:type="dxa"/>
            <w:left w:w="0" w:type="dxa"/>
            <w:bottom w:w="0" w:type="dxa"/>
            <w:right w:w="0" w:type="dxa"/>
          </w:tblCellMar>
        </w:tblPrEx>
        <w:tc>
          <w:tcPr>
            <w:tcW w:w="115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1-Nguy cơ thấp</w:t>
            </w:r>
          </w:p>
        </w:tc>
        <w:tc>
          <w:tcPr>
            <w:tcW w:w="20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2-Nguy cơ trung b</w:t>
            </w:r>
            <w:r w:rsidR="00656CCA" w:rsidRPr="00FD0FAF">
              <w:rPr>
                <w:rFonts w:ascii="Arial" w:hAnsi="Arial" w:cs="Arial"/>
                <w:b/>
                <w:bCs/>
                <w:sz w:val="20"/>
                <w:szCs w:val="22"/>
              </w:rPr>
              <w:t>ì</w:t>
            </w:r>
            <w:r w:rsidRPr="00FD0FAF">
              <w:rPr>
                <w:rFonts w:ascii="Arial" w:hAnsi="Arial" w:cs="Arial"/>
                <w:b/>
                <w:bCs/>
                <w:sz w:val="20"/>
                <w:szCs w:val="22"/>
              </w:rPr>
              <w:t>nh</w:t>
            </w:r>
          </w:p>
        </w:tc>
        <w:tc>
          <w:tcPr>
            <w:tcW w:w="18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3-Nguy cơ cao</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Yếu tố nguy cơ liên quan chăm sóc y tế/Sử dụng kháng sinh</w:t>
            </w:r>
          </w:p>
        </w:tc>
      </w:tr>
      <w:tr w:rsidR="00ED367E" w:rsidRPr="00FD0FAF">
        <w:tblPrEx>
          <w:tblCellMar>
            <w:top w:w="0" w:type="dxa"/>
            <w:left w:w="0" w:type="dxa"/>
            <w:bottom w:w="0" w:type="dxa"/>
            <w:right w:w="0" w:type="dxa"/>
          </w:tblCellMar>
        </w:tblPrEx>
        <w:tc>
          <w:tcPr>
            <w:tcW w:w="115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Vào thẳng bệnh viện</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Chưa dùng kháng sinh trước đó</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Đã có dấu hiệu nhiễm khuẩn hoặc phát hiện trong vòng 48 h sau khi nhập viện</w:t>
            </w:r>
          </w:p>
        </w:tc>
        <w:tc>
          <w:tcPr>
            <w:tcW w:w="20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Chuyển từ bệnh viện tuyến dưới</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Không có thủ thuật xâm lấn hoặc chỉ xâm lấn tối thiểu (tiểu phẫu, vết thương phần mềm mới, không phức tạp)</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Đã dùng kháng sinh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Xuất hiện dấu hiệu viêm phổi sau 48 h nhập viện</w:t>
            </w:r>
          </w:p>
        </w:tc>
        <w:tc>
          <w:tcPr>
            <w:tcW w:w="18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Nằm viện &gt; 4 ngày, hoặc có thủ thuật xâm lấn (hậu phẫu chấn thương, nhiễm khuẩn phức tạp, kéo dài, bệnh lý bàn</w:t>
            </w:r>
            <w:r w:rsidR="00656CCA" w:rsidRPr="00FD0FAF">
              <w:rPr>
                <w:rFonts w:ascii="Arial" w:hAnsi="Arial" w:cs="Arial"/>
                <w:sz w:val="20"/>
                <w:szCs w:val="22"/>
              </w:rPr>
              <w:t xml:space="preserve"> </w:t>
            </w:r>
            <w:r w:rsidRPr="00FD0FAF">
              <w:rPr>
                <w:rFonts w:ascii="Arial" w:hAnsi="Arial" w:cs="Arial"/>
                <w:sz w:val="20"/>
                <w:szCs w:val="22"/>
              </w:rPr>
              <w:t>chân ĐTĐ)</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Điều trị kháng sinh phổ rộng, phối hợp kháng sinh</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Bệnh mắc kèm/Độ nặng lâm sàng (thang điểm, giá trị)</w:t>
            </w:r>
          </w:p>
        </w:tc>
      </w:tr>
      <w:tr w:rsidR="00ED367E" w:rsidRPr="00FD0FAF">
        <w:tblPrEx>
          <w:tblCellMar>
            <w:top w:w="0" w:type="dxa"/>
            <w:left w:w="0" w:type="dxa"/>
            <w:bottom w:w="0" w:type="dxa"/>
            <w:right w:w="0" w:type="dxa"/>
          </w:tblCellMar>
        </w:tblPrEx>
        <w:tc>
          <w:tcPr>
            <w:tcW w:w="115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&lt; 65 tuổi, không có bệnh mắc kèm</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Không có tiền sử NK tiết niệu</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qSOFA = 0.</w:t>
            </w:r>
          </w:p>
        </w:tc>
        <w:tc>
          <w:tcPr>
            <w:tcW w:w="20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&gt; 65 tuổi</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Có bệnh nền mắc kèm (ĐTĐ, suy tim, bệnh mạch vành, đột quỵ,</w:t>
            </w:r>
            <w:r w:rsidR="00656CCA" w:rsidRPr="00FD0FAF">
              <w:rPr>
                <w:rFonts w:ascii="Arial" w:hAnsi="Arial" w:cs="Arial"/>
                <w:sz w:val="20"/>
                <w:szCs w:val="22"/>
              </w:rPr>
              <w:t xml:space="preserve"> </w:t>
            </w:r>
            <w:r w:rsidRPr="00FD0FAF">
              <w:rPr>
                <w:rFonts w:ascii="Arial" w:hAnsi="Arial" w:cs="Arial"/>
                <w:sz w:val="20"/>
                <w:szCs w:val="22"/>
              </w:rPr>
              <w:t>COPD, suy thận mạn, ung thư)</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qSOFA = 1.</w:t>
            </w:r>
          </w:p>
        </w:tc>
        <w:tc>
          <w:tcPr>
            <w:tcW w:w="18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giảm bạch cầu trung tính, suy giảm miễn dịch nặng, dùng corticoid dài ngày</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Tiền sử nhiễm khuẩn da mô mềm tái phát</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ĐTĐ không kiểm soát tốt đường huyết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w:t>
            </w:r>
            <w:r w:rsidR="00906242" w:rsidRPr="00FD0FAF">
              <w:rPr>
                <w:rFonts w:ascii="Arial" w:hAnsi="Arial" w:cs="Arial"/>
                <w:b/>
                <w:bCs/>
                <w:sz w:val="20"/>
                <w:szCs w:val="18"/>
              </w:rPr>
              <w:t xml:space="preserve"> </w:t>
            </w:r>
            <w:r w:rsidRPr="00FD0FAF">
              <w:rPr>
                <w:rFonts w:ascii="Arial" w:hAnsi="Arial" w:cs="Arial"/>
                <w:sz w:val="20"/>
                <w:szCs w:val="22"/>
              </w:rPr>
              <w:t>qSOFA &gt; 2 hoặc sepsis</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Định hướng tác nhân gây bệnh</w:t>
            </w:r>
          </w:p>
        </w:tc>
      </w:tr>
      <w:tr w:rsidR="00ED367E" w:rsidRPr="00FD0FAF">
        <w:tblPrEx>
          <w:tblCellMar>
            <w:top w:w="0" w:type="dxa"/>
            <w:left w:w="0" w:type="dxa"/>
            <w:bottom w:w="0" w:type="dxa"/>
            <w:right w:w="0" w:type="dxa"/>
          </w:tblCellMar>
        </w:tblPrEx>
        <w:tc>
          <w:tcPr>
            <w:tcW w:w="115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Thường gặp VK cộng đồng: liên cầu, MSSA. Ít nguy cơ nhiễm vi khuẩn kháng thuốc</w:t>
            </w:r>
          </w:p>
        </w:tc>
        <w:tc>
          <w:tcPr>
            <w:tcW w:w="20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i/>
                <w:iCs/>
                <w:sz w:val="20"/>
                <w:szCs w:val="18"/>
              </w:rPr>
              <w:t>•</w:t>
            </w:r>
            <w:r w:rsidR="00906242" w:rsidRPr="00FD0FAF">
              <w:rPr>
                <w:rFonts w:ascii="Arial" w:hAnsi="Arial" w:cs="Arial"/>
                <w:i/>
                <w:iCs/>
                <w:sz w:val="20"/>
                <w:szCs w:val="18"/>
              </w:rPr>
              <w:t xml:space="preserve"> </w:t>
            </w:r>
            <w:r w:rsidRPr="00FD0FAF">
              <w:rPr>
                <w:rFonts w:ascii="Arial" w:hAnsi="Arial" w:cs="Arial"/>
                <w:sz w:val="20"/>
                <w:szCs w:val="22"/>
              </w:rPr>
              <w:t>Liên cầu, MRSA, VK đường ruột sinh ESBL, VK kỵ khí như</w:t>
            </w:r>
            <w:r w:rsidR="00656CCA" w:rsidRPr="00FD0FAF">
              <w:rPr>
                <w:rFonts w:ascii="Arial" w:hAnsi="Arial" w:cs="Arial"/>
                <w:sz w:val="20"/>
                <w:szCs w:val="22"/>
              </w:rPr>
              <w:t xml:space="preserve"> </w:t>
            </w:r>
            <w:r w:rsidRPr="00FD0FAF">
              <w:rPr>
                <w:rFonts w:ascii="Arial" w:hAnsi="Arial" w:cs="Arial"/>
                <w:i/>
                <w:iCs/>
                <w:sz w:val="20"/>
                <w:szCs w:val="22"/>
              </w:rPr>
              <w:t>Clostridium</w:t>
            </w:r>
            <w:r w:rsidRPr="00FD0FAF">
              <w:rPr>
                <w:rFonts w:ascii="Arial" w:hAnsi="Arial" w:cs="Arial"/>
                <w:sz w:val="20"/>
                <w:szCs w:val="22"/>
              </w:rPr>
              <w:t xml:space="preserve">, </w:t>
            </w:r>
            <w:r w:rsidRPr="00FD0FAF">
              <w:rPr>
                <w:rFonts w:ascii="Arial" w:hAnsi="Arial" w:cs="Arial"/>
                <w:i/>
                <w:iCs/>
                <w:sz w:val="20"/>
                <w:szCs w:val="22"/>
              </w:rPr>
              <w:t>Fussobacterium</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sz w:val="20"/>
                <w:szCs w:val="18"/>
              </w:rPr>
              <w:t>•</w:t>
            </w:r>
            <w:r w:rsidR="00906242" w:rsidRPr="00FD0FAF">
              <w:rPr>
                <w:rFonts w:ascii="Arial" w:hAnsi="Arial" w:cs="Arial"/>
                <w:i/>
                <w:iCs/>
                <w:sz w:val="20"/>
                <w:szCs w:val="18"/>
              </w:rPr>
              <w:t xml:space="preserve"> </w:t>
            </w:r>
            <w:r w:rsidRPr="00FD0FAF">
              <w:rPr>
                <w:rFonts w:ascii="Arial" w:hAnsi="Arial" w:cs="Arial"/>
                <w:sz w:val="20"/>
                <w:szCs w:val="22"/>
              </w:rPr>
              <w:t xml:space="preserve">Ít nguy cơ nhiễm </w:t>
            </w:r>
            <w:r w:rsidRPr="00FD0FAF">
              <w:rPr>
                <w:rFonts w:ascii="Arial" w:hAnsi="Arial" w:cs="Arial"/>
                <w:i/>
                <w:iCs/>
                <w:sz w:val="20"/>
                <w:szCs w:val="22"/>
              </w:rPr>
              <w:t>Pseudomonas/Acinetobacter</w:t>
            </w:r>
          </w:p>
        </w:tc>
        <w:tc>
          <w:tcPr>
            <w:tcW w:w="18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b/>
                <w:bCs/>
                <w:sz w:val="20"/>
                <w:szCs w:val="18"/>
              </w:rPr>
              <w:t xml:space="preserve">• </w:t>
            </w:r>
            <w:r w:rsidRPr="00FD0FAF">
              <w:rPr>
                <w:rFonts w:ascii="Arial" w:hAnsi="Arial" w:cs="Arial"/>
                <w:sz w:val="20"/>
                <w:szCs w:val="22"/>
              </w:rPr>
              <w:t xml:space="preserve">Nguy cơ cao nhiễm VK đa kháng như vi khuẩn đường ruột sinh ESBL (kháng C3G), </w:t>
            </w:r>
            <w:r w:rsidRPr="00FD0FAF">
              <w:rPr>
                <w:rFonts w:ascii="Arial" w:hAnsi="Arial" w:cs="Arial"/>
                <w:i/>
                <w:iCs/>
                <w:sz w:val="20"/>
                <w:szCs w:val="22"/>
              </w:rPr>
              <w:t>Pseudomonas</w:t>
            </w:r>
            <w:r w:rsidRPr="00FD0FAF">
              <w:rPr>
                <w:rFonts w:ascii="Arial" w:hAnsi="Arial" w:cs="Arial"/>
                <w:sz w:val="20"/>
                <w:szCs w:val="22"/>
              </w:rPr>
              <w:t>/</w:t>
            </w:r>
            <w:r w:rsidRPr="00FD0FAF">
              <w:rPr>
                <w:rFonts w:ascii="Arial" w:hAnsi="Arial" w:cs="Arial"/>
                <w:i/>
                <w:iCs/>
                <w:sz w:val="20"/>
                <w:szCs w:val="22"/>
              </w:rPr>
              <w:t xml:space="preserve">Acinetobacter </w:t>
            </w:r>
            <w:r w:rsidRPr="00FD0FAF">
              <w:rPr>
                <w:rFonts w:ascii="Arial" w:hAnsi="Arial" w:cs="Arial"/>
                <w:sz w:val="20"/>
                <w:szCs w:val="22"/>
              </w:rPr>
              <w:t>kháng carbapenem.</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b/>
                <w:bCs/>
                <w:sz w:val="20"/>
                <w:szCs w:val="18"/>
              </w:rPr>
              <w:t xml:space="preserve">• </w:t>
            </w:r>
            <w:r w:rsidRPr="00FD0FAF">
              <w:rPr>
                <w:rFonts w:ascii="Arial" w:hAnsi="Arial" w:cs="Arial"/>
                <w:sz w:val="20"/>
                <w:szCs w:val="22"/>
              </w:rPr>
              <w:t>Có nguy cơ nhiễm nấm xâm lấn; đặc biệt trên bệnh nhân suy giảm miễn dịch nặng, điều trị kháng sinh phổ rộng trên 7 ngày</w:t>
            </w:r>
          </w:p>
        </w:tc>
      </w:tr>
      <w:tr w:rsidR="00ED367E" w:rsidRPr="00FD0FAF">
        <w:tblPrEx>
          <w:tblCellMar>
            <w:top w:w="0" w:type="dxa"/>
            <w:left w:w="0" w:type="dxa"/>
            <w:bottom w:w="0" w:type="dxa"/>
            <w:right w:w="0" w:type="dxa"/>
          </w:tblCellMar>
        </w:tblPrEx>
        <w:tc>
          <w:tcPr>
            <w:tcW w:w="115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1-Nguy cơ thấp</w:t>
            </w:r>
          </w:p>
        </w:tc>
        <w:tc>
          <w:tcPr>
            <w:tcW w:w="20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2-Nguy cơ trung binh</w:t>
            </w:r>
          </w:p>
        </w:tc>
        <w:tc>
          <w:tcPr>
            <w:tcW w:w="18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3-Nguy cơ cao</w:t>
            </w:r>
          </w:p>
        </w:tc>
      </w:tr>
      <w:tr w:rsidR="00ED367E" w:rsidRPr="00FD0FAF">
        <w:tblPrEx>
          <w:tblCellMar>
            <w:top w:w="0" w:type="dxa"/>
            <w:left w:w="0" w:type="dxa"/>
            <w:bottom w:w="0" w:type="dxa"/>
            <w:right w:w="0" w:type="dxa"/>
          </w:tblCellMar>
        </w:tblPrEx>
        <w:tc>
          <w:tcPr>
            <w:tcW w:w="5000" w:type="pct"/>
            <w:gridSpan w:val="3"/>
            <w:tcBorders>
              <w:top w:val="nil"/>
              <w:left w:val="single" w:sz="4" w:space="0" w:color="000000"/>
              <w:bottom w:val="nil"/>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szCs w:val="22"/>
              </w:rPr>
              <w:t>Kháng sinh kinh nghiệm gợi ý</w:t>
            </w:r>
          </w:p>
        </w:tc>
      </w:tr>
      <w:tr w:rsidR="00ED367E" w:rsidRPr="00FD0FAF">
        <w:tblPrEx>
          <w:tblCellMar>
            <w:top w:w="0" w:type="dxa"/>
            <w:left w:w="0" w:type="dxa"/>
            <w:bottom w:w="0" w:type="dxa"/>
            <w:right w:w="0" w:type="dxa"/>
          </w:tblCellMar>
        </w:tblPrEx>
        <w:tc>
          <w:tcPr>
            <w:tcW w:w="115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Ampicillin/sulbactam 1,5 g, tiêm tĩnh mạch chậm mỗi 6 h</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hoặc</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szCs w:val="22"/>
              </w:rPr>
              <w:t>moxifloxacin 400 mg mỗi 24 h, sau đó chuyển levofloxacin uống 500 mg x 2 lần/ngày</w:t>
            </w:r>
            <w:r w:rsidR="00656CCA" w:rsidRPr="00FD0FAF">
              <w:rPr>
                <w:rFonts w:ascii="Arial" w:hAnsi="Arial" w:cs="Arial"/>
                <w:sz w:val="20"/>
                <w:szCs w:val="22"/>
              </w:rPr>
              <w:t xml:space="preserve"> </w:t>
            </w:r>
            <w:r w:rsidRPr="00FD0FAF">
              <w:rPr>
                <w:rFonts w:ascii="Arial" w:hAnsi="Arial" w:cs="Arial"/>
                <w:sz w:val="20"/>
                <w:szCs w:val="22"/>
              </w:rPr>
              <w:t>sau 3-5 ngày nếu cải thiện lâm sàng</w:t>
            </w:r>
          </w:p>
        </w:tc>
        <w:tc>
          <w:tcPr>
            <w:tcW w:w="2012"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Piperacillin/tazobactam 4,5 g mỗi 8 h (nặng: 4,5 g mỗi 6 h) truyền</w:t>
            </w:r>
            <w:r w:rsidR="00656CCA" w:rsidRPr="00FD0FAF">
              <w:rPr>
                <w:rFonts w:ascii="Arial" w:hAnsi="Arial" w:cs="Arial"/>
                <w:sz w:val="20"/>
                <w:szCs w:val="22"/>
              </w:rPr>
              <w:t xml:space="preserve"> </w:t>
            </w:r>
            <w:r w:rsidRPr="00FD0FAF">
              <w:rPr>
                <w:rFonts w:ascii="Arial" w:hAnsi="Arial" w:cs="Arial"/>
                <w:sz w:val="20"/>
                <w:szCs w:val="22"/>
              </w:rPr>
              <w:t>dài 4 h</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hoặc ertapenem 1 g mỗi 24 h, truyền tĩnh mạch trong 30 phút</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Phối hợp với (nếu nghi ngờ MRSA)</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 linezolid: 600 mg mỗi 12 h truyền tĩnh mạch trong 30-120 phút.</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szCs w:val="22"/>
              </w:rPr>
              <w:t>+ hoặc vancomycin, liều nạp 25 mg/kg, liều duy trì theo MLCT (tránh dùng phối hợp với pip/tazo, nguy cơ độc thận)</w:t>
            </w:r>
          </w:p>
        </w:tc>
        <w:tc>
          <w:tcPr>
            <w:tcW w:w="183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Meropenem 1 g mỗi 8 h truyền dài 3 h (nặng: 2 g mỗi 8 h)</w:t>
            </w:r>
            <w:r w:rsidR="00656CCA" w:rsidRPr="00FD0FAF">
              <w:rPr>
                <w:rFonts w:ascii="Arial" w:hAnsi="Arial" w:cs="Arial"/>
                <w:sz w:val="20"/>
                <w:szCs w:val="22"/>
              </w:rPr>
              <w:t xml:space="preserve"> </w:t>
            </w:r>
            <w:r w:rsidRPr="00FD0FAF">
              <w:rPr>
                <w:rFonts w:ascii="Arial" w:hAnsi="Arial" w:cs="Arial"/>
                <w:sz w:val="20"/>
                <w:szCs w:val="22"/>
              </w:rPr>
              <w:t>hoặc imipenem 0,5 g mỗi 6 h truyền dài 2 h (nặng 1 g mỗi 6 h hay truyền liên tục 0,5 g mỗi 3 h)</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 xml:space="preserve">Nếu nghi ngờ </w:t>
            </w:r>
            <w:r w:rsidRPr="00FD0FAF">
              <w:rPr>
                <w:rFonts w:ascii="Arial" w:hAnsi="Arial" w:cs="Arial"/>
                <w:i/>
                <w:iCs/>
                <w:sz w:val="20"/>
                <w:szCs w:val="22"/>
              </w:rPr>
              <w:t xml:space="preserve">P. aeruginosa </w:t>
            </w:r>
            <w:r w:rsidRPr="00FD0FAF">
              <w:rPr>
                <w:rFonts w:ascii="Arial" w:hAnsi="Arial" w:cs="Arial"/>
                <w:sz w:val="20"/>
                <w:szCs w:val="22"/>
              </w:rPr>
              <w:t>(hay găp ở bệnh lý bàn chân ĐTĐ), phối hợp thêm với levofloxacin 500 mg mỗi 12 h, truyền tĩnh mạch hoặc ciprofloxacin 400 mg mỗi 8 h, truyền tĩnh mạch</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Phối hợp với (nếu nghi ngờ MRSA)</w:t>
            </w:r>
          </w:p>
          <w:p w:rsidR="00ED367E" w:rsidRPr="00FD0FAF" w:rsidRDefault="00ED367E"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 linezolid: 600 mg mỗi 12 h truyền tĩnh mạch trong 30-120</w:t>
            </w:r>
            <w:r w:rsidR="00656CCA" w:rsidRPr="00FD0FAF">
              <w:rPr>
                <w:rFonts w:ascii="Arial" w:hAnsi="Arial" w:cs="Arial"/>
                <w:sz w:val="20"/>
                <w:szCs w:val="22"/>
              </w:rPr>
              <w:t xml:space="preserve"> </w:t>
            </w:r>
            <w:r w:rsidRPr="00FD0FAF">
              <w:rPr>
                <w:rFonts w:ascii="Arial" w:hAnsi="Arial" w:cs="Arial"/>
                <w:sz w:val="20"/>
                <w:szCs w:val="22"/>
              </w:rPr>
              <w:t>phút hoặc</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sz w:val="20"/>
                <w:szCs w:val="22"/>
              </w:rPr>
              <w:t>+ hoặc vancomycin, liều nạp 25 mg/kg, liều duy trì theo</w:t>
            </w:r>
            <w:r w:rsidR="00656CCA" w:rsidRPr="00FD0FAF">
              <w:rPr>
                <w:rFonts w:ascii="Arial" w:hAnsi="Arial" w:cs="Arial"/>
                <w:sz w:val="20"/>
                <w:szCs w:val="22"/>
              </w:rPr>
              <w:t xml:space="preserve"> </w:t>
            </w:r>
            <w:r w:rsidRPr="00FD0FAF">
              <w:rPr>
                <w:rFonts w:ascii="Arial" w:hAnsi="Arial" w:cs="Arial"/>
                <w:sz w:val="20"/>
                <w:szCs w:val="22"/>
              </w:rPr>
              <w:t>MLCT</w:t>
            </w:r>
          </w:p>
        </w:tc>
      </w:tr>
    </w:tbl>
    <w:p w:rsidR="00656CCA" w:rsidRPr="00FD0FAF" w:rsidRDefault="00656CCA" w:rsidP="00FD0FAF">
      <w:pPr>
        <w:widowControl w:val="0"/>
        <w:autoSpaceDE w:val="0"/>
        <w:autoSpaceDN w:val="0"/>
        <w:adjustRightInd w:val="0"/>
        <w:spacing w:before="120"/>
        <w:jc w:val="center"/>
        <w:rPr>
          <w:rFonts w:ascii="Arial" w:hAnsi="Arial" w:cs="Arial"/>
          <w:color w:val="000000"/>
          <w:sz w:val="20"/>
          <w:szCs w:val="28"/>
        </w:rPr>
        <w:sectPr w:rsidR="00656CCA" w:rsidRPr="00FD0FAF" w:rsidSect="00B653C0">
          <w:pgSz w:w="15840" w:h="12240" w:orient="landscape"/>
          <w:pgMar w:top="1800" w:right="1440" w:bottom="1800" w:left="1440" w:header="0" w:footer="0" w:gutter="0"/>
          <w:cols w:space="720"/>
          <w:noEndnote/>
          <w:docGrid w:linePitch="326"/>
        </w:sect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32. Điểm nguy cơ nhiễm nấm Candida</w:t>
      </w:r>
    </w:p>
    <w:tbl>
      <w:tblPr>
        <w:tblW w:w="5000" w:type="pct"/>
        <w:tblCellMar>
          <w:left w:w="0" w:type="dxa"/>
          <w:right w:w="0" w:type="dxa"/>
        </w:tblCellMar>
        <w:tblLook w:val="0000" w:firstRow="0" w:lastRow="0" w:firstColumn="0" w:lastColumn="0" w:noHBand="0" w:noVBand="0"/>
      </w:tblPr>
      <w:tblGrid>
        <w:gridCol w:w="2162"/>
        <w:gridCol w:w="2163"/>
        <w:gridCol w:w="2164"/>
        <w:gridCol w:w="2161"/>
      </w:tblGrid>
      <w:tr w:rsidR="00ED367E" w:rsidRPr="00FD0FAF">
        <w:tblPrEx>
          <w:tblCellMar>
            <w:top w:w="0" w:type="dxa"/>
            <w:left w:w="0" w:type="dxa"/>
            <w:bottom w:w="0" w:type="dxa"/>
            <w:right w:w="0" w:type="dxa"/>
          </w:tblCellMar>
        </w:tblPrEx>
        <w:tc>
          <w:tcPr>
            <w:tcW w:w="12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szCs w:val="22"/>
              </w:rPr>
              <w:t>SOFA ≥ 2 điểm hoặc</w:t>
            </w:r>
            <w:r w:rsidR="00656CCA" w:rsidRPr="00FD0FAF">
              <w:rPr>
                <w:rFonts w:ascii="Arial" w:hAnsi="Arial" w:cs="Arial"/>
                <w:color w:val="000000"/>
                <w:sz w:val="20"/>
                <w:szCs w:val="22"/>
              </w:rPr>
              <w:t xml:space="preserve"> </w:t>
            </w:r>
            <w:r w:rsidRPr="00FD0FAF">
              <w:rPr>
                <w:rFonts w:ascii="Arial" w:hAnsi="Arial" w:cs="Arial"/>
                <w:b/>
                <w:bCs/>
                <w:color w:val="0D0D0D"/>
                <w:sz w:val="20"/>
                <w:szCs w:val="22"/>
              </w:rPr>
              <w:t xml:space="preserve">CLIF </w:t>
            </w:r>
            <w:r w:rsidR="00906242" w:rsidRPr="00FD0FAF">
              <w:rPr>
                <w:rFonts w:ascii="Arial" w:hAnsi="Arial" w:cs="Arial"/>
                <w:b/>
                <w:bCs/>
                <w:color w:val="0D0D0D"/>
                <w:sz w:val="20"/>
                <w:szCs w:val="22"/>
              </w:rPr>
              <w:t>-</w:t>
            </w:r>
            <w:r w:rsidRPr="00FD0FAF">
              <w:rPr>
                <w:rFonts w:ascii="Arial" w:hAnsi="Arial" w:cs="Arial"/>
                <w:b/>
                <w:bCs/>
                <w:color w:val="0D0D0D"/>
                <w:sz w:val="20"/>
                <w:szCs w:val="22"/>
              </w:rPr>
              <w:t xml:space="preserve"> SOFA ≥ 12</w:t>
            </w:r>
            <w:r w:rsidR="00656CCA" w:rsidRPr="00FD0FAF">
              <w:rPr>
                <w:rFonts w:ascii="Arial" w:hAnsi="Arial" w:cs="Arial"/>
                <w:color w:val="000000"/>
                <w:sz w:val="20"/>
                <w:szCs w:val="22"/>
              </w:rPr>
              <w:t xml:space="preserve"> </w:t>
            </w:r>
            <w:r w:rsidRPr="00FD0FAF">
              <w:rPr>
                <w:rFonts w:ascii="Arial" w:hAnsi="Arial" w:cs="Arial"/>
                <w:b/>
                <w:bCs/>
                <w:color w:val="0D0D0D"/>
                <w:sz w:val="20"/>
                <w:szCs w:val="22"/>
              </w:rPr>
              <w:t>điểm</w:t>
            </w:r>
          </w:p>
        </w:tc>
        <w:tc>
          <w:tcPr>
            <w:tcW w:w="12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szCs w:val="22"/>
              </w:rPr>
              <w:t>Phẫu thuật</w:t>
            </w:r>
          </w:p>
        </w:tc>
        <w:tc>
          <w:tcPr>
            <w:tcW w:w="125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szCs w:val="22"/>
              </w:rPr>
              <w:t>Dinh dưỡng tĩnh</w:t>
            </w:r>
            <w:r w:rsidR="00656CCA" w:rsidRPr="00FD0FAF">
              <w:rPr>
                <w:rFonts w:ascii="Arial" w:hAnsi="Arial" w:cs="Arial"/>
                <w:color w:val="000000"/>
                <w:sz w:val="20"/>
                <w:szCs w:val="22"/>
              </w:rPr>
              <w:t xml:space="preserve"> </w:t>
            </w:r>
            <w:r w:rsidRPr="00FD0FAF">
              <w:rPr>
                <w:rFonts w:ascii="Arial" w:hAnsi="Arial" w:cs="Arial"/>
                <w:b/>
                <w:bCs/>
                <w:color w:val="0D0D0D"/>
                <w:sz w:val="20"/>
                <w:szCs w:val="22"/>
              </w:rPr>
              <w:t>mạch toàn phần</w:t>
            </w:r>
          </w:p>
        </w:tc>
        <w:tc>
          <w:tcPr>
            <w:tcW w:w="12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szCs w:val="22"/>
              </w:rPr>
              <w:t>Candida index ≥ 2</w:t>
            </w:r>
          </w:p>
        </w:tc>
      </w:tr>
      <w:tr w:rsidR="00ED367E" w:rsidRPr="00FD0FAF">
        <w:tblPrEx>
          <w:tblCellMar>
            <w:top w:w="0" w:type="dxa"/>
            <w:left w:w="0" w:type="dxa"/>
            <w:bottom w:w="0" w:type="dxa"/>
            <w:right w:w="0" w:type="dxa"/>
          </w:tblCellMar>
        </w:tblPrEx>
        <w:tc>
          <w:tcPr>
            <w:tcW w:w="12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2"/>
              </w:rPr>
              <w:t>2</w:t>
            </w:r>
          </w:p>
        </w:tc>
        <w:tc>
          <w:tcPr>
            <w:tcW w:w="12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2"/>
              </w:rPr>
              <w:t>1</w:t>
            </w:r>
          </w:p>
        </w:tc>
        <w:tc>
          <w:tcPr>
            <w:tcW w:w="1251"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2"/>
              </w:rPr>
              <w:t>1</w:t>
            </w:r>
          </w:p>
        </w:tc>
        <w:tc>
          <w:tcPr>
            <w:tcW w:w="1250" w:type="pct"/>
            <w:tcBorders>
              <w:top w:val="single" w:sz="4" w:space="0" w:color="000000"/>
              <w:left w:val="single" w:sz="4" w:space="0" w:color="000000"/>
              <w:bottom w:val="single" w:sz="4" w:space="0" w:color="000000"/>
              <w:right w:val="single" w:sz="4" w:space="0" w:color="000000"/>
            </w:tcBorders>
            <w:vAlign w:val="center"/>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2"/>
              </w:rPr>
              <w:t>1</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Candida index</w:t>
      </w:r>
      <w:r w:rsidRPr="00FD0FAF">
        <w:rPr>
          <w:rFonts w:ascii="Arial" w:hAnsi="Arial" w:cs="Arial"/>
          <w:color w:val="0D0D0D"/>
          <w:sz w:val="20"/>
          <w:szCs w:val="28"/>
        </w:rPr>
        <w:t>: số mẫu bệnh phẩm có soi/cấy nấm (+), ví dụ: máu, nước</w:t>
      </w:r>
      <w:r w:rsidR="00656CCA" w:rsidRPr="00FD0FAF">
        <w:rPr>
          <w:rFonts w:ascii="Arial" w:hAnsi="Arial" w:cs="Arial"/>
          <w:color w:val="0D0D0D"/>
          <w:sz w:val="20"/>
          <w:szCs w:val="28"/>
        </w:rPr>
        <w:t xml:space="preserve"> </w:t>
      </w:r>
      <w:r w:rsidRPr="00FD0FAF">
        <w:rPr>
          <w:rFonts w:ascii="Arial" w:hAnsi="Arial" w:cs="Arial"/>
          <w:color w:val="0D0D0D"/>
          <w:sz w:val="20"/>
          <w:szCs w:val="28"/>
        </w:rPr>
        <w:t>tiểu, đàm, dịch hút khí phế quản, phân, phết họng.</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33. Liều dùng kháng sinh - kháng nấm cho bệnh nhân người lớn, không có suy gan, suy thận</w:t>
      </w:r>
    </w:p>
    <w:tbl>
      <w:tblPr>
        <w:tblW w:w="5000" w:type="pct"/>
        <w:tblCellMar>
          <w:left w:w="0" w:type="dxa"/>
          <w:right w:w="0" w:type="dxa"/>
        </w:tblCellMar>
        <w:tblLook w:val="0000" w:firstRow="0" w:lastRow="0" w:firstColumn="0" w:lastColumn="0" w:noHBand="0" w:noVBand="0"/>
      </w:tblPr>
      <w:tblGrid>
        <w:gridCol w:w="2126"/>
        <w:gridCol w:w="3462"/>
        <w:gridCol w:w="3062"/>
      </w:tblGrid>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Kháng sinh</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Liều dùng</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Lưu ý</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Amikacin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xml:space="preserve">15 </w:t>
            </w:r>
            <w:r w:rsidR="00906242" w:rsidRPr="00FD0FAF">
              <w:rPr>
                <w:rFonts w:ascii="Arial" w:hAnsi="Arial" w:cs="Arial"/>
                <w:color w:val="0D0D0D"/>
                <w:sz w:val="20"/>
              </w:rPr>
              <w:t>-</w:t>
            </w:r>
            <w:r w:rsidRPr="00FD0FAF">
              <w:rPr>
                <w:rFonts w:ascii="Arial" w:hAnsi="Arial" w:cs="Arial"/>
                <w:color w:val="0D0D0D"/>
                <w:sz w:val="20"/>
              </w:rPr>
              <w:t xml:space="preserve"> 20mg/kg mỗi 24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w:t>
            </w:r>
            <w:r w:rsidR="00906242" w:rsidRPr="00FD0FAF">
              <w:rPr>
                <w:rFonts w:ascii="Arial" w:hAnsi="Arial" w:cs="Arial"/>
                <w:color w:val="0D0D0D"/>
                <w:sz w:val="20"/>
              </w:rPr>
              <w:t xml:space="preserve"> </w:t>
            </w:r>
            <w:r w:rsidRPr="00FD0FAF">
              <w:rPr>
                <w:rFonts w:ascii="Arial" w:hAnsi="Arial" w:cs="Arial"/>
                <w:color w:val="0D0D0D"/>
                <w:sz w:val="20"/>
              </w:rPr>
              <w:t>liều</w:t>
            </w:r>
            <w:r w:rsidR="00906242" w:rsidRPr="00FD0FAF">
              <w:rPr>
                <w:rFonts w:ascii="Arial" w:hAnsi="Arial" w:cs="Arial"/>
                <w:color w:val="0D0D0D"/>
                <w:sz w:val="20"/>
              </w:rPr>
              <w:t xml:space="preserve"> </w:t>
            </w:r>
            <w:r w:rsidRPr="00FD0FAF">
              <w:rPr>
                <w:rFonts w:ascii="Arial" w:hAnsi="Arial" w:cs="Arial"/>
                <w:color w:val="0D0D0D"/>
                <w:sz w:val="20"/>
              </w:rPr>
              <w:t>theo</w:t>
            </w:r>
            <w:r w:rsidR="00906242" w:rsidRPr="00FD0FAF">
              <w:rPr>
                <w:rFonts w:ascii="Arial" w:hAnsi="Arial" w:cs="Arial"/>
                <w:color w:val="0D0D0D"/>
                <w:sz w:val="20"/>
              </w:rPr>
              <w:t xml:space="preserve"> </w:t>
            </w:r>
            <w:r w:rsidRPr="00FD0FAF">
              <w:rPr>
                <w:rFonts w:ascii="Arial" w:hAnsi="Arial" w:cs="Arial"/>
                <w:color w:val="0D0D0D"/>
                <w:sz w:val="20"/>
              </w:rPr>
              <w:t>suy</w:t>
            </w:r>
            <w:r w:rsidR="00906242" w:rsidRPr="00FD0FAF">
              <w:rPr>
                <w:rFonts w:ascii="Arial" w:hAnsi="Arial" w:cs="Arial"/>
                <w:color w:val="0D0D0D"/>
                <w:sz w:val="20"/>
              </w:rPr>
              <w:t xml:space="preserve"> </w:t>
            </w:r>
            <w:r w:rsidRPr="00FD0FAF">
              <w:rPr>
                <w:rFonts w:ascii="Arial" w:hAnsi="Arial" w:cs="Arial"/>
                <w:color w:val="0D0D0D"/>
                <w:sz w:val="20"/>
              </w:rPr>
              <w:t>thận</w:t>
            </w:r>
            <w:r w:rsidR="00906242" w:rsidRPr="00FD0FAF">
              <w:rPr>
                <w:rFonts w:ascii="Arial" w:hAnsi="Arial" w:cs="Arial"/>
                <w:color w:val="0D0D0D"/>
                <w:sz w:val="20"/>
              </w:rPr>
              <w:t xml:space="preserve"> </w:t>
            </w:r>
            <w:r w:rsidRPr="00FD0FAF">
              <w:rPr>
                <w:rFonts w:ascii="Arial" w:hAnsi="Arial" w:cs="Arial"/>
                <w:color w:val="0D0D0D"/>
                <w:sz w:val="20"/>
              </w:rPr>
              <w:t>và nồng độ amikacin đáy.</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Amoxicillin/Acid clavulanic</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500/125mg mỗi 8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875/125mg mỗi 12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Amphotericin B</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xml:space="preserve">0,25 </w:t>
            </w:r>
            <w:r w:rsidR="00906242" w:rsidRPr="00FD0FAF">
              <w:rPr>
                <w:rFonts w:ascii="Arial" w:hAnsi="Arial" w:cs="Arial"/>
                <w:color w:val="0D0D0D"/>
                <w:sz w:val="20"/>
              </w:rPr>
              <w:t>-</w:t>
            </w:r>
            <w:r w:rsidRPr="00FD0FAF">
              <w:rPr>
                <w:rFonts w:ascii="Arial" w:hAnsi="Arial" w:cs="Arial"/>
                <w:color w:val="0D0D0D"/>
                <w:sz w:val="20"/>
              </w:rPr>
              <w:t xml:space="preserve"> 1mg/kg mỗi ngày</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Chỉnh liều theo suy thận.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Chú ý tác dụng phụ: suy thận, rối loạn điện giải (hạ kali), ức chế tủy.</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Ampicillin/ Sulbactam</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1,5 </w:t>
            </w:r>
            <w:r w:rsidR="00906242" w:rsidRPr="00FD0FAF">
              <w:rPr>
                <w:rFonts w:ascii="Arial" w:hAnsi="Arial" w:cs="Arial"/>
                <w:color w:val="0D0D0D"/>
                <w:sz w:val="20"/>
              </w:rPr>
              <w:t>-</w:t>
            </w:r>
            <w:r w:rsidRPr="00FD0FAF">
              <w:rPr>
                <w:rFonts w:ascii="Arial" w:hAnsi="Arial" w:cs="Arial"/>
                <w:color w:val="0D0D0D"/>
                <w:sz w:val="20"/>
              </w:rPr>
              <w:t xml:space="preserve"> 3g/6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Max 12g/ngày</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Azithromycin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500mg/24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Lưu ý tác dụng phụ viêm gan.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Caspofungin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Ngày đầu: liều tải 70mg/24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Duy trì: 50mg/24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chức năng gan.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Cefepim</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1g/8h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2g/12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Cefoperazon/ Sulbactam</w:t>
            </w:r>
            <w:r w:rsidR="00906242" w:rsidRPr="00FD0FAF">
              <w:rPr>
                <w:rFonts w:ascii="Arial" w:hAnsi="Arial" w:cs="Arial"/>
                <w:color w:val="0D0D0D"/>
                <w:sz w:val="20"/>
              </w:rPr>
              <w:t xml:space="preserve"> </w:t>
            </w:r>
            <w:r w:rsidRPr="00FD0FAF">
              <w:rPr>
                <w:rFonts w:ascii="Arial" w:hAnsi="Arial" w:cs="Arial"/>
                <w:color w:val="0D0D0D"/>
                <w:sz w:val="20"/>
              </w:rPr>
              <w:t>(500/500 mg)</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xml:space="preserve">Liều dùng theo cefoperazone. Cefoperazone: 1 </w:t>
            </w:r>
            <w:r w:rsidR="00906242" w:rsidRPr="00FD0FAF">
              <w:rPr>
                <w:rFonts w:ascii="Arial" w:hAnsi="Arial" w:cs="Arial"/>
                <w:color w:val="0D0D0D"/>
                <w:sz w:val="20"/>
              </w:rPr>
              <w:t>-</w:t>
            </w:r>
            <w:r w:rsidRPr="00FD0FAF">
              <w:rPr>
                <w:rFonts w:ascii="Arial" w:hAnsi="Arial" w:cs="Arial"/>
                <w:color w:val="0D0D0D"/>
                <w:sz w:val="20"/>
              </w:rPr>
              <w:t xml:space="preserve"> 2g/12 giờ</w:t>
            </w:r>
            <w:r w:rsidR="00656CCA" w:rsidRPr="00FD0FAF">
              <w:rPr>
                <w:rFonts w:ascii="Arial" w:hAnsi="Arial" w:cs="Arial"/>
                <w:color w:val="0D0D0D"/>
                <w:sz w:val="20"/>
              </w:rPr>
              <w:br/>
            </w:r>
            <w:r w:rsidRPr="00FD0FAF">
              <w:rPr>
                <w:rFonts w:ascii="Arial" w:hAnsi="Arial" w:cs="Arial"/>
                <w:color w:val="0D0D0D"/>
                <w:sz w:val="20"/>
              </w:rPr>
              <w:t>(max</w:t>
            </w:r>
            <w:r w:rsidR="00906242" w:rsidRPr="00FD0FAF">
              <w:rPr>
                <w:rFonts w:ascii="Arial" w:hAnsi="Arial" w:cs="Arial"/>
                <w:color w:val="0D0D0D"/>
                <w:sz w:val="20"/>
              </w:rPr>
              <w:t xml:space="preserve"> </w:t>
            </w:r>
            <w:r w:rsidRPr="00FD0FAF">
              <w:rPr>
                <w:rFonts w:ascii="Arial" w:hAnsi="Arial" w:cs="Arial"/>
                <w:color w:val="0D0D0D"/>
                <w:sz w:val="20"/>
              </w:rPr>
              <w:t>Cefoperazone</w:t>
            </w:r>
            <w:r w:rsidR="00906242" w:rsidRPr="00FD0FAF">
              <w:rPr>
                <w:rFonts w:ascii="Arial" w:hAnsi="Arial" w:cs="Arial"/>
                <w:color w:val="0D0D0D"/>
                <w:sz w:val="20"/>
              </w:rPr>
              <w:t xml:space="preserve"> </w:t>
            </w:r>
            <w:r w:rsidRPr="00FD0FAF">
              <w:rPr>
                <w:rFonts w:ascii="Arial" w:hAnsi="Arial" w:cs="Arial"/>
                <w:color w:val="0D0D0D"/>
                <w:sz w:val="20"/>
              </w:rPr>
              <w:t>12g/ngày, Sulbactam 4g/ngày)</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Cefotaxim</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1 </w:t>
            </w:r>
            <w:r w:rsidR="00906242" w:rsidRPr="00FD0FAF">
              <w:rPr>
                <w:rFonts w:ascii="Arial" w:hAnsi="Arial" w:cs="Arial"/>
                <w:color w:val="0D0D0D"/>
                <w:sz w:val="20"/>
              </w:rPr>
              <w:t>-</w:t>
            </w:r>
            <w:r w:rsidRPr="00FD0FAF">
              <w:rPr>
                <w:rFonts w:ascii="Arial" w:hAnsi="Arial" w:cs="Arial"/>
                <w:color w:val="0D0D0D"/>
                <w:sz w:val="20"/>
              </w:rPr>
              <w:t xml:space="preserve"> 2g/6 </w:t>
            </w:r>
            <w:r w:rsidR="00906242" w:rsidRPr="00FD0FAF">
              <w:rPr>
                <w:rFonts w:ascii="Arial" w:hAnsi="Arial" w:cs="Arial"/>
                <w:color w:val="0D0D0D"/>
                <w:sz w:val="20"/>
              </w:rPr>
              <w:t>-</w:t>
            </w:r>
            <w:r w:rsidRPr="00FD0FAF">
              <w:rPr>
                <w:rFonts w:ascii="Arial" w:hAnsi="Arial" w:cs="Arial"/>
                <w:color w:val="0D0D0D"/>
                <w:sz w:val="20"/>
              </w:rPr>
              <w:t xml:space="preserve"> 8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Nhiễm trùng nặng: 2g/6-8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Ceftazidim</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Liều thông thường: 1g/8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Viêm</w:t>
            </w:r>
            <w:r w:rsidR="00906242" w:rsidRPr="00FD0FAF">
              <w:rPr>
                <w:rFonts w:ascii="Arial" w:hAnsi="Arial" w:cs="Arial"/>
                <w:color w:val="0D0D0D"/>
                <w:sz w:val="20"/>
              </w:rPr>
              <w:t xml:space="preserve"> </w:t>
            </w:r>
            <w:r w:rsidRPr="00FD0FAF">
              <w:rPr>
                <w:rFonts w:ascii="Arial" w:hAnsi="Arial" w:cs="Arial"/>
                <w:color w:val="0D0D0D"/>
                <w:sz w:val="20"/>
              </w:rPr>
              <w:t>phổi</w:t>
            </w:r>
            <w:r w:rsidR="00906242" w:rsidRPr="00FD0FAF">
              <w:rPr>
                <w:rFonts w:ascii="Arial" w:hAnsi="Arial" w:cs="Arial"/>
                <w:color w:val="0D0D0D"/>
                <w:sz w:val="20"/>
              </w:rPr>
              <w:t xml:space="preserve"> </w:t>
            </w:r>
            <w:r w:rsidRPr="00FD0FAF">
              <w:rPr>
                <w:rFonts w:ascii="Arial" w:hAnsi="Arial" w:cs="Arial"/>
                <w:color w:val="0D0D0D"/>
                <w:sz w:val="20"/>
              </w:rPr>
              <w:t>do</w:t>
            </w:r>
            <w:r w:rsidR="00906242" w:rsidRPr="00FD0FAF">
              <w:rPr>
                <w:rFonts w:ascii="Arial" w:hAnsi="Arial" w:cs="Arial"/>
                <w:color w:val="0D0D0D"/>
                <w:sz w:val="20"/>
              </w:rPr>
              <w:t xml:space="preserve"> </w:t>
            </w:r>
            <w:r w:rsidRPr="00FD0FAF">
              <w:rPr>
                <w:rFonts w:ascii="Arial" w:hAnsi="Arial" w:cs="Arial"/>
                <w:i/>
                <w:iCs/>
                <w:color w:val="0D0D0D"/>
                <w:sz w:val="20"/>
              </w:rPr>
              <w:t>Pseudomonas</w:t>
            </w:r>
            <w:r w:rsidR="00906242" w:rsidRPr="00FD0FAF">
              <w:rPr>
                <w:rFonts w:ascii="Arial" w:hAnsi="Arial" w:cs="Arial"/>
                <w:i/>
                <w:iCs/>
                <w:color w:val="0D0D0D"/>
                <w:sz w:val="20"/>
              </w:rPr>
              <w:t xml:space="preserve"> </w:t>
            </w:r>
            <w:r w:rsidRPr="00FD0FAF">
              <w:rPr>
                <w:rFonts w:ascii="Arial" w:hAnsi="Arial" w:cs="Arial"/>
                <w:i/>
                <w:iCs/>
                <w:color w:val="0D0D0D"/>
                <w:sz w:val="20"/>
              </w:rPr>
              <w:t>spp.</w:t>
            </w:r>
            <w:r w:rsidR="00656CCA" w:rsidRPr="00FD0FAF">
              <w:rPr>
                <w:rFonts w:ascii="Arial" w:hAnsi="Arial" w:cs="Arial"/>
                <w:i/>
                <w:iCs/>
                <w:color w:val="0D0D0D"/>
                <w:sz w:val="20"/>
              </w:rPr>
              <w:t xml:space="preserve"> </w:t>
            </w:r>
            <w:r w:rsidRPr="00FD0FAF">
              <w:rPr>
                <w:rFonts w:ascii="Arial" w:hAnsi="Arial" w:cs="Arial"/>
                <w:color w:val="0D0D0D"/>
                <w:sz w:val="20"/>
              </w:rPr>
              <w:t>hoặc nhiễm trùng nặng: 2g/8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Chỉnh liều theo suy thận.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xml:space="preserve">Lưu ý liều cao ở </w:t>
            </w:r>
            <w:r w:rsidRPr="00FD0FAF">
              <w:rPr>
                <w:rFonts w:ascii="Arial" w:hAnsi="Arial" w:cs="Arial"/>
                <w:i/>
                <w:iCs/>
                <w:color w:val="0D0D0D"/>
                <w:sz w:val="20"/>
              </w:rPr>
              <w:t>Pseudomonas spp.</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Ceftazidim/ Avibactam (4:1)</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2,5g/8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Ceftolozan/ Tazobactam (1g/0,5g)</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Thông thường: 1,5g/8h</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Viêm phổi bệnh viện: 3g/8h</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Ceftriaxon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2g/24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Ciprofloxacin</w:t>
            </w:r>
          </w:p>
        </w:tc>
        <w:tc>
          <w:tcPr>
            <w:tcW w:w="2001" w:type="pct"/>
            <w:tcBorders>
              <w:top w:val="single" w:sz="4" w:space="0" w:color="000000"/>
              <w:left w:val="single" w:sz="4" w:space="0" w:color="000000"/>
              <w:bottom w:val="single" w:sz="4" w:space="0" w:color="000000"/>
              <w:right w:val="single" w:sz="4" w:space="0" w:color="000000"/>
            </w:tcBorders>
          </w:tcPr>
          <w:p w:rsidR="00656CCA"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Thông thường: 400mg (IV) mỗi 12 giờ; 500mg (uống) mỗi 12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color w:val="0D0D0D"/>
                <w:sz w:val="20"/>
              </w:rPr>
              <w:t>Pseudomonas</w:t>
            </w:r>
            <w:r w:rsidR="00906242" w:rsidRPr="00FD0FAF">
              <w:rPr>
                <w:rFonts w:ascii="Arial" w:hAnsi="Arial" w:cs="Arial"/>
                <w:i/>
                <w:iCs/>
                <w:color w:val="0D0D0D"/>
                <w:sz w:val="20"/>
              </w:rPr>
              <w:t xml:space="preserve"> </w:t>
            </w:r>
            <w:r w:rsidRPr="00FD0FAF">
              <w:rPr>
                <w:rFonts w:ascii="Arial" w:hAnsi="Arial" w:cs="Arial"/>
                <w:i/>
                <w:iCs/>
                <w:color w:val="0D0D0D"/>
                <w:sz w:val="20"/>
              </w:rPr>
              <w:t>spp.,</w:t>
            </w:r>
            <w:r w:rsidR="00906242" w:rsidRPr="00FD0FAF">
              <w:rPr>
                <w:rFonts w:ascii="Arial" w:hAnsi="Arial" w:cs="Arial"/>
                <w:i/>
                <w:iCs/>
                <w:color w:val="0D0D0D"/>
                <w:sz w:val="20"/>
              </w:rPr>
              <w:t xml:space="preserve"> </w:t>
            </w:r>
            <w:r w:rsidRPr="00FD0FAF">
              <w:rPr>
                <w:rFonts w:ascii="Arial" w:hAnsi="Arial" w:cs="Arial"/>
                <w:color w:val="0D0D0D"/>
                <w:sz w:val="20"/>
              </w:rPr>
              <w:t>nhiễm</w:t>
            </w:r>
            <w:r w:rsidR="00906242" w:rsidRPr="00FD0FAF">
              <w:rPr>
                <w:rFonts w:ascii="Arial" w:hAnsi="Arial" w:cs="Arial"/>
                <w:color w:val="0D0D0D"/>
                <w:sz w:val="20"/>
              </w:rPr>
              <w:t xml:space="preserve"> </w:t>
            </w:r>
            <w:r w:rsidRPr="00FD0FAF">
              <w:rPr>
                <w:rFonts w:ascii="Arial" w:hAnsi="Arial" w:cs="Arial"/>
                <w:color w:val="0D0D0D"/>
                <w:sz w:val="20"/>
              </w:rPr>
              <w:t>trùng nặng: 400mg (IV) mỗi 8 giờ; 750mg (uống) mỗi 12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Chỉnh liều theo suy thận.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xml:space="preserve">Lưu ý liều cao ở </w:t>
            </w:r>
            <w:r w:rsidRPr="00FD0FAF">
              <w:rPr>
                <w:rFonts w:ascii="Arial" w:hAnsi="Arial" w:cs="Arial"/>
                <w:i/>
                <w:iCs/>
                <w:color w:val="0D0D0D"/>
                <w:sz w:val="20"/>
              </w:rPr>
              <w:t>Pseudomonas spp.</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Clarithromycin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500mg/12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Colistin</w:t>
            </w:r>
          </w:p>
        </w:tc>
        <w:tc>
          <w:tcPr>
            <w:tcW w:w="2001" w:type="pct"/>
            <w:tcBorders>
              <w:top w:val="single" w:sz="4" w:space="0" w:color="000000"/>
              <w:left w:val="single" w:sz="4" w:space="0" w:color="000000"/>
              <w:bottom w:val="single" w:sz="4" w:space="0" w:color="000000"/>
              <w:right w:val="single" w:sz="4" w:space="0" w:color="000000"/>
            </w:tcBorders>
          </w:tcPr>
          <w:p w:rsidR="00656CCA"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Liều tải: Dose (mg CBA) = 4 x IBM (300mg CBA tương đương 9 MUI) </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Liều duy trì: 5 MUI/12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Chỉnh liều theo suy thận và cân nặng lý tưởng.</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CBA: Colistin base activity</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IBM: cân nặng lý tưởng.</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1</w:t>
            </w:r>
            <w:r w:rsidR="00906242" w:rsidRPr="00FD0FAF">
              <w:rPr>
                <w:rFonts w:ascii="Arial" w:hAnsi="Arial" w:cs="Arial"/>
                <w:color w:val="0D0D0D"/>
                <w:sz w:val="20"/>
              </w:rPr>
              <w:t xml:space="preserve"> </w:t>
            </w:r>
            <w:r w:rsidRPr="00FD0FAF">
              <w:rPr>
                <w:rFonts w:ascii="Arial" w:hAnsi="Arial" w:cs="Arial"/>
                <w:color w:val="0D0D0D"/>
                <w:sz w:val="20"/>
              </w:rPr>
              <w:t>mg</w:t>
            </w:r>
            <w:r w:rsidR="00906242" w:rsidRPr="00FD0FAF">
              <w:rPr>
                <w:rFonts w:ascii="Arial" w:hAnsi="Arial" w:cs="Arial"/>
                <w:color w:val="0D0D0D"/>
                <w:sz w:val="20"/>
              </w:rPr>
              <w:t xml:space="preserve"> </w:t>
            </w:r>
            <w:r w:rsidRPr="00FD0FAF">
              <w:rPr>
                <w:rFonts w:ascii="Arial" w:hAnsi="Arial" w:cs="Arial"/>
                <w:color w:val="0D0D0D"/>
                <w:sz w:val="20"/>
              </w:rPr>
              <w:t>CBA</w:t>
            </w:r>
            <w:r w:rsidR="00906242" w:rsidRPr="00FD0FAF">
              <w:rPr>
                <w:rFonts w:ascii="Arial" w:hAnsi="Arial" w:cs="Arial"/>
                <w:color w:val="0D0D0D"/>
                <w:sz w:val="20"/>
              </w:rPr>
              <w:t xml:space="preserve"> </w:t>
            </w:r>
            <w:r w:rsidRPr="00FD0FAF">
              <w:rPr>
                <w:rFonts w:ascii="Arial" w:hAnsi="Arial" w:cs="Arial"/>
                <w:color w:val="0D0D0D"/>
                <w:sz w:val="20"/>
              </w:rPr>
              <w:t>=</w:t>
            </w:r>
            <w:r w:rsidR="00906242" w:rsidRPr="00FD0FAF">
              <w:rPr>
                <w:rFonts w:ascii="Arial" w:hAnsi="Arial" w:cs="Arial"/>
                <w:color w:val="0D0D0D"/>
                <w:sz w:val="20"/>
              </w:rPr>
              <w:t xml:space="preserve"> </w:t>
            </w:r>
            <w:r w:rsidRPr="00FD0FAF">
              <w:rPr>
                <w:rFonts w:ascii="Arial" w:hAnsi="Arial" w:cs="Arial"/>
                <w:color w:val="0D0D0D"/>
                <w:sz w:val="20"/>
              </w:rPr>
              <w:t>2,4</w:t>
            </w:r>
            <w:r w:rsidR="00906242" w:rsidRPr="00FD0FAF">
              <w:rPr>
                <w:rFonts w:ascii="Arial" w:hAnsi="Arial" w:cs="Arial"/>
                <w:color w:val="0D0D0D"/>
                <w:sz w:val="20"/>
              </w:rPr>
              <w:t xml:space="preserve"> </w:t>
            </w:r>
            <w:r w:rsidRPr="00FD0FAF">
              <w:rPr>
                <w:rFonts w:ascii="Arial" w:hAnsi="Arial" w:cs="Arial"/>
                <w:color w:val="0D0D0D"/>
                <w:sz w:val="20"/>
              </w:rPr>
              <w:t>mg</w:t>
            </w:r>
            <w:r w:rsidR="00656CCA" w:rsidRPr="00FD0FAF">
              <w:rPr>
                <w:rFonts w:ascii="Arial" w:hAnsi="Arial" w:cs="Arial"/>
                <w:color w:val="0D0D0D"/>
                <w:sz w:val="20"/>
              </w:rPr>
              <w:t xml:space="preserve"> </w:t>
            </w:r>
            <w:r w:rsidRPr="00FD0FAF">
              <w:rPr>
                <w:rFonts w:ascii="Arial" w:hAnsi="Arial" w:cs="Arial"/>
                <w:color w:val="0D0D0D"/>
                <w:sz w:val="20"/>
              </w:rPr>
              <w:t>Colistimethate sodium</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Fluconazol</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xml:space="preserve">Liều điều trị nhiễm nấm </w:t>
            </w:r>
            <w:r w:rsidRPr="00FD0FAF">
              <w:rPr>
                <w:rFonts w:ascii="Arial" w:hAnsi="Arial" w:cs="Arial"/>
                <w:i/>
                <w:iCs/>
                <w:color w:val="0D0D0D"/>
                <w:sz w:val="20"/>
              </w:rPr>
              <w:t>Candida</w:t>
            </w:r>
            <w:r w:rsidR="00656CCA" w:rsidRPr="00FD0FAF">
              <w:rPr>
                <w:rFonts w:ascii="Arial" w:hAnsi="Arial" w:cs="Arial"/>
                <w:i/>
                <w:iCs/>
                <w:color w:val="0D0D0D"/>
                <w:sz w:val="20"/>
              </w:rPr>
              <w:t xml:space="preserve"> </w:t>
            </w:r>
            <w:r w:rsidRPr="00FD0FAF">
              <w:rPr>
                <w:rFonts w:ascii="Arial" w:hAnsi="Arial" w:cs="Arial"/>
                <w:color w:val="0D0D0D"/>
                <w:sz w:val="20"/>
              </w:rPr>
              <w:t>máu: 800mg.</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 Theo dõi chức năng gan. Dừng dùng khi bệnh gan tiến triển.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Fosfomycin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Fosfomycin</w:t>
            </w:r>
            <w:r w:rsidR="00906242" w:rsidRPr="00FD0FAF">
              <w:rPr>
                <w:rFonts w:ascii="Arial" w:hAnsi="Arial" w:cs="Arial"/>
                <w:color w:val="0D0D0D"/>
                <w:sz w:val="20"/>
              </w:rPr>
              <w:t xml:space="preserve"> </w:t>
            </w:r>
            <w:r w:rsidRPr="00FD0FAF">
              <w:rPr>
                <w:rFonts w:ascii="Arial" w:hAnsi="Arial" w:cs="Arial"/>
                <w:color w:val="0D0D0D"/>
                <w:sz w:val="20"/>
              </w:rPr>
              <w:t>tromethamol:</w:t>
            </w:r>
            <w:r w:rsidR="00906242" w:rsidRPr="00FD0FAF">
              <w:rPr>
                <w:rFonts w:ascii="Arial" w:hAnsi="Arial" w:cs="Arial"/>
                <w:color w:val="0D0D0D"/>
                <w:sz w:val="20"/>
              </w:rPr>
              <w:t xml:space="preserve"> </w:t>
            </w:r>
            <w:r w:rsidRPr="00FD0FAF">
              <w:rPr>
                <w:rFonts w:ascii="Arial" w:hAnsi="Arial" w:cs="Arial"/>
                <w:color w:val="0D0D0D"/>
                <w:sz w:val="20"/>
              </w:rPr>
              <w:t>3g</w:t>
            </w:r>
            <w:r w:rsidR="00906242" w:rsidRPr="00FD0FAF">
              <w:rPr>
                <w:rFonts w:ascii="Arial" w:hAnsi="Arial" w:cs="Arial"/>
                <w:color w:val="0D0D0D"/>
                <w:sz w:val="20"/>
              </w:rPr>
              <w:t xml:space="preserve"> </w:t>
            </w:r>
            <w:r w:rsidRPr="00FD0FAF">
              <w:rPr>
                <w:rFonts w:ascii="Arial" w:hAnsi="Arial" w:cs="Arial"/>
                <w:color w:val="0D0D0D"/>
                <w:sz w:val="20"/>
              </w:rPr>
              <w:t>liều duy nhất</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Fosfomycin calci (uống) 0,5 </w:t>
            </w:r>
            <w:r w:rsidR="00906242" w:rsidRPr="00FD0FAF">
              <w:rPr>
                <w:rFonts w:ascii="Arial" w:hAnsi="Arial" w:cs="Arial"/>
                <w:color w:val="0D0D0D"/>
                <w:sz w:val="20"/>
              </w:rPr>
              <w:t>-</w:t>
            </w:r>
            <w:r w:rsidRPr="00FD0FAF">
              <w:rPr>
                <w:rFonts w:ascii="Arial" w:hAnsi="Arial" w:cs="Arial"/>
                <w:color w:val="0D0D0D"/>
                <w:sz w:val="20"/>
              </w:rPr>
              <w:t xml:space="preserve"> 1g/8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Fosfomycin dinatri (IV) 4g/6-8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Imipenem/Cilastatin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500mg/6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Nhiễm khuẩn nặng: 1g mỗi 8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Levofloxacin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i/>
                <w:iCs/>
                <w:color w:val="0D0D0D"/>
                <w:sz w:val="20"/>
              </w:rPr>
              <w:t xml:space="preserve">Pseudomonas spp., </w:t>
            </w:r>
            <w:r w:rsidRPr="00FD0FAF">
              <w:rPr>
                <w:rFonts w:ascii="Arial" w:hAnsi="Arial" w:cs="Arial"/>
                <w:color w:val="0D0D0D"/>
                <w:sz w:val="20"/>
              </w:rPr>
              <w:t>viêm phổi bệnh viện: 750mg/24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Linezolid</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600mg/12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Thận</w:t>
            </w:r>
            <w:r w:rsidR="00906242" w:rsidRPr="00FD0FAF">
              <w:rPr>
                <w:rFonts w:ascii="Arial" w:hAnsi="Arial" w:cs="Arial"/>
                <w:color w:val="0D0D0D"/>
                <w:sz w:val="20"/>
              </w:rPr>
              <w:t xml:space="preserve"> </w:t>
            </w:r>
            <w:r w:rsidRPr="00FD0FAF">
              <w:rPr>
                <w:rFonts w:ascii="Arial" w:hAnsi="Arial" w:cs="Arial"/>
                <w:color w:val="0D0D0D"/>
                <w:sz w:val="20"/>
              </w:rPr>
              <w:t>trọng</w:t>
            </w:r>
            <w:r w:rsidR="00906242" w:rsidRPr="00FD0FAF">
              <w:rPr>
                <w:rFonts w:ascii="Arial" w:hAnsi="Arial" w:cs="Arial"/>
                <w:color w:val="0D0D0D"/>
                <w:sz w:val="20"/>
              </w:rPr>
              <w:t xml:space="preserve"> </w:t>
            </w:r>
            <w:r w:rsidRPr="00FD0FAF">
              <w:rPr>
                <w:rFonts w:ascii="Arial" w:hAnsi="Arial" w:cs="Arial"/>
                <w:color w:val="0D0D0D"/>
                <w:sz w:val="20"/>
              </w:rPr>
              <w:t>ở</w:t>
            </w:r>
            <w:r w:rsidR="00906242" w:rsidRPr="00FD0FAF">
              <w:rPr>
                <w:rFonts w:ascii="Arial" w:hAnsi="Arial" w:cs="Arial"/>
                <w:color w:val="0D0D0D"/>
                <w:sz w:val="20"/>
              </w:rPr>
              <w:t xml:space="preserve"> </w:t>
            </w:r>
            <w:r w:rsidRPr="00FD0FAF">
              <w:rPr>
                <w:rFonts w:ascii="Arial" w:hAnsi="Arial" w:cs="Arial"/>
                <w:color w:val="0D0D0D"/>
                <w:sz w:val="20"/>
              </w:rPr>
              <w:t>bệnh</w:t>
            </w:r>
            <w:r w:rsidR="00906242" w:rsidRPr="00FD0FAF">
              <w:rPr>
                <w:rFonts w:ascii="Arial" w:hAnsi="Arial" w:cs="Arial"/>
                <w:color w:val="0D0D0D"/>
                <w:sz w:val="20"/>
              </w:rPr>
              <w:t xml:space="preserve"> </w:t>
            </w:r>
            <w:r w:rsidRPr="00FD0FAF">
              <w:rPr>
                <w:rFonts w:ascii="Arial" w:hAnsi="Arial" w:cs="Arial"/>
                <w:color w:val="0D0D0D"/>
                <w:sz w:val="20"/>
              </w:rPr>
              <w:t>nhân</w:t>
            </w:r>
            <w:r w:rsidR="00906242" w:rsidRPr="00FD0FAF">
              <w:rPr>
                <w:rFonts w:ascii="Arial" w:hAnsi="Arial" w:cs="Arial"/>
                <w:color w:val="0D0D0D"/>
                <w:sz w:val="20"/>
              </w:rPr>
              <w:t xml:space="preserve"> </w:t>
            </w:r>
            <w:r w:rsidRPr="00FD0FAF">
              <w:rPr>
                <w:rFonts w:ascii="Arial" w:hAnsi="Arial" w:cs="Arial"/>
                <w:color w:val="0D0D0D"/>
                <w:sz w:val="20"/>
              </w:rPr>
              <w:t>suy gan.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Lưu ý tác dụng phụ lên gan và giảm tiểu cầu.</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Meropenem</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Thông thường: 1g/8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Nhiễm trùng nặng: 2g/8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Moxifloxacin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400mg/24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Trimethoprim/ Sulfamethoxazol</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Liều</w:t>
            </w:r>
            <w:r w:rsidR="00906242" w:rsidRPr="00FD0FAF">
              <w:rPr>
                <w:rFonts w:ascii="Arial" w:hAnsi="Arial" w:cs="Arial"/>
                <w:color w:val="0D0D0D"/>
                <w:sz w:val="20"/>
              </w:rPr>
              <w:t xml:space="preserve"> </w:t>
            </w:r>
            <w:r w:rsidRPr="00FD0FAF">
              <w:rPr>
                <w:rFonts w:ascii="Arial" w:hAnsi="Arial" w:cs="Arial"/>
                <w:color w:val="0D0D0D"/>
                <w:sz w:val="20"/>
              </w:rPr>
              <w:t>Stenotrophomonas:</w:t>
            </w:r>
            <w:r w:rsidR="00906242" w:rsidRPr="00FD0FAF">
              <w:rPr>
                <w:rFonts w:ascii="Arial" w:hAnsi="Arial" w:cs="Arial"/>
                <w:color w:val="0D0D0D"/>
                <w:sz w:val="20"/>
              </w:rPr>
              <w:t xml:space="preserve"> </w:t>
            </w:r>
            <w:r w:rsidRPr="00FD0FAF">
              <w:rPr>
                <w:rFonts w:ascii="Arial" w:hAnsi="Arial" w:cs="Arial"/>
                <w:color w:val="0D0D0D"/>
                <w:sz w:val="20"/>
              </w:rPr>
              <w:t>5mg/kg</w:t>
            </w:r>
            <w:r w:rsidR="00656CCA" w:rsidRPr="00FD0FAF">
              <w:rPr>
                <w:rFonts w:ascii="Arial" w:hAnsi="Arial" w:cs="Arial"/>
                <w:color w:val="0D0D0D"/>
                <w:sz w:val="20"/>
              </w:rPr>
              <w:t xml:space="preserve"> </w:t>
            </w:r>
            <w:r w:rsidRPr="00FD0FAF">
              <w:rPr>
                <w:rFonts w:ascii="Arial" w:hAnsi="Arial" w:cs="Arial"/>
                <w:color w:val="0D0D0D"/>
                <w:sz w:val="20"/>
              </w:rPr>
              <w:t xml:space="preserve">TMP mỗi 6 </w:t>
            </w:r>
            <w:r w:rsidR="00906242" w:rsidRPr="00FD0FAF">
              <w:rPr>
                <w:rFonts w:ascii="Arial" w:hAnsi="Arial" w:cs="Arial"/>
                <w:color w:val="0D0D0D"/>
                <w:sz w:val="20"/>
              </w:rPr>
              <w:t>-</w:t>
            </w:r>
            <w:r w:rsidRPr="00FD0FAF">
              <w:rPr>
                <w:rFonts w:ascii="Arial" w:hAnsi="Arial" w:cs="Arial"/>
                <w:color w:val="0D0D0D"/>
                <w:sz w:val="20"/>
              </w:rPr>
              <w:t xml:space="preserve"> 8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Hoặc 2 viên (loại 960mg) uống mỗi</w:t>
            </w:r>
            <w:r w:rsidR="00656CCA" w:rsidRPr="00FD0FAF">
              <w:rPr>
                <w:rFonts w:ascii="Arial" w:hAnsi="Arial" w:cs="Arial"/>
                <w:color w:val="0D0D0D"/>
                <w:sz w:val="20"/>
              </w:rPr>
              <w:t xml:space="preserve"> </w:t>
            </w:r>
            <w:r w:rsidRPr="00FD0FAF">
              <w:rPr>
                <w:rFonts w:ascii="Arial" w:hAnsi="Arial" w:cs="Arial"/>
                <w:color w:val="0D0D0D"/>
                <w:sz w:val="20"/>
              </w:rPr>
              <w:t>8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Viên</w:t>
            </w:r>
            <w:r w:rsidR="00906242" w:rsidRPr="00FD0FAF">
              <w:rPr>
                <w:rFonts w:ascii="Arial" w:hAnsi="Arial" w:cs="Arial"/>
                <w:color w:val="0D0D0D"/>
                <w:sz w:val="20"/>
              </w:rPr>
              <w:t xml:space="preserve"> </w:t>
            </w:r>
            <w:r w:rsidRPr="00FD0FAF">
              <w:rPr>
                <w:rFonts w:ascii="Arial" w:hAnsi="Arial" w:cs="Arial"/>
                <w:color w:val="0D0D0D"/>
                <w:sz w:val="20"/>
              </w:rPr>
              <w:t>uống</w:t>
            </w:r>
            <w:r w:rsidR="00906242" w:rsidRPr="00FD0FAF">
              <w:rPr>
                <w:rFonts w:ascii="Arial" w:hAnsi="Arial" w:cs="Arial"/>
                <w:color w:val="0D0D0D"/>
                <w:sz w:val="20"/>
              </w:rPr>
              <w:t xml:space="preserve"> </w:t>
            </w:r>
            <w:r w:rsidRPr="00FD0FAF">
              <w:rPr>
                <w:rFonts w:ascii="Arial" w:hAnsi="Arial" w:cs="Arial"/>
                <w:color w:val="0D0D0D"/>
                <w:sz w:val="20"/>
              </w:rPr>
              <w:t>cố</w:t>
            </w:r>
            <w:r w:rsidR="00906242" w:rsidRPr="00FD0FAF">
              <w:rPr>
                <w:rFonts w:ascii="Arial" w:hAnsi="Arial" w:cs="Arial"/>
                <w:color w:val="0D0D0D"/>
                <w:sz w:val="20"/>
              </w:rPr>
              <w:t xml:space="preserve"> </w:t>
            </w:r>
            <w:r w:rsidRPr="00FD0FAF">
              <w:rPr>
                <w:rFonts w:ascii="Arial" w:hAnsi="Arial" w:cs="Arial"/>
                <w:color w:val="0D0D0D"/>
                <w:sz w:val="20"/>
              </w:rPr>
              <w:t>định:</w:t>
            </w:r>
            <w:r w:rsidR="00906242" w:rsidRPr="00FD0FAF">
              <w:rPr>
                <w:rFonts w:ascii="Arial" w:hAnsi="Arial" w:cs="Arial"/>
                <w:color w:val="0D0D0D"/>
                <w:sz w:val="20"/>
              </w:rPr>
              <w:t xml:space="preserve"> </w:t>
            </w:r>
            <w:r w:rsidRPr="00FD0FAF">
              <w:rPr>
                <w:rFonts w:ascii="Arial" w:hAnsi="Arial" w:cs="Arial"/>
                <w:color w:val="0D0D0D"/>
                <w:sz w:val="20"/>
              </w:rPr>
              <w:t>960</w:t>
            </w:r>
            <w:r w:rsidR="00906242" w:rsidRPr="00FD0FAF">
              <w:rPr>
                <w:rFonts w:ascii="Arial" w:hAnsi="Arial" w:cs="Arial"/>
                <w:color w:val="0D0D0D"/>
                <w:sz w:val="20"/>
              </w:rPr>
              <w:t xml:space="preserve"> </w:t>
            </w:r>
            <w:r w:rsidRPr="00FD0FAF">
              <w:rPr>
                <w:rFonts w:ascii="Arial" w:hAnsi="Arial" w:cs="Arial"/>
                <w:color w:val="0D0D0D"/>
                <w:sz w:val="20"/>
              </w:rPr>
              <w:t>mg</w:t>
            </w:r>
            <w:r w:rsidR="00656CCA" w:rsidRPr="00FD0FAF">
              <w:rPr>
                <w:rFonts w:ascii="Arial" w:hAnsi="Arial" w:cs="Arial"/>
                <w:color w:val="0D0D0D"/>
                <w:sz w:val="20"/>
              </w:rPr>
              <w:t xml:space="preserve"> </w:t>
            </w:r>
            <w:r w:rsidRPr="00FD0FAF">
              <w:rPr>
                <w:rFonts w:ascii="Arial" w:hAnsi="Arial" w:cs="Arial"/>
                <w:color w:val="0D0D0D"/>
                <w:sz w:val="20"/>
              </w:rPr>
              <w:t>(800mg</w:t>
            </w:r>
            <w:r w:rsidR="00906242" w:rsidRPr="00FD0FAF">
              <w:rPr>
                <w:rFonts w:ascii="Arial" w:hAnsi="Arial" w:cs="Arial"/>
                <w:color w:val="0D0D0D"/>
                <w:sz w:val="20"/>
              </w:rPr>
              <w:t xml:space="preserve"> </w:t>
            </w:r>
            <w:r w:rsidRPr="00FD0FAF">
              <w:rPr>
                <w:rFonts w:ascii="Arial" w:hAnsi="Arial" w:cs="Arial"/>
                <w:color w:val="0D0D0D"/>
                <w:sz w:val="20"/>
              </w:rPr>
              <w:t>sulfamethaxazole,</w:t>
            </w:r>
            <w:r w:rsidR="00656CCA" w:rsidRPr="00FD0FAF">
              <w:rPr>
                <w:rFonts w:ascii="Arial" w:hAnsi="Arial" w:cs="Arial"/>
                <w:color w:val="0D0D0D"/>
                <w:sz w:val="20"/>
              </w:rPr>
              <w:t xml:space="preserve"> </w:t>
            </w:r>
            <w:r w:rsidRPr="00FD0FAF">
              <w:rPr>
                <w:rFonts w:ascii="Arial" w:hAnsi="Arial" w:cs="Arial"/>
                <w:color w:val="0D0D0D"/>
                <w:sz w:val="20"/>
              </w:rPr>
              <w:t>160mg trimethoprim).</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Lưu ý tác dụng phụ tăng kali</w:t>
            </w:r>
            <w:r w:rsidR="00656CCA" w:rsidRPr="00FD0FAF">
              <w:rPr>
                <w:rFonts w:ascii="Arial" w:hAnsi="Arial" w:cs="Arial"/>
                <w:color w:val="0D0D0D"/>
                <w:sz w:val="20"/>
              </w:rPr>
              <w:t xml:space="preserve"> </w:t>
            </w:r>
            <w:r w:rsidRPr="00FD0FAF">
              <w:rPr>
                <w:rFonts w:ascii="Arial" w:hAnsi="Arial" w:cs="Arial"/>
                <w:color w:val="0D0D0D"/>
                <w:sz w:val="20"/>
              </w:rPr>
              <w:t>máu, suy thận, suy tủy.</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Teicoplanin</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Liều tải: 6mg/kg (400mg) mỗi 12 giờ x 3 - 4 liều</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Liều duy trì: 6mg/kg (400mg) mỗi</w:t>
            </w:r>
            <w:r w:rsidR="00656CCA" w:rsidRPr="00FD0FAF">
              <w:rPr>
                <w:rFonts w:ascii="Arial" w:hAnsi="Arial" w:cs="Arial"/>
                <w:color w:val="0D0D0D"/>
                <w:sz w:val="20"/>
              </w:rPr>
              <w:t xml:space="preserve"> </w:t>
            </w:r>
            <w:r w:rsidRPr="00FD0FAF">
              <w:rPr>
                <w:rFonts w:ascii="Arial" w:hAnsi="Arial" w:cs="Arial"/>
                <w:color w:val="0D0D0D"/>
                <w:sz w:val="20"/>
              </w:rPr>
              <w:t>24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Vancomycin</w:t>
            </w:r>
          </w:p>
        </w:tc>
        <w:tc>
          <w:tcPr>
            <w:tcW w:w="2001" w:type="pct"/>
            <w:tcBorders>
              <w:top w:val="single" w:sz="4" w:space="0" w:color="000000"/>
              <w:left w:val="single" w:sz="4" w:space="0" w:color="000000"/>
              <w:bottom w:val="single" w:sz="4" w:space="0" w:color="000000"/>
              <w:right w:val="single" w:sz="4" w:space="0" w:color="000000"/>
            </w:tcBorders>
          </w:tcPr>
          <w:p w:rsidR="00656CCA" w:rsidRPr="00FD0FAF" w:rsidRDefault="00ED367E"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Liều tải: 25 </w:t>
            </w:r>
            <w:r w:rsidR="00906242" w:rsidRPr="00FD0FAF">
              <w:rPr>
                <w:rFonts w:ascii="Arial" w:hAnsi="Arial" w:cs="Arial"/>
                <w:color w:val="0D0D0D"/>
                <w:sz w:val="20"/>
              </w:rPr>
              <w:t>-</w:t>
            </w:r>
            <w:r w:rsidRPr="00FD0FAF">
              <w:rPr>
                <w:rFonts w:ascii="Arial" w:hAnsi="Arial" w:cs="Arial"/>
                <w:color w:val="0D0D0D"/>
                <w:sz w:val="20"/>
              </w:rPr>
              <w:t xml:space="preserve"> 30mg/kg (max 3g) </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xml:space="preserve">Liều duy trì: 15 </w:t>
            </w:r>
            <w:r w:rsidR="00906242" w:rsidRPr="00FD0FAF">
              <w:rPr>
                <w:rFonts w:ascii="Arial" w:hAnsi="Arial" w:cs="Arial"/>
                <w:color w:val="0D0D0D"/>
                <w:sz w:val="20"/>
              </w:rPr>
              <w:t>-</w:t>
            </w:r>
            <w:r w:rsidRPr="00FD0FAF">
              <w:rPr>
                <w:rFonts w:ascii="Arial" w:hAnsi="Arial" w:cs="Arial"/>
                <w:color w:val="0D0D0D"/>
                <w:sz w:val="20"/>
              </w:rPr>
              <w:t xml:space="preserve"> 20 mg/kg mỗi 8 </w:t>
            </w:r>
            <w:r w:rsidR="00906242" w:rsidRPr="00FD0FAF">
              <w:rPr>
                <w:rFonts w:ascii="Arial" w:hAnsi="Arial" w:cs="Arial"/>
                <w:color w:val="0D0D0D"/>
                <w:sz w:val="20"/>
              </w:rPr>
              <w:t>-</w:t>
            </w:r>
            <w:r w:rsidR="00656CCA" w:rsidRPr="00FD0FAF">
              <w:rPr>
                <w:rFonts w:ascii="Arial" w:hAnsi="Arial" w:cs="Arial"/>
                <w:color w:val="0D0D0D"/>
                <w:sz w:val="20"/>
              </w:rPr>
              <w:t xml:space="preserve"> </w:t>
            </w:r>
            <w:r w:rsidRPr="00FD0FAF">
              <w:rPr>
                <w:rFonts w:ascii="Arial" w:hAnsi="Arial" w:cs="Arial"/>
                <w:color w:val="0D0D0D"/>
                <w:sz w:val="20"/>
              </w:rPr>
              <w:t>12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Chỉnh liều theo suy thận, cân nặng thật, vancomycin đáy. Khuyến</w:t>
            </w:r>
            <w:r w:rsidR="00906242" w:rsidRPr="00FD0FAF">
              <w:rPr>
                <w:rFonts w:ascii="Arial" w:hAnsi="Arial" w:cs="Arial"/>
                <w:color w:val="0D0D0D"/>
                <w:sz w:val="20"/>
              </w:rPr>
              <w:t xml:space="preserve"> </w:t>
            </w:r>
            <w:r w:rsidRPr="00FD0FAF">
              <w:rPr>
                <w:rFonts w:ascii="Arial" w:hAnsi="Arial" w:cs="Arial"/>
                <w:color w:val="0D0D0D"/>
                <w:sz w:val="20"/>
              </w:rPr>
              <w:t>cáo</w:t>
            </w:r>
            <w:r w:rsidR="00906242" w:rsidRPr="00FD0FAF">
              <w:rPr>
                <w:rFonts w:ascii="Arial" w:hAnsi="Arial" w:cs="Arial"/>
                <w:color w:val="0D0D0D"/>
                <w:sz w:val="20"/>
              </w:rPr>
              <w:t xml:space="preserve"> </w:t>
            </w:r>
            <w:r w:rsidRPr="00FD0FAF">
              <w:rPr>
                <w:rFonts w:ascii="Arial" w:hAnsi="Arial" w:cs="Arial"/>
                <w:color w:val="0D0D0D"/>
                <w:sz w:val="20"/>
              </w:rPr>
              <w:t>chỉnh</w:t>
            </w:r>
            <w:r w:rsidR="00906242" w:rsidRPr="00FD0FAF">
              <w:rPr>
                <w:rFonts w:ascii="Arial" w:hAnsi="Arial" w:cs="Arial"/>
                <w:color w:val="0D0D0D"/>
                <w:sz w:val="20"/>
              </w:rPr>
              <w:t xml:space="preserve"> </w:t>
            </w:r>
            <w:r w:rsidRPr="00FD0FAF">
              <w:rPr>
                <w:rFonts w:ascii="Arial" w:hAnsi="Arial" w:cs="Arial"/>
                <w:color w:val="0D0D0D"/>
                <w:sz w:val="20"/>
              </w:rPr>
              <w:t>liều</w:t>
            </w:r>
            <w:r w:rsidR="00906242" w:rsidRPr="00FD0FAF">
              <w:rPr>
                <w:rFonts w:ascii="Arial" w:hAnsi="Arial" w:cs="Arial"/>
                <w:color w:val="0D0D0D"/>
                <w:sz w:val="20"/>
              </w:rPr>
              <w:t xml:space="preserve"> </w:t>
            </w:r>
            <w:r w:rsidRPr="00FD0FAF">
              <w:rPr>
                <w:rFonts w:ascii="Arial" w:hAnsi="Arial" w:cs="Arial"/>
                <w:color w:val="0D0D0D"/>
                <w:sz w:val="20"/>
              </w:rPr>
              <w:t>theo phần</w:t>
            </w:r>
            <w:r w:rsidR="00906242" w:rsidRPr="00FD0FAF">
              <w:rPr>
                <w:rFonts w:ascii="Arial" w:hAnsi="Arial" w:cs="Arial"/>
                <w:color w:val="0D0D0D"/>
                <w:sz w:val="20"/>
              </w:rPr>
              <w:t xml:space="preserve"> </w:t>
            </w:r>
            <w:r w:rsidRPr="00FD0FAF">
              <w:rPr>
                <w:rFonts w:ascii="Arial" w:hAnsi="Arial" w:cs="Arial"/>
                <w:color w:val="0D0D0D"/>
                <w:sz w:val="20"/>
              </w:rPr>
              <w:t>mềm</w:t>
            </w:r>
            <w:r w:rsidR="00906242" w:rsidRPr="00FD0FAF">
              <w:rPr>
                <w:rFonts w:ascii="Arial" w:hAnsi="Arial" w:cs="Arial"/>
                <w:color w:val="0D0D0D"/>
                <w:sz w:val="20"/>
              </w:rPr>
              <w:t xml:space="preserve"> </w:t>
            </w:r>
            <w:r w:rsidRPr="00FD0FAF">
              <w:rPr>
                <w:rFonts w:ascii="Arial" w:hAnsi="Arial" w:cs="Arial"/>
                <w:color w:val="0D0D0D"/>
                <w:sz w:val="20"/>
              </w:rPr>
              <w:t>Clincalc.</w:t>
            </w:r>
            <w:r w:rsidR="00656CCA" w:rsidRPr="00FD0FAF">
              <w:rPr>
                <w:rFonts w:ascii="Arial" w:hAnsi="Arial" w:cs="Arial"/>
                <w:color w:val="0D0D0D"/>
                <w:sz w:val="20"/>
              </w:rPr>
              <w:t xml:space="preserve"> </w:t>
            </w:r>
            <w:r w:rsidRPr="00FD0FAF">
              <w:rPr>
                <w:rFonts w:ascii="Arial" w:hAnsi="Arial" w:cs="Arial"/>
                <w:color w:val="0D0D0D"/>
                <w:sz w:val="20"/>
              </w:rPr>
              <w:t>(https://clincalc.com/Vancomycin/)</w:t>
            </w:r>
          </w:p>
        </w:tc>
      </w:tr>
      <w:tr w:rsidR="00ED367E" w:rsidRPr="00FD0FAF">
        <w:tblPrEx>
          <w:tblCellMar>
            <w:top w:w="0" w:type="dxa"/>
            <w:left w:w="0" w:type="dxa"/>
            <w:bottom w:w="0" w:type="dxa"/>
            <w:right w:w="0" w:type="dxa"/>
          </w:tblCellMar>
        </w:tblPrEx>
        <w:tc>
          <w:tcPr>
            <w:tcW w:w="1229"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Voriconazol</w:t>
            </w:r>
          </w:p>
        </w:tc>
        <w:tc>
          <w:tcPr>
            <w:tcW w:w="200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Tiêm mạch: liều tải 6 mg/kg mỗi 12 giờ</w:t>
            </w:r>
            <w:r w:rsidR="00906242" w:rsidRPr="00FD0FAF">
              <w:rPr>
                <w:rFonts w:ascii="Arial" w:hAnsi="Arial" w:cs="Arial"/>
                <w:color w:val="0D0D0D"/>
                <w:sz w:val="20"/>
              </w:rPr>
              <w:t xml:space="preserve"> </w:t>
            </w:r>
            <w:r w:rsidRPr="00FD0FAF">
              <w:rPr>
                <w:rFonts w:ascii="Arial" w:hAnsi="Arial" w:cs="Arial"/>
                <w:color w:val="0D0D0D"/>
                <w:sz w:val="20"/>
              </w:rPr>
              <w:t>trong</w:t>
            </w:r>
            <w:r w:rsidR="00906242" w:rsidRPr="00FD0FAF">
              <w:rPr>
                <w:rFonts w:ascii="Arial" w:hAnsi="Arial" w:cs="Arial"/>
                <w:color w:val="0D0D0D"/>
                <w:sz w:val="20"/>
              </w:rPr>
              <w:t xml:space="preserve"> </w:t>
            </w:r>
            <w:r w:rsidRPr="00FD0FAF">
              <w:rPr>
                <w:rFonts w:ascii="Arial" w:hAnsi="Arial" w:cs="Arial"/>
                <w:color w:val="0D0D0D"/>
                <w:sz w:val="20"/>
              </w:rPr>
              <w:t>1</w:t>
            </w:r>
            <w:r w:rsidR="00906242" w:rsidRPr="00FD0FAF">
              <w:rPr>
                <w:rFonts w:ascii="Arial" w:hAnsi="Arial" w:cs="Arial"/>
                <w:color w:val="0D0D0D"/>
                <w:sz w:val="20"/>
              </w:rPr>
              <w:t xml:space="preserve"> </w:t>
            </w:r>
            <w:r w:rsidRPr="00FD0FAF">
              <w:rPr>
                <w:rFonts w:ascii="Arial" w:hAnsi="Arial" w:cs="Arial"/>
                <w:color w:val="0D0D0D"/>
                <w:sz w:val="20"/>
              </w:rPr>
              <w:t>ngày,</w:t>
            </w:r>
            <w:r w:rsidR="00906242" w:rsidRPr="00FD0FAF">
              <w:rPr>
                <w:rFonts w:ascii="Arial" w:hAnsi="Arial" w:cs="Arial"/>
                <w:color w:val="0D0D0D"/>
                <w:sz w:val="20"/>
              </w:rPr>
              <w:t xml:space="preserve"> </w:t>
            </w:r>
            <w:r w:rsidRPr="00FD0FAF">
              <w:rPr>
                <w:rFonts w:ascii="Arial" w:hAnsi="Arial" w:cs="Arial"/>
                <w:color w:val="0D0D0D"/>
                <w:sz w:val="20"/>
              </w:rPr>
              <w:t>liều</w:t>
            </w:r>
            <w:r w:rsidR="00906242" w:rsidRPr="00FD0FAF">
              <w:rPr>
                <w:rFonts w:ascii="Arial" w:hAnsi="Arial" w:cs="Arial"/>
                <w:color w:val="0D0D0D"/>
                <w:sz w:val="20"/>
              </w:rPr>
              <w:t xml:space="preserve"> </w:t>
            </w:r>
            <w:r w:rsidRPr="00FD0FAF">
              <w:rPr>
                <w:rFonts w:ascii="Arial" w:hAnsi="Arial" w:cs="Arial"/>
                <w:color w:val="0D0D0D"/>
                <w:sz w:val="20"/>
              </w:rPr>
              <w:t>duy</w:t>
            </w:r>
            <w:r w:rsidR="00906242" w:rsidRPr="00FD0FAF">
              <w:rPr>
                <w:rFonts w:ascii="Arial" w:hAnsi="Arial" w:cs="Arial"/>
                <w:color w:val="0D0D0D"/>
                <w:sz w:val="20"/>
              </w:rPr>
              <w:t xml:space="preserve"> </w:t>
            </w:r>
            <w:r w:rsidRPr="00FD0FAF">
              <w:rPr>
                <w:rFonts w:ascii="Arial" w:hAnsi="Arial" w:cs="Arial"/>
                <w:color w:val="0D0D0D"/>
                <w:sz w:val="20"/>
              </w:rPr>
              <w:t>trì:</w:t>
            </w:r>
            <w:r w:rsidR="00656CCA" w:rsidRPr="00FD0FAF">
              <w:rPr>
                <w:rFonts w:ascii="Arial" w:hAnsi="Arial" w:cs="Arial"/>
                <w:color w:val="0D0D0D"/>
                <w:sz w:val="20"/>
              </w:rPr>
              <w:t xml:space="preserve"> </w:t>
            </w:r>
            <w:r w:rsidRPr="00FD0FAF">
              <w:rPr>
                <w:rFonts w:ascii="Arial" w:hAnsi="Arial" w:cs="Arial"/>
                <w:color w:val="0D0D0D"/>
                <w:sz w:val="20"/>
              </w:rPr>
              <w:t>4mg/kg mỗi 12 giờ</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Uống: liều tải 400mg mỗi 12 giờ</w:t>
            </w:r>
            <w:r w:rsidR="00656CCA" w:rsidRPr="00FD0FAF">
              <w:rPr>
                <w:rFonts w:ascii="Arial" w:hAnsi="Arial" w:cs="Arial"/>
                <w:color w:val="0D0D0D"/>
                <w:sz w:val="20"/>
              </w:rPr>
              <w:t xml:space="preserve"> </w:t>
            </w:r>
            <w:r w:rsidRPr="00FD0FAF">
              <w:rPr>
                <w:rFonts w:ascii="Arial" w:hAnsi="Arial" w:cs="Arial"/>
                <w:color w:val="0D0D0D"/>
                <w:sz w:val="20"/>
              </w:rPr>
              <w:t>trong 1 ngày, liều duy trì 200mg mỗi</w:t>
            </w:r>
            <w:r w:rsidR="00656CCA" w:rsidRPr="00FD0FAF">
              <w:rPr>
                <w:rFonts w:ascii="Arial" w:hAnsi="Arial" w:cs="Arial"/>
                <w:color w:val="0D0D0D"/>
                <w:sz w:val="20"/>
              </w:rPr>
              <w:t xml:space="preserve"> </w:t>
            </w:r>
            <w:r w:rsidRPr="00FD0FAF">
              <w:rPr>
                <w:rFonts w:ascii="Arial" w:hAnsi="Arial" w:cs="Arial"/>
                <w:color w:val="0D0D0D"/>
                <w:sz w:val="20"/>
              </w:rPr>
              <w:t>12 giờ</w:t>
            </w:r>
          </w:p>
        </w:tc>
        <w:tc>
          <w:tcPr>
            <w:tcW w:w="177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Chỉnh liều theo suy thận.</w:t>
            </w:r>
          </w:p>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Lưu ý liều dùng thấp ở người nhẹ cân.</w:t>
            </w:r>
          </w:p>
        </w:tc>
      </w:tr>
    </w:tbl>
    <w:p w:rsidR="00656CCA" w:rsidRPr="00FD0FAF" w:rsidRDefault="00656CCA" w:rsidP="00FD0FAF">
      <w:pPr>
        <w:widowControl w:val="0"/>
        <w:autoSpaceDE w:val="0"/>
        <w:autoSpaceDN w:val="0"/>
        <w:adjustRightInd w:val="0"/>
        <w:spacing w:before="120"/>
        <w:rPr>
          <w:rFonts w:ascii="Arial" w:hAnsi="Arial" w:cs="Arial"/>
          <w:i/>
          <w:iCs/>
          <w:sz w:val="20"/>
          <w:szCs w:val="26"/>
        </w:rPr>
        <w:sectPr w:rsidR="00656CCA" w:rsidRPr="00FD0FAF" w:rsidSect="00656CCA">
          <w:pgSz w:w="12240" w:h="15840"/>
          <w:pgMar w:top="1440" w:right="1800" w:bottom="1440" w:left="1800" w:header="0" w:footer="0" w:gutter="0"/>
          <w:cols w:space="720"/>
          <w:noEndnote/>
          <w:docGrid w:linePitch="326"/>
        </w:sectPr>
      </w:pPr>
    </w:p>
    <w:p w:rsidR="00ED367E" w:rsidRPr="00FD0FAF" w:rsidRDefault="00ED367E" w:rsidP="00FD0FAF">
      <w:pPr>
        <w:widowControl w:val="0"/>
        <w:autoSpaceDE w:val="0"/>
        <w:autoSpaceDN w:val="0"/>
        <w:adjustRightInd w:val="0"/>
        <w:spacing w:before="120"/>
        <w:jc w:val="center"/>
        <w:rPr>
          <w:rFonts w:ascii="Arial" w:hAnsi="Arial" w:cs="Arial"/>
          <w:i/>
          <w:iCs/>
          <w:sz w:val="20"/>
          <w:szCs w:val="26"/>
        </w:rPr>
      </w:pPr>
      <w:r w:rsidRPr="00FD0FAF">
        <w:rPr>
          <w:rFonts w:ascii="Arial" w:hAnsi="Arial" w:cs="Arial"/>
          <w:i/>
          <w:iCs/>
          <w:sz w:val="20"/>
          <w:szCs w:val="26"/>
        </w:rPr>
        <w:t>Bảng 34. Liều dùng và hiệu chỉnh liều kháng sinh, kháng nấm trên bệnh nhân nặng có suy giảm chức năng thận</w:t>
      </w:r>
    </w:p>
    <w:tbl>
      <w:tblPr>
        <w:tblStyle w:val="TableGrid"/>
        <w:tblW w:w="5000" w:type="pct"/>
        <w:tblBorders>
          <w:insideH w:val="none" w:sz="0" w:space="0" w:color="auto"/>
          <w:insideV w:val="none" w:sz="0" w:space="0" w:color="auto"/>
        </w:tblBorders>
        <w:tblCellMar>
          <w:left w:w="0" w:type="dxa"/>
          <w:right w:w="0" w:type="dxa"/>
        </w:tblCellMar>
        <w:tblLook w:val="01E0" w:firstRow="1" w:lastRow="1" w:firstColumn="1" w:lastColumn="1" w:noHBand="0" w:noVBand="0"/>
      </w:tblPr>
      <w:tblGrid>
        <w:gridCol w:w="2166"/>
        <w:gridCol w:w="2163"/>
        <w:gridCol w:w="602"/>
        <w:gridCol w:w="1040"/>
        <w:gridCol w:w="521"/>
        <w:gridCol w:w="519"/>
        <w:gridCol w:w="1043"/>
        <w:gridCol w:w="1383"/>
        <w:gridCol w:w="1383"/>
        <w:gridCol w:w="2150"/>
      </w:tblGrid>
      <w:tr w:rsidR="00953D12" w:rsidRPr="00FD0FAF">
        <w:tc>
          <w:tcPr>
            <w:tcW w:w="835" w:type="pct"/>
            <w:tcBorders>
              <w:top w:val="single" w:sz="4" w:space="0" w:color="auto"/>
              <w:bottom w:val="single" w:sz="4" w:space="0" w:color="auto"/>
            </w:tcBorders>
          </w:tcPr>
          <w:p w:rsidR="00B17400" w:rsidRPr="00FD0FAF" w:rsidRDefault="00B17400" w:rsidP="00FD0FAF">
            <w:pPr>
              <w:widowControl w:val="0"/>
              <w:autoSpaceDE w:val="0"/>
              <w:autoSpaceDN w:val="0"/>
              <w:adjustRightInd w:val="0"/>
              <w:spacing w:before="120"/>
              <w:jc w:val="center"/>
              <w:rPr>
                <w:rFonts w:ascii="Arial" w:hAnsi="Arial" w:cs="Arial"/>
                <w:b/>
                <w:iCs/>
                <w:sz w:val="20"/>
                <w:szCs w:val="26"/>
              </w:rPr>
            </w:pPr>
            <w:r w:rsidRPr="00FD0FAF">
              <w:rPr>
                <w:rFonts w:ascii="Arial" w:hAnsi="Arial" w:cs="Arial"/>
                <w:b/>
                <w:iCs/>
                <w:sz w:val="20"/>
                <w:szCs w:val="26"/>
              </w:rPr>
              <w:t>Kháng sinh</w:t>
            </w:r>
          </w:p>
        </w:tc>
        <w:tc>
          <w:tcPr>
            <w:tcW w:w="834" w:type="pct"/>
            <w:tcBorders>
              <w:top w:val="single" w:sz="4" w:space="0" w:color="auto"/>
              <w:bottom w:val="single" w:sz="4" w:space="0" w:color="auto"/>
            </w:tcBorders>
          </w:tcPr>
          <w:p w:rsidR="00B17400" w:rsidRPr="00FD0FAF" w:rsidRDefault="00B17400" w:rsidP="00FD0FAF">
            <w:pPr>
              <w:widowControl w:val="0"/>
              <w:autoSpaceDE w:val="0"/>
              <w:autoSpaceDN w:val="0"/>
              <w:adjustRightInd w:val="0"/>
              <w:spacing w:before="120"/>
              <w:jc w:val="center"/>
              <w:rPr>
                <w:rFonts w:ascii="Arial" w:hAnsi="Arial" w:cs="Arial"/>
                <w:b/>
                <w:iCs/>
                <w:sz w:val="20"/>
                <w:szCs w:val="26"/>
              </w:rPr>
            </w:pPr>
            <w:r w:rsidRPr="00FD0FAF">
              <w:rPr>
                <w:rFonts w:ascii="Arial" w:hAnsi="Arial" w:cs="Arial"/>
                <w:b/>
                <w:iCs/>
                <w:sz w:val="20"/>
                <w:szCs w:val="26"/>
              </w:rPr>
              <w:t>Hàm lượng</w:t>
            </w:r>
          </w:p>
        </w:tc>
        <w:tc>
          <w:tcPr>
            <w:tcW w:w="232" w:type="pct"/>
            <w:tcBorders>
              <w:top w:val="single" w:sz="4" w:space="0" w:color="auto"/>
              <w:bottom w:val="single" w:sz="4" w:space="0" w:color="auto"/>
            </w:tcBorders>
          </w:tcPr>
          <w:p w:rsidR="00B17400" w:rsidRPr="00FD0FAF" w:rsidRDefault="00B17400" w:rsidP="00FD0FAF">
            <w:pPr>
              <w:widowControl w:val="0"/>
              <w:autoSpaceDE w:val="0"/>
              <w:autoSpaceDN w:val="0"/>
              <w:adjustRightInd w:val="0"/>
              <w:spacing w:before="120"/>
              <w:jc w:val="center"/>
              <w:rPr>
                <w:rFonts w:ascii="Arial" w:hAnsi="Arial" w:cs="Arial"/>
                <w:b/>
                <w:iCs/>
                <w:sz w:val="20"/>
                <w:szCs w:val="26"/>
              </w:rPr>
            </w:pPr>
            <w:r w:rsidRPr="00FD0FAF">
              <w:rPr>
                <w:rFonts w:ascii="Arial" w:hAnsi="Arial" w:cs="Arial"/>
                <w:b/>
                <w:iCs/>
                <w:sz w:val="20"/>
                <w:szCs w:val="26"/>
              </w:rPr>
              <w:t>Đơn vị</w:t>
            </w:r>
          </w:p>
        </w:tc>
        <w:tc>
          <w:tcPr>
            <w:tcW w:w="1204" w:type="pct"/>
            <w:gridSpan w:val="4"/>
            <w:tcBorders>
              <w:top w:val="single" w:sz="4" w:space="0" w:color="auto"/>
              <w:bottom w:val="single" w:sz="4" w:space="0" w:color="auto"/>
            </w:tcBorders>
          </w:tcPr>
          <w:p w:rsidR="00B17400" w:rsidRPr="00FD0FAF" w:rsidRDefault="00B17400" w:rsidP="00FD0FAF">
            <w:pPr>
              <w:widowControl w:val="0"/>
              <w:autoSpaceDE w:val="0"/>
              <w:autoSpaceDN w:val="0"/>
              <w:adjustRightInd w:val="0"/>
              <w:spacing w:before="120"/>
              <w:jc w:val="center"/>
              <w:rPr>
                <w:rFonts w:ascii="Arial" w:hAnsi="Arial" w:cs="Arial"/>
                <w:b/>
                <w:iCs/>
                <w:sz w:val="20"/>
                <w:szCs w:val="26"/>
              </w:rPr>
            </w:pPr>
            <w:r w:rsidRPr="00FD0FAF">
              <w:rPr>
                <w:rFonts w:ascii="Arial" w:hAnsi="Arial" w:cs="Arial"/>
                <w:b/>
                <w:iCs/>
                <w:sz w:val="20"/>
                <w:szCs w:val="26"/>
              </w:rPr>
              <w:t>Liều dùng thông thường</w:t>
            </w:r>
          </w:p>
        </w:tc>
        <w:tc>
          <w:tcPr>
            <w:tcW w:w="1066" w:type="pct"/>
            <w:gridSpan w:val="2"/>
            <w:tcBorders>
              <w:top w:val="single" w:sz="4" w:space="0" w:color="auto"/>
              <w:bottom w:val="single" w:sz="4" w:space="0" w:color="auto"/>
            </w:tcBorders>
          </w:tcPr>
          <w:p w:rsidR="00B17400" w:rsidRPr="00FD0FAF" w:rsidRDefault="00B17400" w:rsidP="00FD0FAF">
            <w:pPr>
              <w:widowControl w:val="0"/>
              <w:autoSpaceDE w:val="0"/>
              <w:autoSpaceDN w:val="0"/>
              <w:adjustRightInd w:val="0"/>
              <w:spacing w:before="120"/>
              <w:jc w:val="center"/>
              <w:rPr>
                <w:rFonts w:ascii="Arial" w:hAnsi="Arial" w:cs="Arial"/>
                <w:b/>
                <w:iCs/>
                <w:sz w:val="20"/>
                <w:szCs w:val="26"/>
              </w:rPr>
            </w:pPr>
            <w:r w:rsidRPr="00FD0FAF">
              <w:rPr>
                <w:rFonts w:ascii="Arial" w:hAnsi="Arial" w:cs="Arial"/>
                <w:b/>
                <w:iCs/>
                <w:sz w:val="20"/>
                <w:szCs w:val="26"/>
              </w:rPr>
              <w:t>Hiệu chỉnh liều theo MLCT</w:t>
            </w:r>
          </w:p>
        </w:tc>
        <w:tc>
          <w:tcPr>
            <w:tcW w:w="829" w:type="pct"/>
            <w:tcBorders>
              <w:top w:val="single" w:sz="4" w:space="0" w:color="auto"/>
              <w:bottom w:val="single" w:sz="4" w:space="0" w:color="auto"/>
            </w:tcBorders>
          </w:tcPr>
          <w:p w:rsidR="00B17400" w:rsidRPr="00FD0FAF" w:rsidRDefault="00B17400" w:rsidP="00FD0FAF">
            <w:pPr>
              <w:widowControl w:val="0"/>
              <w:autoSpaceDE w:val="0"/>
              <w:autoSpaceDN w:val="0"/>
              <w:adjustRightInd w:val="0"/>
              <w:spacing w:before="120"/>
              <w:jc w:val="center"/>
              <w:rPr>
                <w:rFonts w:ascii="Arial" w:hAnsi="Arial" w:cs="Arial"/>
                <w:b/>
                <w:iCs/>
                <w:sz w:val="20"/>
                <w:szCs w:val="26"/>
              </w:rPr>
            </w:pPr>
            <w:r w:rsidRPr="00FD0FAF">
              <w:rPr>
                <w:rFonts w:ascii="Arial" w:hAnsi="Arial" w:cs="Arial"/>
                <w:b/>
                <w:iCs/>
                <w:sz w:val="20"/>
                <w:szCs w:val="26"/>
              </w:rPr>
              <w:t>Ghi chú</w:t>
            </w:r>
          </w:p>
        </w:tc>
      </w:tr>
      <w:tr w:rsidR="00953D12" w:rsidRPr="00FD0FAF">
        <w:tc>
          <w:tcPr>
            <w:tcW w:w="835" w:type="pct"/>
            <w:tcBorders>
              <w:top w:val="single" w:sz="4" w:space="0" w:color="auto"/>
              <w:bottom w:val="single" w:sz="4" w:space="0" w:color="auto"/>
            </w:tcBorders>
          </w:tcPr>
          <w:p w:rsidR="00B17400" w:rsidRPr="00FD0FAF" w:rsidRDefault="00AC1CE7" w:rsidP="00FD0FAF">
            <w:pPr>
              <w:widowControl w:val="0"/>
              <w:autoSpaceDE w:val="0"/>
              <w:autoSpaceDN w:val="0"/>
              <w:adjustRightInd w:val="0"/>
              <w:spacing w:before="120"/>
              <w:rPr>
                <w:rFonts w:ascii="Arial" w:hAnsi="Arial" w:cs="Arial"/>
                <w:iCs/>
                <w:sz w:val="20"/>
                <w:szCs w:val="26"/>
              </w:rPr>
            </w:pPr>
            <w:r w:rsidRPr="00FD0FAF">
              <w:rPr>
                <w:rFonts w:ascii="Arial" w:hAnsi="Arial" w:cs="Arial"/>
                <w:b/>
                <w:bCs/>
                <w:color w:val="0D0D0D"/>
                <w:sz w:val="20"/>
              </w:rPr>
              <w:t>Amikacin</w:t>
            </w:r>
          </w:p>
        </w:tc>
        <w:tc>
          <w:tcPr>
            <w:tcW w:w="834" w:type="pct"/>
            <w:tcBorders>
              <w:top w:val="single" w:sz="4" w:space="0" w:color="auto"/>
              <w:bottom w:val="single" w:sz="4" w:space="0" w:color="auto"/>
            </w:tcBorders>
          </w:tcPr>
          <w:p w:rsidR="00B17400" w:rsidRPr="00FD0FAF" w:rsidRDefault="00AC1CE7" w:rsidP="00FD0FAF">
            <w:pPr>
              <w:widowControl w:val="0"/>
              <w:autoSpaceDE w:val="0"/>
              <w:autoSpaceDN w:val="0"/>
              <w:adjustRightInd w:val="0"/>
              <w:spacing w:before="120"/>
              <w:rPr>
                <w:rFonts w:ascii="Arial" w:hAnsi="Arial" w:cs="Arial"/>
                <w:iCs/>
                <w:sz w:val="20"/>
                <w:szCs w:val="26"/>
              </w:rPr>
            </w:pPr>
            <w:r w:rsidRPr="00FD0FAF">
              <w:rPr>
                <w:rFonts w:ascii="Arial" w:hAnsi="Arial" w:cs="Arial"/>
                <w:color w:val="0D0D0D"/>
                <w:sz w:val="20"/>
              </w:rPr>
              <w:t>500mg/2ml</w:t>
            </w:r>
          </w:p>
        </w:tc>
        <w:tc>
          <w:tcPr>
            <w:tcW w:w="232" w:type="pct"/>
            <w:tcBorders>
              <w:top w:val="single" w:sz="4" w:space="0" w:color="auto"/>
              <w:bottom w:val="single" w:sz="4" w:space="0" w:color="auto"/>
            </w:tcBorders>
          </w:tcPr>
          <w:p w:rsidR="00B17400" w:rsidRPr="00FD0FAF" w:rsidRDefault="00AC1CE7" w:rsidP="00FD0FAF">
            <w:pPr>
              <w:widowControl w:val="0"/>
              <w:autoSpaceDE w:val="0"/>
              <w:autoSpaceDN w:val="0"/>
              <w:adjustRightInd w:val="0"/>
              <w:spacing w:before="120"/>
              <w:jc w:val="center"/>
              <w:rPr>
                <w:rFonts w:ascii="Arial" w:hAnsi="Arial" w:cs="Arial"/>
                <w:iCs/>
                <w:sz w:val="20"/>
                <w:szCs w:val="26"/>
              </w:rPr>
            </w:pPr>
            <w:r w:rsidRPr="00FD0FAF">
              <w:rPr>
                <w:rFonts w:ascii="Arial" w:hAnsi="Arial" w:cs="Arial"/>
                <w:color w:val="0D0D0D"/>
                <w:sz w:val="20"/>
              </w:rPr>
              <w:t>Ống</w:t>
            </w:r>
          </w:p>
        </w:tc>
        <w:tc>
          <w:tcPr>
            <w:tcW w:w="1204" w:type="pct"/>
            <w:gridSpan w:val="4"/>
            <w:tcBorders>
              <w:top w:val="single" w:sz="4" w:space="0" w:color="auto"/>
              <w:bottom w:val="single" w:sz="4" w:space="0" w:color="auto"/>
            </w:tcBorders>
          </w:tcPr>
          <w:p w:rsidR="00B17400" w:rsidRPr="00FD0FAF" w:rsidRDefault="00AC1CE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16 - 20 mg/kg, 1 lần/ngày truyền tĩnh mạch trong 30 - 45 phút</w:t>
            </w:r>
          </w:p>
          <w:p w:rsidR="00AC1CE7" w:rsidRPr="00FD0FAF" w:rsidRDefault="00AC1CE7" w:rsidP="00FD0FAF">
            <w:pPr>
              <w:widowControl w:val="0"/>
              <w:autoSpaceDE w:val="0"/>
              <w:autoSpaceDN w:val="0"/>
              <w:adjustRightInd w:val="0"/>
              <w:spacing w:before="120"/>
              <w:rPr>
                <w:rFonts w:ascii="Arial" w:hAnsi="Arial" w:cs="Arial"/>
                <w:iCs/>
                <w:sz w:val="20"/>
                <w:szCs w:val="26"/>
              </w:rPr>
            </w:pPr>
            <w:r w:rsidRPr="00FD0FAF">
              <w:rPr>
                <w:rFonts w:ascii="Arial" w:hAnsi="Arial" w:cs="Arial"/>
                <w:color w:val="0D0D0D"/>
                <w:sz w:val="20"/>
              </w:rPr>
              <w:t>Bệnh nhân nặng nếu đo được nồng độ thuốc có thể dùng đến 30 mg/kg</w:t>
            </w:r>
          </w:p>
        </w:tc>
        <w:tc>
          <w:tcPr>
            <w:tcW w:w="1066" w:type="pct"/>
            <w:gridSpan w:val="2"/>
            <w:tcBorders>
              <w:top w:val="single" w:sz="4" w:space="0" w:color="auto"/>
              <w:bottom w:val="single" w:sz="4" w:space="0" w:color="auto"/>
            </w:tcBorders>
          </w:tcPr>
          <w:p w:rsidR="00B17400" w:rsidRPr="00FD0FAF" w:rsidRDefault="00AC1CE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40 - 60ml/phút: liều đầu 20 mg/kg; liều duy trì: 16-20mg/kg mỗi 36 h</w:t>
            </w:r>
          </w:p>
          <w:p w:rsidR="00AC1CE7" w:rsidRPr="00FD0FAF" w:rsidRDefault="00AC1CE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30 - 40ml/phút: 16mg/kg mỗi 48 h</w:t>
            </w:r>
          </w:p>
          <w:p w:rsidR="00AC1CE7" w:rsidRPr="00FD0FAF" w:rsidRDefault="00AC1CE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10 - 30ml/phút: liều đầu: 16 mg/kg, liều duy trì: 8 - 10mg/kg mỗi 48 h</w:t>
            </w:r>
          </w:p>
          <w:p w:rsidR="00AC1CE7" w:rsidRPr="00FD0FAF" w:rsidRDefault="00AC1CE7" w:rsidP="00FD0FAF">
            <w:pPr>
              <w:widowControl w:val="0"/>
              <w:autoSpaceDE w:val="0"/>
              <w:autoSpaceDN w:val="0"/>
              <w:adjustRightInd w:val="0"/>
              <w:spacing w:before="120"/>
              <w:rPr>
                <w:rFonts w:ascii="Arial" w:hAnsi="Arial" w:cs="Arial"/>
                <w:iCs/>
                <w:sz w:val="20"/>
                <w:szCs w:val="26"/>
              </w:rPr>
            </w:pPr>
            <w:r w:rsidRPr="00FD0FAF">
              <w:rPr>
                <w:rFonts w:ascii="Arial" w:hAnsi="Arial" w:cs="Arial"/>
                <w:color w:val="0D0D0D"/>
                <w:sz w:val="20"/>
              </w:rPr>
              <w:t>Clcr: &lt; 10 ml/phút: liều đầu: 16 mg/kg, liều duy trì 5-6 mg/kg mỗi 48 h</w:t>
            </w:r>
          </w:p>
        </w:tc>
        <w:tc>
          <w:tcPr>
            <w:tcW w:w="829" w:type="pct"/>
            <w:tcBorders>
              <w:top w:val="single" w:sz="4" w:space="0" w:color="auto"/>
              <w:bottom w:val="single" w:sz="4" w:space="0" w:color="auto"/>
            </w:tcBorders>
          </w:tcPr>
          <w:p w:rsidR="00B17400" w:rsidRPr="00FD0FAF" w:rsidRDefault="00AC1CE7" w:rsidP="00FD0FAF">
            <w:pPr>
              <w:widowControl w:val="0"/>
              <w:autoSpaceDE w:val="0"/>
              <w:autoSpaceDN w:val="0"/>
              <w:adjustRightInd w:val="0"/>
              <w:spacing w:before="120"/>
              <w:rPr>
                <w:rFonts w:ascii="Arial" w:hAnsi="Arial" w:cs="Arial"/>
                <w:iCs/>
                <w:sz w:val="20"/>
                <w:szCs w:val="26"/>
              </w:rPr>
            </w:pPr>
            <w:r w:rsidRPr="00FD0FAF">
              <w:rPr>
                <w:rFonts w:ascii="Arial" w:hAnsi="Arial" w:cs="Arial"/>
                <w:color w:val="0D0D0D"/>
                <w:sz w:val="20"/>
              </w:rPr>
              <w:t>Nên giám sát nồng độ thuốc trong máu nếu có điều kiện</w:t>
            </w:r>
          </w:p>
        </w:tc>
      </w:tr>
      <w:tr w:rsidR="00953D12" w:rsidRPr="00FD0FAF">
        <w:tc>
          <w:tcPr>
            <w:tcW w:w="835" w:type="pct"/>
            <w:tcBorders>
              <w:top w:val="single" w:sz="4" w:space="0" w:color="auto"/>
              <w:bottom w:val="single" w:sz="4" w:space="0" w:color="auto"/>
            </w:tcBorders>
          </w:tcPr>
          <w:p w:rsidR="00B17400" w:rsidRPr="00FD0FAF" w:rsidRDefault="00854C53" w:rsidP="00FD0FAF">
            <w:pPr>
              <w:widowControl w:val="0"/>
              <w:autoSpaceDE w:val="0"/>
              <w:autoSpaceDN w:val="0"/>
              <w:adjustRightInd w:val="0"/>
              <w:spacing w:before="120"/>
              <w:rPr>
                <w:rFonts w:ascii="Arial" w:hAnsi="Arial" w:cs="Arial"/>
                <w:iCs/>
                <w:sz w:val="20"/>
                <w:szCs w:val="26"/>
              </w:rPr>
            </w:pPr>
            <w:r w:rsidRPr="00FD0FAF">
              <w:rPr>
                <w:rFonts w:ascii="Arial" w:hAnsi="Arial" w:cs="Arial"/>
                <w:b/>
                <w:bCs/>
                <w:color w:val="0D0D0D"/>
                <w:sz w:val="20"/>
              </w:rPr>
              <w:t>Ampicilin + sulbactam</w:t>
            </w:r>
          </w:p>
        </w:tc>
        <w:tc>
          <w:tcPr>
            <w:tcW w:w="834" w:type="pct"/>
            <w:tcBorders>
              <w:top w:val="single" w:sz="4" w:space="0" w:color="auto"/>
              <w:bottom w:val="single" w:sz="4" w:space="0" w:color="auto"/>
            </w:tcBorders>
          </w:tcPr>
          <w:p w:rsidR="00B17400" w:rsidRPr="00FD0FAF" w:rsidRDefault="00854C53" w:rsidP="00FD0FAF">
            <w:pPr>
              <w:widowControl w:val="0"/>
              <w:autoSpaceDE w:val="0"/>
              <w:autoSpaceDN w:val="0"/>
              <w:adjustRightInd w:val="0"/>
              <w:spacing w:before="120"/>
              <w:rPr>
                <w:rFonts w:ascii="Arial" w:hAnsi="Arial" w:cs="Arial"/>
                <w:iCs/>
                <w:sz w:val="20"/>
                <w:szCs w:val="26"/>
              </w:rPr>
            </w:pPr>
            <w:r w:rsidRPr="00FD0FAF">
              <w:rPr>
                <w:rFonts w:ascii="Arial" w:hAnsi="Arial" w:cs="Arial"/>
                <w:color w:val="0D0D0D"/>
                <w:sz w:val="20"/>
              </w:rPr>
              <w:t>Ampicilin 2g + sulbactam 1g</w:t>
            </w:r>
          </w:p>
        </w:tc>
        <w:tc>
          <w:tcPr>
            <w:tcW w:w="232" w:type="pct"/>
            <w:tcBorders>
              <w:top w:val="single" w:sz="4" w:space="0" w:color="auto"/>
              <w:bottom w:val="single" w:sz="4" w:space="0" w:color="auto"/>
            </w:tcBorders>
          </w:tcPr>
          <w:p w:rsidR="00B17400" w:rsidRPr="00FD0FAF" w:rsidRDefault="00854C53" w:rsidP="00FD0FAF">
            <w:pPr>
              <w:widowControl w:val="0"/>
              <w:autoSpaceDE w:val="0"/>
              <w:autoSpaceDN w:val="0"/>
              <w:adjustRightInd w:val="0"/>
              <w:spacing w:before="120"/>
              <w:jc w:val="center"/>
              <w:rPr>
                <w:rFonts w:ascii="Arial" w:hAnsi="Arial" w:cs="Arial"/>
                <w:iCs/>
                <w:sz w:val="20"/>
                <w:szCs w:val="26"/>
              </w:rPr>
            </w:pPr>
            <w:r w:rsidRPr="00FD0FAF">
              <w:rPr>
                <w:rFonts w:ascii="Arial" w:hAnsi="Arial" w:cs="Arial"/>
                <w:iCs/>
                <w:sz w:val="20"/>
                <w:szCs w:val="26"/>
              </w:rPr>
              <w:t>Lọ</w:t>
            </w:r>
          </w:p>
        </w:tc>
        <w:tc>
          <w:tcPr>
            <w:tcW w:w="1204" w:type="pct"/>
            <w:gridSpan w:val="4"/>
            <w:tcBorders>
              <w:top w:val="single" w:sz="4" w:space="0" w:color="auto"/>
              <w:bottom w:val="single" w:sz="4" w:space="0" w:color="auto"/>
            </w:tcBorders>
          </w:tcPr>
          <w:p w:rsidR="00B17400" w:rsidRPr="00FD0FAF" w:rsidRDefault="00854C53" w:rsidP="00FD0FAF">
            <w:pPr>
              <w:widowControl w:val="0"/>
              <w:autoSpaceDE w:val="0"/>
              <w:autoSpaceDN w:val="0"/>
              <w:adjustRightInd w:val="0"/>
              <w:spacing w:before="120"/>
              <w:rPr>
                <w:rFonts w:ascii="Arial" w:hAnsi="Arial" w:cs="Arial"/>
                <w:iCs/>
                <w:sz w:val="20"/>
                <w:szCs w:val="26"/>
              </w:rPr>
            </w:pPr>
            <w:r w:rsidRPr="00FD0FAF">
              <w:rPr>
                <w:rFonts w:ascii="Arial" w:hAnsi="Arial" w:cs="Arial"/>
                <w:color w:val="0D0D0D"/>
                <w:sz w:val="20"/>
              </w:rPr>
              <w:t>1,5-3g mỗi 6h, không quá 12g/ngày</w:t>
            </w:r>
          </w:p>
        </w:tc>
        <w:tc>
          <w:tcPr>
            <w:tcW w:w="1066" w:type="pct"/>
            <w:gridSpan w:val="2"/>
            <w:tcBorders>
              <w:top w:val="single" w:sz="4" w:space="0" w:color="auto"/>
              <w:bottom w:val="single" w:sz="4" w:space="0" w:color="auto"/>
            </w:tcBorders>
          </w:tcPr>
          <w:p w:rsidR="00B17400"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từ 15 - 29 ml/phút: 3g mỗi 12h</w:t>
            </w:r>
          </w:p>
          <w:p w:rsidR="00854C53" w:rsidRPr="00FD0FAF" w:rsidRDefault="00854C53" w:rsidP="00FD0FAF">
            <w:pPr>
              <w:widowControl w:val="0"/>
              <w:autoSpaceDE w:val="0"/>
              <w:autoSpaceDN w:val="0"/>
              <w:adjustRightInd w:val="0"/>
              <w:spacing w:before="120"/>
              <w:rPr>
                <w:rFonts w:ascii="Arial" w:hAnsi="Arial" w:cs="Arial"/>
                <w:iCs/>
                <w:sz w:val="20"/>
                <w:szCs w:val="26"/>
              </w:rPr>
            </w:pPr>
            <w:r w:rsidRPr="00FD0FAF">
              <w:rPr>
                <w:rFonts w:ascii="Arial" w:hAnsi="Arial" w:cs="Arial"/>
                <w:color w:val="0D0D0D"/>
                <w:sz w:val="20"/>
              </w:rPr>
              <w:t>Clcr từ 5 - 14 ml/phút: 1,5g mỗi 12h</w:t>
            </w:r>
          </w:p>
        </w:tc>
        <w:tc>
          <w:tcPr>
            <w:tcW w:w="829" w:type="pct"/>
            <w:tcBorders>
              <w:top w:val="single" w:sz="4" w:space="0" w:color="auto"/>
              <w:bottom w:val="single" w:sz="4" w:space="0" w:color="auto"/>
            </w:tcBorders>
          </w:tcPr>
          <w:p w:rsidR="00B17400" w:rsidRPr="00FD0FAF" w:rsidRDefault="00B17400" w:rsidP="00FD0FAF">
            <w:pPr>
              <w:widowControl w:val="0"/>
              <w:autoSpaceDE w:val="0"/>
              <w:autoSpaceDN w:val="0"/>
              <w:adjustRightInd w:val="0"/>
              <w:spacing w:before="120"/>
              <w:rPr>
                <w:rFonts w:ascii="Arial" w:hAnsi="Arial" w:cs="Arial"/>
                <w:iCs/>
                <w:sz w:val="20"/>
                <w:szCs w:val="26"/>
              </w:rPr>
            </w:pPr>
          </w:p>
        </w:tc>
      </w:tr>
      <w:tr w:rsidR="00EC016A" w:rsidRPr="00FD0FAF">
        <w:tc>
          <w:tcPr>
            <w:tcW w:w="835"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Amphotericin B</w:t>
            </w:r>
          </w:p>
        </w:tc>
        <w:tc>
          <w:tcPr>
            <w:tcW w:w="834"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50mg</w:t>
            </w:r>
          </w:p>
        </w:tc>
        <w:tc>
          <w:tcPr>
            <w:tcW w:w="232"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iCs/>
                <w:sz w:val="20"/>
                <w:szCs w:val="26"/>
              </w:rPr>
            </w:pPr>
            <w:r w:rsidRPr="00FD0FAF">
              <w:rPr>
                <w:rFonts w:ascii="Arial" w:hAnsi="Arial" w:cs="Arial"/>
                <w:iCs/>
                <w:sz w:val="20"/>
                <w:szCs w:val="26"/>
              </w:rPr>
              <w:t>Lọ</w:t>
            </w:r>
          </w:p>
        </w:tc>
        <w:tc>
          <w:tcPr>
            <w:tcW w:w="1204" w:type="pct"/>
            <w:gridSpan w:val="4"/>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0,3-1,0 mg/kg/24h, truyền trong 4-6 h</w:t>
            </w:r>
          </w:p>
        </w:tc>
        <w:tc>
          <w:tcPr>
            <w:tcW w:w="1066" w:type="pct"/>
            <w:gridSpan w:val="2"/>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Suy thận, suy gan: không hiệu chỉnh liều IHD: 0,5-1,0 mg/kg/ngày, dùng sau lọc</w:t>
            </w:r>
          </w:p>
        </w:tc>
        <w:tc>
          <w:tcPr>
            <w:tcW w:w="829"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EC016A" w:rsidRPr="00FD0FAF">
        <w:tc>
          <w:tcPr>
            <w:tcW w:w="835"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Azithromycin</w:t>
            </w:r>
          </w:p>
        </w:tc>
        <w:tc>
          <w:tcPr>
            <w:tcW w:w="834"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500mg</w:t>
            </w:r>
          </w:p>
        </w:tc>
        <w:tc>
          <w:tcPr>
            <w:tcW w:w="232"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iCs/>
                <w:sz w:val="20"/>
                <w:szCs w:val="26"/>
              </w:rPr>
            </w:pPr>
            <w:r w:rsidRPr="00FD0FAF">
              <w:rPr>
                <w:rFonts w:ascii="Arial" w:hAnsi="Arial" w:cs="Arial"/>
                <w:iCs/>
                <w:sz w:val="20"/>
                <w:szCs w:val="26"/>
              </w:rPr>
              <w:t>Viên</w:t>
            </w:r>
          </w:p>
        </w:tc>
        <w:tc>
          <w:tcPr>
            <w:tcW w:w="1204" w:type="pct"/>
            <w:gridSpan w:val="4"/>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500mg/ngày</w:t>
            </w:r>
          </w:p>
        </w:tc>
        <w:tc>
          <w:tcPr>
            <w:tcW w:w="1066" w:type="pct"/>
            <w:gridSpan w:val="2"/>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Suy thận: không hiệu chỉnh liều</w:t>
            </w:r>
          </w:p>
        </w:tc>
        <w:tc>
          <w:tcPr>
            <w:tcW w:w="829"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EC016A" w:rsidRPr="00FD0FAF">
        <w:tc>
          <w:tcPr>
            <w:tcW w:w="835"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Caspofungin</w:t>
            </w:r>
          </w:p>
        </w:tc>
        <w:tc>
          <w:tcPr>
            <w:tcW w:w="834"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50mg; 70mg</w:t>
            </w:r>
          </w:p>
        </w:tc>
        <w:tc>
          <w:tcPr>
            <w:tcW w:w="232"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iCs/>
                <w:sz w:val="20"/>
                <w:szCs w:val="26"/>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70mg/ngày đầu tiên</w:t>
            </w:r>
          </w:p>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50mg/ngày các ngày tiếp theo (BN &gt; 80kg liều duy trì 70mg/ngày)</w:t>
            </w:r>
          </w:p>
        </w:tc>
        <w:tc>
          <w:tcPr>
            <w:tcW w:w="1066" w:type="pct"/>
            <w:gridSpan w:val="2"/>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Suy thận, IHD: không hiệu chỉnh liều</w:t>
            </w:r>
          </w:p>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Suy gan: Child Pugh 7-9: liều duy trì 35mg/ngày (có thể cân nhắc 50 mg/ngày nếu kém đáp ứng)</w:t>
            </w:r>
          </w:p>
        </w:tc>
        <w:tc>
          <w:tcPr>
            <w:tcW w:w="829"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EC016A" w:rsidRPr="00FD0FAF">
        <w:tc>
          <w:tcPr>
            <w:tcW w:w="835"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Ceftazidim</w:t>
            </w:r>
          </w:p>
        </w:tc>
        <w:tc>
          <w:tcPr>
            <w:tcW w:w="834"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1g</w:t>
            </w:r>
          </w:p>
        </w:tc>
        <w:tc>
          <w:tcPr>
            <w:tcW w:w="232"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1 - 2g mỗi 8 - 12h (ưu tiên truyền dài trong vòng 3 - 4 h)</w:t>
            </w:r>
          </w:p>
        </w:tc>
        <w:tc>
          <w:tcPr>
            <w:tcW w:w="1066" w:type="pct"/>
            <w:gridSpan w:val="2"/>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Clcr 10 - 50ml/phút: 1- 2g mỗi 12 - 24h </w:t>
            </w:r>
          </w:p>
          <w:p w:rsidR="00854C53" w:rsidRPr="00FD0FAF" w:rsidRDefault="00854C5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&lt; 10ml/phút: 1 - 2g mỗi 24h</w:t>
            </w:r>
          </w:p>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IHD: 1 g mỗi 24 h, dùng sau lọc</w:t>
            </w:r>
          </w:p>
        </w:tc>
        <w:tc>
          <w:tcPr>
            <w:tcW w:w="829"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CA4F35" w:rsidRPr="00FD0FAF">
        <w:tc>
          <w:tcPr>
            <w:tcW w:w="835"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Ceftriaxon</w:t>
            </w:r>
          </w:p>
        </w:tc>
        <w:tc>
          <w:tcPr>
            <w:tcW w:w="834"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1g</w:t>
            </w:r>
          </w:p>
        </w:tc>
        <w:tc>
          <w:tcPr>
            <w:tcW w:w="232"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1 - 2g mỗi 12 - 24h (tối đa 2g mỗi 12h), liều 2g cần truyền tĩnh mạch 30-60 phút</w:t>
            </w:r>
          </w:p>
        </w:tc>
        <w:tc>
          <w:tcPr>
            <w:tcW w:w="1066" w:type="pct"/>
            <w:gridSpan w:val="2"/>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Suy thận, suy gan, IHD: không chỉnh liều (liều tối đa 2g/24h)</w:t>
            </w:r>
          </w:p>
        </w:tc>
        <w:tc>
          <w:tcPr>
            <w:tcW w:w="829"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EC016A" w:rsidRPr="00FD0FAF">
        <w:tc>
          <w:tcPr>
            <w:tcW w:w="835"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Ciprofloxacin</w:t>
            </w:r>
          </w:p>
        </w:tc>
        <w:tc>
          <w:tcPr>
            <w:tcW w:w="834"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200mg/100ml</w:t>
            </w:r>
          </w:p>
        </w:tc>
        <w:tc>
          <w:tcPr>
            <w:tcW w:w="232"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Chai</w:t>
            </w:r>
          </w:p>
        </w:tc>
        <w:tc>
          <w:tcPr>
            <w:tcW w:w="1204" w:type="pct"/>
            <w:gridSpan w:val="4"/>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400mg mỗi 8h hoặc 12h, truyền tĩnh mạch trong ít nhất 60 phút</w:t>
            </w:r>
          </w:p>
        </w:tc>
        <w:tc>
          <w:tcPr>
            <w:tcW w:w="1066" w:type="pct"/>
            <w:gridSpan w:val="2"/>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Clcr: &lt; 30 ml/phút: 400 mg mỗi 24h </w:t>
            </w:r>
          </w:p>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IHD: 400 mg mỗi 24 h dùng sau lọc</w:t>
            </w:r>
          </w:p>
        </w:tc>
        <w:tc>
          <w:tcPr>
            <w:tcW w:w="829"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953D12" w:rsidRPr="00FD0FAF">
        <w:tc>
          <w:tcPr>
            <w:tcW w:w="835" w:type="pct"/>
            <w:tcBorders>
              <w:top w:val="single" w:sz="4" w:space="0" w:color="auto"/>
              <w:bottom w:val="nil"/>
            </w:tcBorders>
          </w:tcPr>
          <w:p w:rsidR="00854C53" w:rsidRPr="00FD0FAF" w:rsidRDefault="00854C53"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Ciprofloxacin</w:t>
            </w:r>
          </w:p>
        </w:tc>
        <w:tc>
          <w:tcPr>
            <w:tcW w:w="834" w:type="pct"/>
            <w:tcBorders>
              <w:top w:val="single" w:sz="4" w:space="0" w:color="auto"/>
              <w:bottom w:val="nil"/>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500mg</w:t>
            </w:r>
          </w:p>
        </w:tc>
        <w:tc>
          <w:tcPr>
            <w:tcW w:w="232" w:type="pct"/>
            <w:tcBorders>
              <w:top w:val="single" w:sz="4" w:space="0" w:color="auto"/>
              <w:bottom w:val="nil"/>
            </w:tcBorders>
          </w:tcPr>
          <w:p w:rsidR="00854C53" w:rsidRPr="00FD0FAF" w:rsidRDefault="00854C53"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Viên</w:t>
            </w:r>
          </w:p>
        </w:tc>
        <w:tc>
          <w:tcPr>
            <w:tcW w:w="1204" w:type="pct"/>
            <w:gridSpan w:val="4"/>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500mg - 750mg mỗi 12h</w:t>
            </w:r>
          </w:p>
        </w:tc>
        <w:tc>
          <w:tcPr>
            <w:tcW w:w="1066" w:type="pct"/>
            <w:gridSpan w:val="2"/>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&lt; 30 ml/phút 500 mg mỗi 24h</w:t>
            </w:r>
          </w:p>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IHD: 500 mg mỗi 24 h dùng sau lọc</w:t>
            </w:r>
          </w:p>
        </w:tc>
        <w:tc>
          <w:tcPr>
            <w:tcW w:w="829" w:type="pct"/>
            <w:tcBorders>
              <w:top w:val="single" w:sz="4" w:space="0" w:color="auto"/>
              <w:bottom w:val="nil"/>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CA4F35" w:rsidRPr="00FD0FAF">
        <w:tc>
          <w:tcPr>
            <w:tcW w:w="835" w:type="pct"/>
            <w:vMerge w:val="restart"/>
            <w:tcBorders>
              <w:top w:val="nil"/>
            </w:tcBorders>
          </w:tcPr>
          <w:p w:rsidR="00854C53" w:rsidRPr="00FD0FAF" w:rsidRDefault="00854C53"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sz w:val="20"/>
              </w:rPr>
              <w:t>Colistin</w:t>
            </w:r>
          </w:p>
        </w:tc>
        <w:tc>
          <w:tcPr>
            <w:tcW w:w="834" w:type="pct"/>
            <w:vMerge w:val="restart"/>
            <w:tcBorders>
              <w:top w:val="nil"/>
            </w:tcBorders>
          </w:tcPr>
          <w:p w:rsidR="00854C53" w:rsidRPr="00FD0FAF" w:rsidRDefault="00854C53" w:rsidP="00FD0FAF">
            <w:pPr>
              <w:widowControl w:val="0"/>
              <w:autoSpaceDE w:val="0"/>
              <w:autoSpaceDN w:val="0"/>
              <w:adjustRightInd w:val="0"/>
              <w:spacing w:before="120"/>
              <w:rPr>
                <w:rFonts w:ascii="Arial" w:hAnsi="Arial" w:cs="Arial"/>
                <w:color w:val="0D0D0D"/>
                <w:sz w:val="20"/>
              </w:rPr>
            </w:pPr>
            <w:r w:rsidRPr="00FD0FAF">
              <w:rPr>
                <w:rFonts w:ascii="Arial" w:hAnsi="Arial" w:cs="Arial"/>
                <w:sz w:val="20"/>
              </w:rPr>
              <w:t>1.000.000 IU</w:t>
            </w:r>
          </w:p>
        </w:tc>
        <w:tc>
          <w:tcPr>
            <w:tcW w:w="232" w:type="pct"/>
            <w:vMerge w:val="restart"/>
            <w:tcBorders>
              <w:top w:val="nil"/>
              <w:right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sz w:val="20"/>
              </w:rPr>
              <w:t>Lọ</w:t>
            </w:r>
          </w:p>
        </w:tc>
        <w:tc>
          <w:tcPr>
            <w:tcW w:w="401" w:type="pct"/>
            <w:tcBorders>
              <w:top w:val="single" w:sz="4" w:space="0" w:color="auto"/>
              <w:left w:val="single" w:sz="4" w:space="0" w:color="auto"/>
              <w:bottom w:val="single" w:sz="4" w:space="0" w:color="auto"/>
              <w:right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Cân nặng</w:t>
            </w:r>
            <w:r w:rsidRPr="00FD0FAF">
              <w:rPr>
                <w:rFonts w:ascii="Arial" w:hAnsi="Arial" w:cs="Arial"/>
                <w:sz w:val="20"/>
              </w:rPr>
              <w:t xml:space="preserve"> </w:t>
            </w:r>
            <w:r w:rsidRPr="00FD0FAF">
              <w:rPr>
                <w:rFonts w:ascii="Arial" w:hAnsi="Arial" w:cs="Arial"/>
                <w:b/>
                <w:bCs/>
                <w:sz w:val="20"/>
              </w:rPr>
              <w:t>(kg)</w:t>
            </w:r>
          </w:p>
        </w:tc>
        <w:tc>
          <w:tcPr>
            <w:tcW w:w="401" w:type="pct"/>
            <w:gridSpan w:val="2"/>
            <w:tcBorders>
              <w:top w:val="single" w:sz="4" w:space="0" w:color="auto"/>
              <w:left w:val="single" w:sz="4" w:space="0" w:color="auto"/>
              <w:bottom w:val="single" w:sz="4" w:space="0" w:color="auto"/>
              <w:right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Liều nạp</w:t>
            </w:r>
            <w:r w:rsidRPr="00FD0FAF">
              <w:rPr>
                <w:rFonts w:ascii="Arial" w:hAnsi="Arial" w:cs="Arial"/>
                <w:sz w:val="20"/>
              </w:rPr>
              <w:t xml:space="preserve"> </w:t>
            </w:r>
            <w:r w:rsidRPr="00FD0FAF">
              <w:rPr>
                <w:rFonts w:ascii="Arial" w:hAnsi="Arial" w:cs="Arial"/>
                <w:b/>
                <w:bCs/>
                <w:sz w:val="20"/>
              </w:rPr>
              <w:t>(MUI)</w:t>
            </w:r>
          </w:p>
        </w:tc>
        <w:tc>
          <w:tcPr>
            <w:tcW w:w="402" w:type="pct"/>
            <w:tcBorders>
              <w:top w:val="single" w:sz="4" w:space="0" w:color="auto"/>
              <w:left w:val="single" w:sz="4" w:space="0" w:color="auto"/>
              <w:bottom w:val="single" w:sz="4" w:space="0" w:color="auto"/>
              <w:right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Clcr</w:t>
            </w:r>
            <w:r w:rsidRPr="00FD0FAF">
              <w:rPr>
                <w:rFonts w:ascii="Arial" w:hAnsi="Arial" w:cs="Arial"/>
                <w:sz w:val="20"/>
              </w:rPr>
              <w:t xml:space="preserve"> </w:t>
            </w:r>
            <w:r w:rsidRPr="00FD0FAF">
              <w:rPr>
                <w:rFonts w:ascii="Arial" w:hAnsi="Arial" w:cs="Arial"/>
                <w:b/>
                <w:bCs/>
                <w:sz w:val="20"/>
              </w:rPr>
              <w:t>(ml/phút)</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Pr>
          <w:p w:rsidR="00854C53" w:rsidRPr="00FD0FAF" w:rsidRDefault="00854C53"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b/>
                <w:bCs/>
                <w:sz w:val="20"/>
              </w:rPr>
              <w:t>Liều duy trì (MUI)</w:t>
            </w:r>
          </w:p>
        </w:tc>
        <w:tc>
          <w:tcPr>
            <w:tcW w:w="829" w:type="pct"/>
            <w:vMerge w:val="restart"/>
            <w:tcBorders>
              <w:top w:val="nil"/>
              <w:left w:val="single" w:sz="4" w:space="0" w:color="auto"/>
            </w:tcBorders>
          </w:tcPr>
          <w:p w:rsidR="00854C53" w:rsidRPr="00FD0FAF" w:rsidRDefault="00854C53" w:rsidP="00FD0FAF">
            <w:pPr>
              <w:widowControl w:val="0"/>
              <w:autoSpaceDE w:val="0"/>
              <w:autoSpaceDN w:val="0"/>
              <w:adjustRightInd w:val="0"/>
              <w:spacing w:before="120"/>
              <w:rPr>
                <w:rFonts w:ascii="Arial" w:hAnsi="Arial" w:cs="Arial"/>
                <w:sz w:val="20"/>
              </w:rPr>
            </w:pPr>
            <w:r w:rsidRPr="00FD0FAF">
              <w:rPr>
                <w:rFonts w:ascii="Arial" w:hAnsi="Arial" w:cs="Arial"/>
                <w:sz w:val="20"/>
              </w:rPr>
              <w:t>Liều nạp tính theo cân nặng.</w:t>
            </w:r>
          </w:p>
          <w:p w:rsidR="00B077C7" w:rsidRPr="00FD0FAF" w:rsidRDefault="00B077C7" w:rsidP="00FD0FAF">
            <w:pPr>
              <w:widowControl w:val="0"/>
              <w:autoSpaceDE w:val="0"/>
              <w:autoSpaceDN w:val="0"/>
              <w:adjustRightInd w:val="0"/>
              <w:spacing w:before="120"/>
              <w:rPr>
                <w:rFonts w:ascii="Arial" w:hAnsi="Arial" w:cs="Arial"/>
                <w:sz w:val="20"/>
              </w:rPr>
            </w:pPr>
            <w:r w:rsidRPr="00FD0FAF">
              <w:rPr>
                <w:rFonts w:ascii="Arial" w:hAnsi="Arial" w:cs="Arial"/>
                <w:sz w:val="20"/>
              </w:rPr>
              <w:t>Liều duy trì tính theo MLCT sử dụng sau 8-12 h sử dụng liều nạp</w:t>
            </w:r>
          </w:p>
          <w:p w:rsidR="00B077C7" w:rsidRPr="00FD0FAF" w:rsidRDefault="00B077C7" w:rsidP="00FD0FAF">
            <w:pPr>
              <w:widowControl w:val="0"/>
              <w:autoSpaceDE w:val="0"/>
              <w:autoSpaceDN w:val="0"/>
              <w:adjustRightInd w:val="0"/>
              <w:spacing w:before="120"/>
              <w:rPr>
                <w:rFonts w:ascii="Arial" w:hAnsi="Arial" w:cs="Arial"/>
                <w:iCs/>
                <w:sz w:val="20"/>
                <w:szCs w:val="26"/>
              </w:rPr>
            </w:pPr>
            <w:r w:rsidRPr="00FD0FAF">
              <w:rPr>
                <w:rFonts w:ascii="Arial" w:hAnsi="Arial" w:cs="Arial"/>
                <w:sz w:val="20"/>
              </w:rPr>
              <w:t>IHD: 2 MUI mỗi 12 h, dùng sau lọc</w:t>
            </w:r>
          </w:p>
        </w:tc>
      </w:tr>
      <w:tr w:rsidR="00CA4F35" w:rsidRPr="00FD0FAF">
        <w:tc>
          <w:tcPr>
            <w:tcW w:w="835" w:type="pct"/>
            <w:vMerge/>
          </w:tcPr>
          <w:p w:rsidR="00854C53" w:rsidRPr="00FD0FAF" w:rsidRDefault="00854C53" w:rsidP="00FD0FAF">
            <w:pPr>
              <w:widowControl w:val="0"/>
              <w:autoSpaceDE w:val="0"/>
              <w:autoSpaceDN w:val="0"/>
              <w:adjustRightInd w:val="0"/>
              <w:spacing w:before="120"/>
              <w:rPr>
                <w:rFonts w:ascii="Arial" w:hAnsi="Arial" w:cs="Arial"/>
                <w:b/>
                <w:bCs/>
                <w:sz w:val="20"/>
              </w:rPr>
            </w:pPr>
          </w:p>
        </w:tc>
        <w:tc>
          <w:tcPr>
            <w:tcW w:w="834" w:type="pct"/>
            <w:vMerge/>
          </w:tcPr>
          <w:p w:rsidR="00854C53" w:rsidRPr="00FD0FAF" w:rsidRDefault="00854C53" w:rsidP="00FD0FAF">
            <w:pPr>
              <w:widowControl w:val="0"/>
              <w:autoSpaceDE w:val="0"/>
              <w:autoSpaceDN w:val="0"/>
              <w:adjustRightInd w:val="0"/>
              <w:spacing w:before="120"/>
              <w:rPr>
                <w:rFonts w:ascii="Arial" w:hAnsi="Arial" w:cs="Arial"/>
                <w:sz w:val="20"/>
              </w:rPr>
            </w:pPr>
          </w:p>
        </w:tc>
        <w:tc>
          <w:tcPr>
            <w:tcW w:w="232" w:type="pct"/>
            <w:vMerge/>
            <w:tcBorders>
              <w:right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sz w:val="20"/>
              </w:rPr>
            </w:pPr>
          </w:p>
        </w:tc>
        <w:tc>
          <w:tcPr>
            <w:tcW w:w="401" w:type="pct"/>
            <w:tcBorders>
              <w:top w:val="single" w:sz="4" w:space="0" w:color="auto"/>
              <w:left w:val="single" w:sz="4" w:space="0" w:color="auto"/>
              <w:bottom w:val="single" w:sz="4" w:space="0" w:color="auto"/>
              <w:right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 30</w:t>
            </w:r>
          </w:p>
        </w:tc>
        <w:tc>
          <w:tcPr>
            <w:tcW w:w="401" w:type="pct"/>
            <w:gridSpan w:val="2"/>
            <w:tcBorders>
              <w:top w:val="single" w:sz="4" w:space="0" w:color="auto"/>
              <w:left w:val="single" w:sz="4" w:space="0" w:color="auto"/>
              <w:bottom w:val="single" w:sz="4" w:space="0" w:color="auto"/>
              <w:right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4</w:t>
            </w:r>
          </w:p>
        </w:tc>
        <w:tc>
          <w:tcPr>
            <w:tcW w:w="402" w:type="pct"/>
            <w:tcBorders>
              <w:top w:val="single" w:sz="4" w:space="0" w:color="auto"/>
              <w:left w:val="single" w:sz="4" w:space="0" w:color="auto"/>
              <w:bottom w:val="single" w:sz="4" w:space="0" w:color="auto"/>
              <w:right w:val="single" w:sz="4" w:space="0" w:color="auto"/>
            </w:tcBorders>
          </w:tcPr>
          <w:p w:rsidR="00854C53" w:rsidRPr="00FD0FAF" w:rsidRDefault="00854C53"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 30</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Pr>
          <w:p w:rsidR="00854C53" w:rsidRPr="00FD0FAF" w:rsidRDefault="00854C53"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sz w:val="20"/>
              </w:rPr>
              <w:t>2 MUI mỗi 12 giờ</w:t>
            </w:r>
          </w:p>
        </w:tc>
        <w:tc>
          <w:tcPr>
            <w:tcW w:w="829" w:type="pct"/>
            <w:vMerge/>
            <w:tcBorders>
              <w:left w:val="single" w:sz="4" w:space="0" w:color="auto"/>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CA4F35" w:rsidRPr="00FD0FAF">
        <w:tc>
          <w:tcPr>
            <w:tcW w:w="835" w:type="pct"/>
            <w:vMerge/>
          </w:tcPr>
          <w:p w:rsidR="00B077C7" w:rsidRPr="00FD0FAF" w:rsidRDefault="00B077C7" w:rsidP="00FD0FAF">
            <w:pPr>
              <w:widowControl w:val="0"/>
              <w:autoSpaceDE w:val="0"/>
              <w:autoSpaceDN w:val="0"/>
              <w:adjustRightInd w:val="0"/>
              <w:spacing w:before="120"/>
              <w:rPr>
                <w:rFonts w:ascii="Arial" w:hAnsi="Arial" w:cs="Arial"/>
                <w:b/>
                <w:bCs/>
                <w:sz w:val="20"/>
              </w:rPr>
            </w:pPr>
          </w:p>
        </w:tc>
        <w:tc>
          <w:tcPr>
            <w:tcW w:w="834" w:type="pct"/>
            <w:vMerge/>
          </w:tcPr>
          <w:p w:rsidR="00B077C7" w:rsidRPr="00FD0FAF" w:rsidRDefault="00B077C7" w:rsidP="00FD0FAF">
            <w:pPr>
              <w:widowControl w:val="0"/>
              <w:autoSpaceDE w:val="0"/>
              <w:autoSpaceDN w:val="0"/>
              <w:adjustRightInd w:val="0"/>
              <w:spacing w:before="120"/>
              <w:rPr>
                <w:rFonts w:ascii="Arial" w:hAnsi="Arial" w:cs="Arial"/>
                <w:sz w:val="20"/>
              </w:rPr>
            </w:pPr>
          </w:p>
        </w:tc>
        <w:tc>
          <w:tcPr>
            <w:tcW w:w="232" w:type="pct"/>
            <w:vMerge/>
            <w:tcBorders>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p>
        </w:tc>
        <w:tc>
          <w:tcPr>
            <w:tcW w:w="401" w:type="pct"/>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&gt; 30 - 40</w:t>
            </w:r>
          </w:p>
        </w:tc>
        <w:tc>
          <w:tcPr>
            <w:tcW w:w="401" w:type="pct"/>
            <w:gridSpan w:val="2"/>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5</w:t>
            </w:r>
          </w:p>
        </w:tc>
        <w:tc>
          <w:tcPr>
            <w:tcW w:w="402" w:type="pct"/>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&gt; 30 - 50</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3 MUI mỗi 12 giờ</w:t>
            </w:r>
          </w:p>
        </w:tc>
        <w:tc>
          <w:tcPr>
            <w:tcW w:w="829" w:type="pct"/>
            <w:vMerge/>
            <w:tcBorders>
              <w:left w:val="single" w:sz="4" w:space="0" w:color="auto"/>
            </w:tcBorders>
          </w:tcPr>
          <w:p w:rsidR="00B077C7" w:rsidRPr="00FD0FAF" w:rsidRDefault="00B077C7" w:rsidP="00FD0FAF">
            <w:pPr>
              <w:widowControl w:val="0"/>
              <w:autoSpaceDE w:val="0"/>
              <w:autoSpaceDN w:val="0"/>
              <w:adjustRightInd w:val="0"/>
              <w:spacing w:before="120"/>
              <w:rPr>
                <w:rFonts w:ascii="Arial" w:hAnsi="Arial" w:cs="Arial"/>
                <w:iCs/>
                <w:sz w:val="20"/>
                <w:szCs w:val="26"/>
              </w:rPr>
            </w:pPr>
          </w:p>
        </w:tc>
      </w:tr>
      <w:tr w:rsidR="00CA4F35" w:rsidRPr="00FD0FAF">
        <w:tc>
          <w:tcPr>
            <w:tcW w:w="835" w:type="pct"/>
            <w:vMerge/>
          </w:tcPr>
          <w:p w:rsidR="00B077C7" w:rsidRPr="00FD0FAF" w:rsidRDefault="00B077C7" w:rsidP="00FD0FAF">
            <w:pPr>
              <w:widowControl w:val="0"/>
              <w:autoSpaceDE w:val="0"/>
              <w:autoSpaceDN w:val="0"/>
              <w:adjustRightInd w:val="0"/>
              <w:spacing w:before="120"/>
              <w:rPr>
                <w:rFonts w:ascii="Arial" w:hAnsi="Arial" w:cs="Arial"/>
                <w:b/>
                <w:bCs/>
                <w:sz w:val="20"/>
              </w:rPr>
            </w:pPr>
          </w:p>
        </w:tc>
        <w:tc>
          <w:tcPr>
            <w:tcW w:w="834" w:type="pct"/>
            <w:vMerge/>
          </w:tcPr>
          <w:p w:rsidR="00B077C7" w:rsidRPr="00FD0FAF" w:rsidRDefault="00B077C7" w:rsidP="00FD0FAF">
            <w:pPr>
              <w:widowControl w:val="0"/>
              <w:autoSpaceDE w:val="0"/>
              <w:autoSpaceDN w:val="0"/>
              <w:adjustRightInd w:val="0"/>
              <w:spacing w:before="120"/>
              <w:rPr>
                <w:rFonts w:ascii="Arial" w:hAnsi="Arial" w:cs="Arial"/>
                <w:sz w:val="20"/>
              </w:rPr>
            </w:pPr>
          </w:p>
        </w:tc>
        <w:tc>
          <w:tcPr>
            <w:tcW w:w="232" w:type="pct"/>
            <w:vMerge/>
            <w:tcBorders>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p>
        </w:tc>
        <w:tc>
          <w:tcPr>
            <w:tcW w:w="401" w:type="pct"/>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&gt; 40 - 50</w:t>
            </w:r>
          </w:p>
        </w:tc>
        <w:tc>
          <w:tcPr>
            <w:tcW w:w="401" w:type="pct"/>
            <w:gridSpan w:val="2"/>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6</w:t>
            </w:r>
          </w:p>
        </w:tc>
        <w:tc>
          <w:tcPr>
            <w:tcW w:w="402" w:type="pct"/>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&gt; 50 - 80</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4 MUI mỗi 12 giờ</w:t>
            </w:r>
          </w:p>
        </w:tc>
        <w:tc>
          <w:tcPr>
            <w:tcW w:w="829" w:type="pct"/>
            <w:vMerge/>
            <w:tcBorders>
              <w:left w:val="single" w:sz="4" w:space="0" w:color="auto"/>
            </w:tcBorders>
          </w:tcPr>
          <w:p w:rsidR="00B077C7" w:rsidRPr="00FD0FAF" w:rsidRDefault="00B077C7" w:rsidP="00FD0FAF">
            <w:pPr>
              <w:widowControl w:val="0"/>
              <w:autoSpaceDE w:val="0"/>
              <w:autoSpaceDN w:val="0"/>
              <w:adjustRightInd w:val="0"/>
              <w:spacing w:before="120"/>
              <w:rPr>
                <w:rFonts w:ascii="Arial" w:hAnsi="Arial" w:cs="Arial"/>
                <w:iCs/>
                <w:sz w:val="20"/>
                <w:szCs w:val="26"/>
              </w:rPr>
            </w:pPr>
          </w:p>
        </w:tc>
      </w:tr>
      <w:tr w:rsidR="00CA4F35" w:rsidRPr="00FD0FAF">
        <w:tc>
          <w:tcPr>
            <w:tcW w:w="835" w:type="pct"/>
            <w:vMerge/>
          </w:tcPr>
          <w:p w:rsidR="00B077C7" w:rsidRPr="00FD0FAF" w:rsidRDefault="00B077C7" w:rsidP="00FD0FAF">
            <w:pPr>
              <w:widowControl w:val="0"/>
              <w:autoSpaceDE w:val="0"/>
              <w:autoSpaceDN w:val="0"/>
              <w:adjustRightInd w:val="0"/>
              <w:spacing w:before="120"/>
              <w:rPr>
                <w:rFonts w:ascii="Arial" w:hAnsi="Arial" w:cs="Arial"/>
                <w:b/>
                <w:bCs/>
                <w:sz w:val="20"/>
              </w:rPr>
            </w:pPr>
          </w:p>
        </w:tc>
        <w:tc>
          <w:tcPr>
            <w:tcW w:w="834" w:type="pct"/>
            <w:vMerge/>
          </w:tcPr>
          <w:p w:rsidR="00B077C7" w:rsidRPr="00FD0FAF" w:rsidRDefault="00B077C7" w:rsidP="00FD0FAF">
            <w:pPr>
              <w:widowControl w:val="0"/>
              <w:autoSpaceDE w:val="0"/>
              <w:autoSpaceDN w:val="0"/>
              <w:adjustRightInd w:val="0"/>
              <w:spacing w:before="120"/>
              <w:rPr>
                <w:rFonts w:ascii="Arial" w:hAnsi="Arial" w:cs="Arial"/>
                <w:sz w:val="20"/>
              </w:rPr>
            </w:pPr>
          </w:p>
        </w:tc>
        <w:tc>
          <w:tcPr>
            <w:tcW w:w="232" w:type="pct"/>
            <w:vMerge/>
            <w:tcBorders>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p>
        </w:tc>
        <w:tc>
          <w:tcPr>
            <w:tcW w:w="401" w:type="pct"/>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&gt; 50 - 60</w:t>
            </w:r>
          </w:p>
        </w:tc>
        <w:tc>
          <w:tcPr>
            <w:tcW w:w="401" w:type="pct"/>
            <w:gridSpan w:val="2"/>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7</w:t>
            </w:r>
          </w:p>
        </w:tc>
        <w:tc>
          <w:tcPr>
            <w:tcW w:w="402" w:type="pct"/>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&gt; 80 - 130</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3 MUI mỗi 8 giờ</w:t>
            </w:r>
          </w:p>
        </w:tc>
        <w:tc>
          <w:tcPr>
            <w:tcW w:w="829" w:type="pct"/>
            <w:vMerge/>
            <w:tcBorders>
              <w:left w:val="single" w:sz="4" w:space="0" w:color="auto"/>
            </w:tcBorders>
          </w:tcPr>
          <w:p w:rsidR="00B077C7" w:rsidRPr="00FD0FAF" w:rsidRDefault="00B077C7" w:rsidP="00FD0FAF">
            <w:pPr>
              <w:widowControl w:val="0"/>
              <w:autoSpaceDE w:val="0"/>
              <w:autoSpaceDN w:val="0"/>
              <w:adjustRightInd w:val="0"/>
              <w:spacing w:before="120"/>
              <w:rPr>
                <w:rFonts w:ascii="Arial" w:hAnsi="Arial" w:cs="Arial"/>
                <w:iCs/>
                <w:sz w:val="20"/>
                <w:szCs w:val="26"/>
              </w:rPr>
            </w:pPr>
          </w:p>
        </w:tc>
      </w:tr>
      <w:tr w:rsidR="00CA4F35" w:rsidRPr="00FD0FAF">
        <w:tc>
          <w:tcPr>
            <w:tcW w:w="835" w:type="pct"/>
            <w:vMerge/>
            <w:tcBorders>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b/>
                <w:bCs/>
                <w:sz w:val="20"/>
              </w:rPr>
            </w:pPr>
          </w:p>
        </w:tc>
        <w:tc>
          <w:tcPr>
            <w:tcW w:w="834" w:type="pct"/>
            <w:vMerge/>
            <w:tcBorders>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sz w:val="20"/>
              </w:rPr>
            </w:pPr>
          </w:p>
        </w:tc>
        <w:tc>
          <w:tcPr>
            <w:tcW w:w="232" w:type="pct"/>
            <w:vMerge/>
            <w:tcBorders>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p>
        </w:tc>
        <w:tc>
          <w:tcPr>
            <w:tcW w:w="401" w:type="pct"/>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&gt; 60 - 70</w:t>
            </w:r>
          </w:p>
        </w:tc>
        <w:tc>
          <w:tcPr>
            <w:tcW w:w="401" w:type="pct"/>
            <w:gridSpan w:val="2"/>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8</w:t>
            </w:r>
          </w:p>
        </w:tc>
        <w:tc>
          <w:tcPr>
            <w:tcW w:w="402" w:type="pct"/>
            <w:tcBorders>
              <w:top w:val="single" w:sz="4" w:space="0" w:color="auto"/>
              <w:left w:val="single" w:sz="4" w:space="0" w:color="auto"/>
              <w:bottom w:val="single" w:sz="4" w:space="0" w:color="auto"/>
              <w:right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&gt; 130</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Pr>
          <w:p w:rsidR="00B077C7" w:rsidRPr="00FD0FAF" w:rsidRDefault="00B077C7"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4 MUI mỗi 8 giờ</w:t>
            </w:r>
          </w:p>
        </w:tc>
        <w:tc>
          <w:tcPr>
            <w:tcW w:w="829" w:type="pct"/>
            <w:vMerge/>
            <w:tcBorders>
              <w:left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iCs/>
                <w:sz w:val="20"/>
                <w:szCs w:val="26"/>
              </w:rPr>
            </w:pPr>
          </w:p>
        </w:tc>
      </w:tr>
      <w:tr w:rsidR="00CA4F35" w:rsidRPr="00FD0FAF">
        <w:tc>
          <w:tcPr>
            <w:tcW w:w="835" w:type="pct"/>
            <w:tcBorders>
              <w:top w:val="single" w:sz="4" w:space="0" w:color="auto"/>
              <w:bottom w:val="single" w:sz="4" w:space="0" w:color="auto"/>
            </w:tcBorders>
          </w:tcPr>
          <w:p w:rsidR="00854C53" w:rsidRPr="00FD0FAF" w:rsidRDefault="00B077C7"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Ertapenem</w:t>
            </w:r>
          </w:p>
        </w:tc>
        <w:tc>
          <w:tcPr>
            <w:tcW w:w="834" w:type="pct"/>
            <w:tcBorders>
              <w:top w:val="single" w:sz="4" w:space="0" w:color="auto"/>
              <w:bottom w:val="single" w:sz="4" w:space="0" w:color="auto"/>
            </w:tcBorders>
          </w:tcPr>
          <w:p w:rsidR="00854C53"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1g</w:t>
            </w:r>
          </w:p>
        </w:tc>
        <w:tc>
          <w:tcPr>
            <w:tcW w:w="232" w:type="pct"/>
            <w:tcBorders>
              <w:top w:val="single" w:sz="4" w:space="0" w:color="auto"/>
              <w:bottom w:val="single" w:sz="4" w:space="0" w:color="auto"/>
            </w:tcBorders>
          </w:tcPr>
          <w:p w:rsidR="00854C53" w:rsidRPr="00FD0FAF" w:rsidRDefault="00B077C7"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854C53"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1g mỗi 24h</w:t>
            </w:r>
          </w:p>
        </w:tc>
        <w:tc>
          <w:tcPr>
            <w:tcW w:w="1066" w:type="pct"/>
            <w:gridSpan w:val="2"/>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&lt; 30 ml/phút: 500 mg mỗi 24h</w:t>
            </w:r>
          </w:p>
          <w:p w:rsidR="00854C53"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IHD: 500 mg mỗi 24 h, dùng sau lọc</w:t>
            </w:r>
          </w:p>
        </w:tc>
        <w:tc>
          <w:tcPr>
            <w:tcW w:w="829" w:type="pct"/>
            <w:tcBorders>
              <w:top w:val="single" w:sz="4" w:space="0" w:color="auto"/>
              <w:bottom w:val="single" w:sz="4" w:space="0" w:color="auto"/>
            </w:tcBorders>
          </w:tcPr>
          <w:p w:rsidR="00854C53" w:rsidRPr="00FD0FAF" w:rsidRDefault="00854C53" w:rsidP="00FD0FAF">
            <w:pPr>
              <w:widowControl w:val="0"/>
              <w:autoSpaceDE w:val="0"/>
              <w:autoSpaceDN w:val="0"/>
              <w:adjustRightInd w:val="0"/>
              <w:spacing w:before="120"/>
              <w:rPr>
                <w:rFonts w:ascii="Arial" w:hAnsi="Arial" w:cs="Arial"/>
                <w:iCs/>
                <w:sz w:val="20"/>
                <w:szCs w:val="26"/>
              </w:rPr>
            </w:pPr>
          </w:p>
        </w:tc>
      </w:tr>
      <w:tr w:rsidR="00953D12" w:rsidRPr="00FD0FAF">
        <w:tc>
          <w:tcPr>
            <w:tcW w:w="835"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Fluconazol</w:t>
            </w:r>
          </w:p>
        </w:tc>
        <w:tc>
          <w:tcPr>
            <w:tcW w:w="834"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200mg</w:t>
            </w:r>
          </w:p>
        </w:tc>
        <w:tc>
          <w:tcPr>
            <w:tcW w:w="232"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800mg (12/mg/kg): Liều nạp ngày đầu tiên</w:t>
            </w:r>
          </w:p>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400mg (6 mg/kg): liều duy trì các ngày tiếp theo</w:t>
            </w:r>
          </w:p>
        </w:tc>
        <w:tc>
          <w:tcPr>
            <w:tcW w:w="1066" w:type="pct"/>
            <w:gridSpan w:val="2"/>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Clcr 10 - 50ml/phút: 400mg mỗi 24h </w:t>
            </w:r>
          </w:p>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&lt; 10 ml/phút: 200 mg mỗi 24 h</w:t>
            </w:r>
          </w:p>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IHD: 200 mg mỗi 24 h</w:t>
            </w:r>
          </w:p>
        </w:tc>
        <w:tc>
          <w:tcPr>
            <w:tcW w:w="829"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iCs/>
                <w:sz w:val="20"/>
                <w:szCs w:val="26"/>
              </w:rPr>
            </w:pPr>
          </w:p>
        </w:tc>
      </w:tr>
      <w:tr w:rsidR="00CA4F35" w:rsidRPr="00FD0FAF">
        <w:tc>
          <w:tcPr>
            <w:tcW w:w="835"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Fosfomycin (natri)</w:t>
            </w:r>
          </w:p>
        </w:tc>
        <w:tc>
          <w:tcPr>
            <w:tcW w:w="834"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1g</w:t>
            </w:r>
          </w:p>
        </w:tc>
        <w:tc>
          <w:tcPr>
            <w:tcW w:w="232"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12 - 24g chia 3 - 4 lần/ngày (tương ứng 4 g mỗi 8 h, mỗi 6 h hoặc mỗi 4 h)</w:t>
            </w:r>
          </w:p>
        </w:tc>
        <w:tc>
          <w:tcPr>
            <w:tcW w:w="1066" w:type="pct"/>
            <w:gridSpan w:val="2"/>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Clcr &lt; 40ml/p: 70% liều bình thường </w:t>
            </w:r>
          </w:p>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Clcr &lt; 30ml/p: 60% liều bình thường </w:t>
            </w:r>
          </w:p>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Clcr &lt; 20ml/p: 40% liều bình thường </w:t>
            </w:r>
          </w:p>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Clcr &lt; 10ml/p: 20% liều bình thường </w:t>
            </w:r>
          </w:p>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IHD: 2g mỗi 48h dùng sau lọc</w:t>
            </w:r>
          </w:p>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CRRT: 8g mỗi 12h (CVVHDF)</w:t>
            </w:r>
          </w:p>
        </w:tc>
        <w:tc>
          <w:tcPr>
            <w:tcW w:w="829"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iCs/>
                <w:sz w:val="20"/>
                <w:szCs w:val="26"/>
              </w:rPr>
            </w:pPr>
            <w:r w:rsidRPr="00FD0FAF">
              <w:rPr>
                <w:rFonts w:ascii="Arial" w:hAnsi="Arial" w:cs="Arial"/>
                <w:color w:val="0D0D0D"/>
                <w:sz w:val="20"/>
              </w:rPr>
              <w:t>Pha trong G5%, truyền dài 3-4h nhằm giảm nguy cơ hạ kali máu</w:t>
            </w:r>
          </w:p>
        </w:tc>
      </w:tr>
      <w:tr w:rsidR="00953D12" w:rsidRPr="00FD0FAF">
        <w:tc>
          <w:tcPr>
            <w:tcW w:w="835"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Imipenem</w:t>
            </w:r>
          </w:p>
        </w:tc>
        <w:tc>
          <w:tcPr>
            <w:tcW w:w="834"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500mg</w:t>
            </w:r>
          </w:p>
        </w:tc>
        <w:tc>
          <w:tcPr>
            <w:tcW w:w="232"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 mg - 1g mỗi 6 h hoặc mỗi 8h, truyền dài 2 h (tối đa 4g/ngày)</w:t>
            </w:r>
          </w:p>
        </w:tc>
        <w:tc>
          <w:tcPr>
            <w:tcW w:w="1066" w:type="pct"/>
            <w:gridSpan w:val="2"/>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10 - 50 ml/phút: 500 mg mỗi 6 h hoặc mỗi 8 h</w:t>
            </w:r>
          </w:p>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&lt; 10ml/phút: 0,5g mỗi 12h</w:t>
            </w:r>
          </w:p>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IHD: 250 - 500 mg mỗi 12h</w:t>
            </w:r>
          </w:p>
        </w:tc>
        <w:tc>
          <w:tcPr>
            <w:tcW w:w="829"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p>
        </w:tc>
      </w:tr>
      <w:tr w:rsidR="00CA4F35" w:rsidRPr="00FD0FAF">
        <w:tc>
          <w:tcPr>
            <w:tcW w:w="835"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Levofloxacin</w:t>
            </w:r>
          </w:p>
        </w:tc>
        <w:tc>
          <w:tcPr>
            <w:tcW w:w="834"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500mg</w:t>
            </w:r>
          </w:p>
        </w:tc>
        <w:tc>
          <w:tcPr>
            <w:tcW w:w="232"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Viên</w:t>
            </w:r>
          </w:p>
        </w:tc>
        <w:tc>
          <w:tcPr>
            <w:tcW w:w="1204" w:type="pct"/>
            <w:gridSpan w:val="4"/>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500 - 750mg mỗi 24h</w:t>
            </w:r>
          </w:p>
        </w:tc>
        <w:tc>
          <w:tcPr>
            <w:tcW w:w="1066" w:type="pct"/>
            <w:gridSpan w:val="2"/>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Tương tự thuốc dạng truyền</w:t>
            </w:r>
          </w:p>
        </w:tc>
        <w:tc>
          <w:tcPr>
            <w:tcW w:w="829"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p>
        </w:tc>
      </w:tr>
      <w:tr w:rsidR="00EC016A" w:rsidRPr="00FD0FAF">
        <w:tc>
          <w:tcPr>
            <w:tcW w:w="835"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Levofloxacin</w:t>
            </w:r>
          </w:p>
        </w:tc>
        <w:tc>
          <w:tcPr>
            <w:tcW w:w="834"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500mg/100ml</w:t>
            </w:r>
          </w:p>
        </w:tc>
        <w:tc>
          <w:tcPr>
            <w:tcW w:w="232"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Chai</w:t>
            </w:r>
          </w:p>
        </w:tc>
        <w:tc>
          <w:tcPr>
            <w:tcW w:w="1204" w:type="pct"/>
            <w:gridSpan w:val="4"/>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 mg mỗi 12 hoặc 24 giờ, truyền tĩnh mạch trong ít nhất 60 phút</w:t>
            </w:r>
          </w:p>
        </w:tc>
        <w:tc>
          <w:tcPr>
            <w:tcW w:w="1066" w:type="pct"/>
            <w:gridSpan w:val="2"/>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20 - 49ml/p: 750 mỗi 48h hoặc 250mg mỗi 12h</w:t>
            </w:r>
          </w:p>
          <w:p w:rsidR="00B077C7" w:rsidRPr="00FD0FAF" w:rsidRDefault="00B077C7"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&lt; 20ml/p: 750mg liều đầu, sau đó 500mg mỗi 48h hoặc 125mg mỗi 12h</w:t>
            </w:r>
          </w:p>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IHD: 750mg liều đầu, sau đó 500 mg mỗi 48h hoặc 125mg mỗi 24h</w:t>
            </w:r>
          </w:p>
        </w:tc>
        <w:tc>
          <w:tcPr>
            <w:tcW w:w="829"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p>
        </w:tc>
      </w:tr>
      <w:tr w:rsidR="00953D12" w:rsidRPr="00FD0FAF">
        <w:tc>
          <w:tcPr>
            <w:tcW w:w="835"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Linezolid</w:t>
            </w:r>
          </w:p>
        </w:tc>
        <w:tc>
          <w:tcPr>
            <w:tcW w:w="834"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600mg/300ml</w:t>
            </w:r>
          </w:p>
        </w:tc>
        <w:tc>
          <w:tcPr>
            <w:tcW w:w="232"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Túi</w:t>
            </w:r>
          </w:p>
        </w:tc>
        <w:tc>
          <w:tcPr>
            <w:tcW w:w="1204" w:type="pct"/>
            <w:gridSpan w:val="4"/>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600mg mỗi 12h</w:t>
            </w:r>
          </w:p>
        </w:tc>
        <w:tc>
          <w:tcPr>
            <w:tcW w:w="1066" w:type="pct"/>
            <w:gridSpan w:val="2"/>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Suy thận, suy gan: không hiệu chỉnh liều</w:t>
            </w:r>
          </w:p>
        </w:tc>
        <w:tc>
          <w:tcPr>
            <w:tcW w:w="829"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p>
        </w:tc>
      </w:tr>
      <w:tr w:rsidR="00CA4F35" w:rsidRPr="00FD0FAF">
        <w:tc>
          <w:tcPr>
            <w:tcW w:w="835" w:type="pct"/>
            <w:tcBorders>
              <w:top w:val="single" w:sz="4" w:space="0" w:color="auto"/>
              <w:bottom w:val="single" w:sz="4" w:space="0" w:color="auto"/>
            </w:tcBorders>
          </w:tcPr>
          <w:p w:rsidR="00B077C7" w:rsidRPr="00FD0FAF" w:rsidRDefault="00CA4F35"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Meropenem</w:t>
            </w:r>
          </w:p>
        </w:tc>
        <w:tc>
          <w:tcPr>
            <w:tcW w:w="834" w:type="pct"/>
            <w:tcBorders>
              <w:top w:val="single" w:sz="4" w:space="0" w:color="auto"/>
              <w:bottom w:val="single" w:sz="4" w:space="0" w:color="auto"/>
            </w:tcBorders>
          </w:tcPr>
          <w:p w:rsidR="00B077C7"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1g</w:t>
            </w:r>
          </w:p>
        </w:tc>
        <w:tc>
          <w:tcPr>
            <w:tcW w:w="232" w:type="pct"/>
            <w:tcBorders>
              <w:top w:val="single" w:sz="4" w:space="0" w:color="auto"/>
              <w:bottom w:val="single" w:sz="4" w:space="0" w:color="auto"/>
            </w:tcBorders>
          </w:tcPr>
          <w:p w:rsidR="00B077C7"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B077C7"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1 - 2 g mỗi 8h (truyền dài 3 h)</w:t>
            </w:r>
          </w:p>
        </w:tc>
        <w:tc>
          <w:tcPr>
            <w:tcW w:w="1066" w:type="pct"/>
            <w:gridSpan w:val="2"/>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25-50ml/p: 1g mỗi 12h</w:t>
            </w:r>
          </w:p>
          <w:p w:rsidR="00CA4F35" w:rsidRPr="00FD0FAF" w:rsidRDefault="00CA4F3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Clcr: 10 - 25ml/phút: 500 mg mỗi 12h</w:t>
            </w:r>
          </w:p>
          <w:p w:rsidR="00B077C7"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&lt; 10ml/phút: 500 mg mỗi 24h</w:t>
            </w:r>
          </w:p>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IHD: 500 mg mỗi 24h, dùng sau lọc</w:t>
            </w:r>
          </w:p>
        </w:tc>
        <w:tc>
          <w:tcPr>
            <w:tcW w:w="829" w:type="pct"/>
            <w:tcBorders>
              <w:top w:val="single" w:sz="4" w:space="0" w:color="auto"/>
              <w:bottom w:val="single" w:sz="4" w:space="0" w:color="auto"/>
            </w:tcBorders>
          </w:tcPr>
          <w:p w:rsidR="00B077C7" w:rsidRPr="00FD0FAF" w:rsidRDefault="00B077C7" w:rsidP="00FD0FAF">
            <w:pPr>
              <w:widowControl w:val="0"/>
              <w:autoSpaceDE w:val="0"/>
              <w:autoSpaceDN w:val="0"/>
              <w:adjustRightInd w:val="0"/>
              <w:spacing w:before="120"/>
              <w:rPr>
                <w:rFonts w:ascii="Arial" w:hAnsi="Arial" w:cs="Arial"/>
                <w:color w:val="0D0D0D"/>
                <w:sz w:val="20"/>
              </w:rPr>
            </w:pPr>
          </w:p>
        </w:tc>
      </w:tr>
      <w:tr w:rsidR="00953D12" w:rsidRPr="00FD0FAF">
        <w:tc>
          <w:tcPr>
            <w:tcW w:w="835" w:type="pct"/>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Metronidazol</w:t>
            </w:r>
          </w:p>
        </w:tc>
        <w:tc>
          <w:tcPr>
            <w:tcW w:w="834" w:type="pct"/>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 mg/100 ml</w:t>
            </w:r>
          </w:p>
        </w:tc>
        <w:tc>
          <w:tcPr>
            <w:tcW w:w="232" w:type="pct"/>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Lọ</w:t>
            </w:r>
          </w:p>
        </w:tc>
        <w:tc>
          <w:tcPr>
            <w:tcW w:w="1204" w:type="pct"/>
            <w:gridSpan w:val="4"/>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500 mg mỗi 6 h hoặc mỗi 8 h</w:t>
            </w:r>
          </w:p>
        </w:tc>
        <w:tc>
          <w:tcPr>
            <w:tcW w:w="1066" w:type="pct"/>
            <w:gridSpan w:val="2"/>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Clcr &lt; 10 ml/phút: 500 mg mỗi 8 - 12 h </w:t>
            </w:r>
          </w:p>
          <w:p w:rsidR="00CA4F35" w:rsidRPr="00FD0FAF" w:rsidRDefault="00CA4F35"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IHD: 500 mg mỗi 8 h</w:t>
            </w:r>
          </w:p>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CRRT: 500 mg mỗi 6 - 8 h.</w:t>
            </w:r>
          </w:p>
        </w:tc>
        <w:tc>
          <w:tcPr>
            <w:tcW w:w="829" w:type="pct"/>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r w:rsidR="00CA4F35" w:rsidRPr="00FD0FAF">
        <w:tc>
          <w:tcPr>
            <w:tcW w:w="835" w:type="pct"/>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Moxifloxacin</w:t>
            </w:r>
          </w:p>
        </w:tc>
        <w:tc>
          <w:tcPr>
            <w:tcW w:w="834" w:type="pct"/>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400 mg/250 ml</w:t>
            </w:r>
          </w:p>
        </w:tc>
        <w:tc>
          <w:tcPr>
            <w:tcW w:w="232" w:type="pct"/>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Chai</w:t>
            </w:r>
          </w:p>
        </w:tc>
        <w:tc>
          <w:tcPr>
            <w:tcW w:w="1204" w:type="pct"/>
            <w:gridSpan w:val="4"/>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400 mg mỗi 24 h</w:t>
            </w:r>
          </w:p>
        </w:tc>
        <w:tc>
          <w:tcPr>
            <w:tcW w:w="1066" w:type="pct"/>
            <w:gridSpan w:val="2"/>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Suy thận, suy gan, lọc máu không chỉnh liều</w:t>
            </w:r>
          </w:p>
        </w:tc>
        <w:tc>
          <w:tcPr>
            <w:tcW w:w="829" w:type="pct"/>
            <w:tcBorders>
              <w:top w:val="single" w:sz="4" w:space="0" w:color="auto"/>
              <w:bottom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r w:rsidR="00953D12" w:rsidRPr="00FD0FAF">
        <w:tc>
          <w:tcPr>
            <w:tcW w:w="835" w:type="pct"/>
            <w:vMerge w:val="restart"/>
            <w:tcBorders>
              <w:top w:val="single" w:sz="4" w:space="0" w:color="auto"/>
            </w:tcBorders>
          </w:tcPr>
          <w:p w:rsidR="00CA4F35" w:rsidRPr="00FD0FAF" w:rsidRDefault="00CA4F35"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sz w:val="20"/>
                <w:szCs w:val="22"/>
              </w:rPr>
              <w:t>Vancomycin</w:t>
            </w:r>
          </w:p>
        </w:tc>
        <w:tc>
          <w:tcPr>
            <w:tcW w:w="834" w:type="pct"/>
            <w:vMerge w:val="restart"/>
            <w:tcBorders>
              <w:top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sz w:val="20"/>
                <w:szCs w:val="22"/>
              </w:rPr>
              <w:t>500 mg</w:t>
            </w:r>
          </w:p>
        </w:tc>
        <w:tc>
          <w:tcPr>
            <w:tcW w:w="232" w:type="pct"/>
            <w:vMerge w:val="restart"/>
            <w:tcBorders>
              <w:top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sz w:val="20"/>
                <w:szCs w:val="22"/>
              </w:rPr>
              <w:t>Bột pha tiêm</w:t>
            </w:r>
          </w:p>
        </w:tc>
        <w:tc>
          <w:tcPr>
            <w:tcW w:w="1204" w:type="pct"/>
            <w:gridSpan w:val="4"/>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Liều nạp</w:t>
            </w:r>
          </w:p>
        </w:tc>
        <w:tc>
          <w:tcPr>
            <w:tcW w:w="1066"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sz w:val="20"/>
                <w:szCs w:val="22"/>
              </w:rPr>
              <w:t>Liều duy trì (dùng ngay sau liều nạp)</w:t>
            </w:r>
          </w:p>
        </w:tc>
        <w:tc>
          <w:tcPr>
            <w:tcW w:w="829" w:type="pct"/>
            <w:vMerge w:val="restart"/>
            <w:tcBorders>
              <w:top w:val="single" w:sz="4" w:space="0" w:color="auto"/>
              <w:left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b/>
                <w:bCs/>
                <w:sz w:val="20"/>
                <w:szCs w:val="22"/>
              </w:rPr>
              <w:t>Cách pha dung dịch truyền</w:t>
            </w:r>
            <w:r w:rsidRPr="00FD0FAF">
              <w:rPr>
                <w:rFonts w:ascii="Arial" w:hAnsi="Arial" w:cs="Arial"/>
                <w:sz w:val="20"/>
                <w:szCs w:val="22"/>
              </w:rPr>
              <w:t>:</w:t>
            </w:r>
          </w:p>
          <w:p w:rsidR="00CA4F35" w:rsidRPr="00FD0FAF" w:rsidRDefault="00CA4F35"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 ≤ 1000 mg pha trong 250ml, truyền trong 60 phút</w:t>
            </w:r>
          </w:p>
          <w:p w:rsidR="00CA4F35" w:rsidRPr="00FD0FAF" w:rsidRDefault="00953D12"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 1000 mg - 1500 mg pha trong 250 ml, truyền trong 90 phút</w:t>
            </w:r>
          </w:p>
          <w:p w:rsidR="00953D12" w:rsidRPr="00FD0FAF" w:rsidRDefault="00953D12" w:rsidP="00FD0FAF">
            <w:pPr>
              <w:widowControl w:val="0"/>
              <w:autoSpaceDE w:val="0"/>
              <w:autoSpaceDN w:val="0"/>
              <w:adjustRightInd w:val="0"/>
              <w:spacing w:before="120"/>
              <w:rPr>
                <w:rFonts w:ascii="Arial" w:hAnsi="Arial" w:cs="Arial"/>
                <w:sz w:val="20"/>
                <w:szCs w:val="22"/>
              </w:rPr>
            </w:pPr>
            <w:r w:rsidRPr="00FD0FAF">
              <w:rPr>
                <w:rFonts w:ascii="Arial" w:hAnsi="Arial" w:cs="Arial"/>
                <w:sz w:val="20"/>
                <w:szCs w:val="22"/>
              </w:rPr>
              <w:t>▪ 1500 mg pha trong 500ml, truyền trong 120 phút</w:t>
            </w:r>
          </w:p>
          <w:p w:rsidR="00953D12" w:rsidRPr="00FD0FAF" w:rsidRDefault="00953D12" w:rsidP="00FD0FAF">
            <w:pPr>
              <w:widowControl w:val="0"/>
              <w:autoSpaceDE w:val="0"/>
              <w:autoSpaceDN w:val="0"/>
              <w:adjustRightInd w:val="0"/>
              <w:spacing w:before="120"/>
              <w:rPr>
                <w:rFonts w:ascii="Arial" w:hAnsi="Arial" w:cs="Arial"/>
                <w:color w:val="0D0D0D"/>
                <w:sz w:val="20"/>
              </w:rPr>
            </w:pPr>
            <w:r w:rsidRPr="00FD0FAF">
              <w:rPr>
                <w:rFonts w:ascii="Arial" w:hAnsi="Arial" w:cs="Arial"/>
                <w:b/>
                <w:bCs/>
                <w:sz w:val="20"/>
                <w:szCs w:val="22"/>
              </w:rPr>
              <w:t>Dung môi</w:t>
            </w:r>
            <w:r w:rsidRPr="00FD0FAF">
              <w:rPr>
                <w:rFonts w:ascii="Arial" w:hAnsi="Arial" w:cs="Arial"/>
                <w:sz w:val="20"/>
                <w:szCs w:val="22"/>
              </w:rPr>
              <w:t>: natri clorid 0,9% hoặc glucose 5%</w:t>
            </w:r>
          </w:p>
        </w:tc>
      </w:tr>
      <w:tr w:rsidR="00953D12" w:rsidRPr="00FD0FAF">
        <w:tc>
          <w:tcPr>
            <w:tcW w:w="835" w:type="pct"/>
            <w:vMerge/>
          </w:tcPr>
          <w:p w:rsidR="00CA4F35" w:rsidRPr="00FD0FAF" w:rsidRDefault="00CA4F35" w:rsidP="00FD0FAF">
            <w:pPr>
              <w:widowControl w:val="0"/>
              <w:autoSpaceDE w:val="0"/>
              <w:autoSpaceDN w:val="0"/>
              <w:adjustRightInd w:val="0"/>
              <w:spacing w:before="120"/>
              <w:rPr>
                <w:rFonts w:ascii="Arial" w:hAnsi="Arial" w:cs="Arial"/>
                <w:b/>
                <w:bCs/>
                <w:color w:val="0D0D0D"/>
                <w:sz w:val="20"/>
              </w:rPr>
            </w:pPr>
          </w:p>
        </w:tc>
        <w:tc>
          <w:tcPr>
            <w:tcW w:w="834" w:type="pct"/>
            <w:vMerge/>
          </w:tcPr>
          <w:p w:rsidR="00CA4F35" w:rsidRPr="00FD0FAF" w:rsidRDefault="00CA4F35" w:rsidP="00FD0FAF">
            <w:pPr>
              <w:widowControl w:val="0"/>
              <w:autoSpaceDE w:val="0"/>
              <w:autoSpaceDN w:val="0"/>
              <w:adjustRightInd w:val="0"/>
              <w:spacing w:before="120"/>
              <w:rPr>
                <w:rFonts w:ascii="Arial" w:hAnsi="Arial" w:cs="Arial"/>
                <w:color w:val="0D0D0D"/>
                <w:sz w:val="20"/>
              </w:rPr>
            </w:pPr>
          </w:p>
        </w:tc>
        <w:tc>
          <w:tcPr>
            <w:tcW w:w="232" w:type="pct"/>
            <w:vMerge/>
            <w:tcBorders>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b/>
                <w:color w:val="0D0D0D"/>
                <w:sz w:val="20"/>
              </w:rPr>
            </w:pPr>
            <w:r w:rsidRPr="00FD0FAF">
              <w:rPr>
                <w:rFonts w:ascii="Arial" w:hAnsi="Arial" w:cs="Arial"/>
                <w:b/>
                <w:color w:val="0D0D0D"/>
                <w:sz w:val="20"/>
              </w:rPr>
              <w:t>Cân nặng (kg)</w:t>
            </w: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b/>
                <w:color w:val="0D0D0D"/>
                <w:sz w:val="20"/>
              </w:rPr>
            </w:pPr>
            <w:r w:rsidRPr="00FD0FAF">
              <w:rPr>
                <w:rFonts w:ascii="Arial" w:hAnsi="Arial" w:cs="Arial"/>
                <w:b/>
                <w:color w:val="0D0D0D"/>
                <w:sz w:val="20"/>
              </w:rPr>
              <w:t>Liều nạp (mg)</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jc w:val="center"/>
              <w:rPr>
                <w:rFonts w:ascii="Arial" w:hAnsi="Arial" w:cs="Arial"/>
                <w:b/>
                <w:color w:val="0D0D0D"/>
                <w:sz w:val="20"/>
              </w:rPr>
            </w:pPr>
            <w:r w:rsidRPr="00FD0FAF">
              <w:rPr>
                <w:rFonts w:ascii="Arial" w:hAnsi="Arial" w:cs="Arial"/>
                <w:b/>
                <w:color w:val="0D0D0D"/>
                <w:sz w:val="20"/>
              </w:rPr>
              <w:t>Clcr (mL/phút)</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jc w:val="center"/>
              <w:rPr>
                <w:rFonts w:ascii="Arial" w:hAnsi="Arial" w:cs="Arial"/>
                <w:b/>
                <w:color w:val="0D0D0D"/>
                <w:sz w:val="20"/>
              </w:rPr>
            </w:pPr>
            <w:r w:rsidRPr="00FD0FAF">
              <w:rPr>
                <w:rFonts w:ascii="Arial" w:hAnsi="Arial" w:cs="Arial"/>
                <w:b/>
                <w:color w:val="0D0D0D"/>
                <w:sz w:val="20"/>
              </w:rPr>
              <w:t>Liều duy trì (mg)</w:t>
            </w:r>
          </w:p>
        </w:tc>
        <w:tc>
          <w:tcPr>
            <w:tcW w:w="829" w:type="pct"/>
            <w:vMerge/>
            <w:tcBorders>
              <w:left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r w:rsidR="00953D12" w:rsidRPr="00FD0FAF">
        <w:tc>
          <w:tcPr>
            <w:tcW w:w="835" w:type="pct"/>
            <w:vMerge/>
          </w:tcPr>
          <w:p w:rsidR="00CA4F35" w:rsidRPr="00FD0FAF" w:rsidRDefault="00CA4F35" w:rsidP="00FD0FAF">
            <w:pPr>
              <w:widowControl w:val="0"/>
              <w:autoSpaceDE w:val="0"/>
              <w:autoSpaceDN w:val="0"/>
              <w:adjustRightInd w:val="0"/>
              <w:spacing w:before="120"/>
              <w:rPr>
                <w:rFonts w:ascii="Arial" w:hAnsi="Arial" w:cs="Arial"/>
                <w:b/>
                <w:bCs/>
                <w:color w:val="0D0D0D"/>
                <w:sz w:val="20"/>
              </w:rPr>
            </w:pPr>
          </w:p>
        </w:tc>
        <w:tc>
          <w:tcPr>
            <w:tcW w:w="834" w:type="pct"/>
            <w:vMerge/>
          </w:tcPr>
          <w:p w:rsidR="00CA4F35" w:rsidRPr="00FD0FAF" w:rsidRDefault="00CA4F35" w:rsidP="00FD0FAF">
            <w:pPr>
              <w:widowControl w:val="0"/>
              <w:autoSpaceDE w:val="0"/>
              <w:autoSpaceDN w:val="0"/>
              <w:adjustRightInd w:val="0"/>
              <w:spacing w:before="120"/>
              <w:rPr>
                <w:rFonts w:ascii="Arial" w:hAnsi="Arial" w:cs="Arial"/>
                <w:color w:val="0D0D0D"/>
                <w:sz w:val="20"/>
              </w:rPr>
            </w:pPr>
          </w:p>
        </w:tc>
        <w:tc>
          <w:tcPr>
            <w:tcW w:w="232" w:type="pct"/>
            <w:vMerge/>
            <w:tcBorders>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35 - 40</w:t>
            </w: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1000</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&gt; 90</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1500 mg mỗi 12h</w:t>
            </w:r>
          </w:p>
        </w:tc>
        <w:tc>
          <w:tcPr>
            <w:tcW w:w="829" w:type="pct"/>
            <w:vMerge/>
            <w:tcBorders>
              <w:left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r w:rsidR="00953D12" w:rsidRPr="00FD0FAF">
        <w:tc>
          <w:tcPr>
            <w:tcW w:w="835" w:type="pct"/>
            <w:vMerge/>
          </w:tcPr>
          <w:p w:rsidR="00CA4F35" w:rsidRPr="00FD0FAF" w:rsidRDefault="00CA4F35" w:rsidP="00FD0FAF">
            <w:pPr>
              <w:widowControl w:val="0"/>
              <w:autoSpaceDE w:val="0"/>
              <w:autoSpaceDN w:val="0"/>
              <w:adjustRightInd w:val="0"/>
              <w:spacing w:before="120"/>
              <w:rPr>
                <w:rFonts w:ascii="Arial" w:hAnsi="Arial" w:cs="Arial"/>
                <w:b/>
                <w:bCs/>
                <w:color w:val="0D0D0D"/>
                <w:sz w:val="20"/>
              </w:rPr>
            </w:pPr>
          </w:p>
        </w:tc>
        <w:tc>
          <w:tcPr>
            <w:tcW w:w="834" w:type="pct"/>
            <w:vMerge/>
          </w:tcPr>
          <w:p w:rsidR="00CA4F35" w:rsidRPr="00FD0FAF" w:rsidRDefault="00CA4F35" w:rsidP="00FD0FAF">
            <w:pPr>
              <w:widowControl w:val="0"/>
              <w:autoSpaceDE w:val="0"/>
              <w:autoSpaceDN w:val="0"/>
              <w:adjustRightInd w:val="0"/>
              <w:spacing w:before="120"/>
              <w:rPr>
                <w:rFonts w:ascii="Arial" w:hAnsi="Arial" w:cs="Arial"/>
                <w:color w:val="0D0D0D"/>
                <w:sz w:val="20"/>
              </w:rPr>
            </w:pPr>
          </w:p>
        </w:tc>
        <w:tc>
          <w:tcPr>
            <w:tcW w:w="232" w:type="pct"/>
            <w:vMerge/>
            <w:tcBorders>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41 - 50</w:t>
            </w: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1250</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60 - 90</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1000 mg mỗi 12h</w:t>
            </w:r>
          </w:p>
        </w:tc>
        <w:tc>
          <w:tcPr>
            <w:tcW w:w="829" w:type="pct"/>
            <w:vMerge/>
            <w:tcBorders>
              <w:left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r w:rsidR="00953D12" w:rsidRPr="00FD0FAF">
        <w:tc>
          <w:tcPr>
            <w:tcW w:w="835" w:type="pct"/>
            <w:vMerge/>
          </w:tcPr>
          <w:p w:rsidR="00CA4F35" w:rsidRPr="00FD0FAF" w:rsidRDefault="00CA4F35" w:rsidP="00FD0FAF">
            <w:pPr>
              <w:widowControl w:val="0"/>
              <w:autoSpaceDE w:val="0"/>
              <w:autoSpaceDN w:val="0"/>
              <w:adjustRightInd w:val="0"/>
              <w:spacing w:before="120"/>
              <w:rPr>
                <w:rFonts w:ascii="Arial" w:hAnsi="Arial" w:cs="Arial"/>
                <w:b/>
                <w:bCs/>
                <w:color w:val="0D0D0D"/>
                <w:sz w:val="20"/>
              </w:rPr>
            </w:pPr>
          </w:p>
        </w:tc>
        <w:tc>
          <w:tcPr>
            <w:tcW w:w="834" w:type="pct"/>
            <w:vMerge/>
          </w:tcPr>
          <w:p w:rsidR="00CA4F35" w:rsidRPr="00FD0FAF" w:rsidRDefault="00CA4F35" w:rsidP="00FD0FAF">
            <w:pPr>
              <w:widowControl w:val="0"/>
              <w:autoSpaceDE w:val="0"/>
              <w:autoSpaceDN w:val="0"/>
              <w:adjustRightInd w:val="0"/>
              <w:spacing w:before="120"/>
              <w:rPr>
                <w:rFonts w:ascii="Arial" w:hAnsi="Arial" w:cs="Arial"/>
                <w:color w:val="0D0D0D"/>
                <w:sz w:val="20"/>
              </w:rPr>
            </w:pPr>
          </w:p>
        </w:tc>
        <w:tc>
          <w:tcPr>
            <w:tcW w:w="232" w:type="pct"/>
            <w:vMerge/>
            <w:tcBorders>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51 - 60</w:t>
            </w: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1500</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20 - 59</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1000 mg mỗi 24h</w:t>
            </w:r>
          </w:p>
        </w:tc>
        <w:tc>
          <w:tcPr>
            <w:tcW w:w="829" w:type="pct"/>
            <w:vMerge/>
            <w:tcBorders>
              <w:left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r w:rsidR="00953D12" w:rsidRPr="00FD0FAF">
        <w:tc>
          <w:tcPr>
            <w:tcW w:w="835" w:type="pct"/>
            <w:vMerge/>
          </w:tcPr>
          <w:p w:rsidR="00CA4F35" w:rsidRPr="00FD0FAF" w:rsidRDefault="00CA4F35" w:rsidP="00FD0FAF">
            <w:pPr>
              <w:widowControl w:val="0"/>
              <w:autoSpaceDE w:val="0"/>
              <w:autoSpaceDN w:val="0"/>
              <w:adjustRightInd w:val="0"/>
              <w:spacing w:before="120"/>
              <w:rPr>
                <w:rFonts w:ascii="Arial" w:hAnsi="Arial" w:cs="Arial"/>
                <w:b/>
                <w:bCs/>
                <w:color w:val="0D0D0D"/>
                <w:sz w:val="20"/>
              </w:rPr>
            </w:pPr>
          </w:p>
        </w:tc>
        <w:tc>
          <w:tcPr>
            <w:tcW w:w="834" w:type="pct"/>
            <w:vMerge/>
          </w:tcPr>
          <w:p w:rsidR="00CA4F35" w:rsidRPr="00FD0FAF" w:rsidRDefault="00CA4F35" w:rsidP="00FD0FAF">
            <w:pPr>
              <w:widowControl w:val="0"/>
              <w:autoSpaceDE w:val="0"/>
              <w:autoSpaceDN w:val="0"/>
              <w:adjustRightInd w:val="0"/>
              <w:spacing w:before="120"/>
              <w:rPr>
                <w:rFonts w:ascii="Arial" w:hAnsi="Arial" w:cs="Arial"/>
                <w:color w:val="0D0D0D"/>
                <w:sz w:val="20"/>
              </w:rPr>
            </w:pPr>
          </w:p>
        </w:tc>
        <w:tc>
          <w:tcPr>
            <w:tcW w:w="232" w:type="pct"/>
            <w:vMerge/>
            <w:tcBorders>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61 - 70</w:t>
            </w:r>
          </w:p>
        </w:tc>
        <w:tc>
          <w:tcPr>
            <w:tcW w:w="602" w:type="pct"/>
            <w:gridSpan w:val="2"/>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1750</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ClCr &lt; 20</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1000 mg mỗi 48h</w:t>
            </w:r>
          </w:p>
        </w:tc>
        <w:tc>
          <w:tcPr>
            <w:tcW w:w="829" w:type="pct"/>
            <w:vMerge/>
            <w:tcBorders>
              <w:left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r w:rsidR="00953D12" w:rsidRPr="00FD0FAF">
        <w:trPr>
          <w:trHeight w:val="175"/>
        </w:trPr>
        <w:tc>
          <w:tcPr>
            <w:tcW w:w="835" w:type="pct"/>
            <w:vMerge/>
          </w:tcPr>
          <w:p w:rsidR="00CA4F35" w:rsidRPr="00FD0FAF" w:rsidRDefault="00CA4F35" w:rsidP="00FD0FAF">
            <w:pPr>
              <w:widowControl w:val="0"/>
              <w:autoSpaceDE w:val="0"/>
              <w:autoSpaceDN w:val="0"/>
              <w:adjustRightInd w:val="0"/>
              <w:spacing w:before="120"/>
              <w:rPr>
                <w:rFonts w:ascii="Arial" w:hAnsi="Arial" w:cs="Arial"/>
                <w:b/>
                <w:bCs/>
                <w:color w:val="0D0D0D"/>
                <w:sz w:val="20"/>
              </w:rPr>
            </w:pPr>
          </w:p>
        </w:tc>
        <w:tc>
          <w:tcPr>
            <w:tcW w:w="834" w:type="pct"/>
            <w:vMerge/>
          </w:tcPr>
          <w:p w:rsidR="00CA4F35" w:rsidRPr="00FD0FAF" w:rsidRDefault="00CA4F35" w:rsidP="00FD0FAF">
            <w:pPr>
              <w:widowControl w:val="0"/>
              <w:autoSpaceDE w:val="0"/>
              <w:autoSpaceDN w:val="0"/>
              <w:adjustRightInd w:val="0"/>
              <w:spacing w:before="120"/>
              <w:rPr>
                <w:rFonts w:ascii="Arial" w:hAnsi="Arial" w:cs="Arial"/>
                <w:color w:val="0D0D0D"/>
                <w:sz w:val="20"/>
              </w:rPr>
            </w:pPr>
          </w:p>
        </w:tc>
        <w:tc>
          <w:tcPr>
            <w:tcW w:w="232" w:type="pct"/>
            <w:vMerge/>
            <w:tcBorders>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602" w:type="pct"/>
            <w:gridSpan w:val="2"/>
            <w:vMerge w:val="restart"/>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&gt;70</w:t>
            </w:r>
          </w:p>
        </w:tc>
        <w:tc>
          <w:tcPr>
            <w:tcW w:w="602" w:type="pct"/>
            <w:gridSpan w:val="2"/>
            <w:vMerge w:val="restart"/>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r w:rsidRPr="00FD0FAF">
              <w:rPr>
                <w:rFonts w:ascii="Arial" w:hAnsi="Arial" w:cs="Arial"/>
                <w:color w:val="0D0D0D"/>
                <w:sz w:val="20"/>
              </w:rPr>
              <w:t>2000</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Lọc máu chu kỳ</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Liều nạp: 25-30mg/kg</w:t>
            </w:r>
          </w:p>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Duy trì: 7,5-10mg/kg/ngày sau mỗi lần lọc</w:t>
            </w:r>
          </w:p>
        </w:tc>
        <w:tc>
          <w:tcPr>
            <w:tcW w:w="829" w:type="pct"/>
            <w:vMerge/>
            <w:tcBorders>
              <w:left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r w:rsidR="00953D12" w:rsidRPr="00FD0FAF">
        <w:trPr>
          <w:trHeight w:val="175"/>
        </w:trPr>
        <w:tc>
          <w:tcPr>
            <w:tcW w:w="835" w:type="pct"/>
            <w:vMerge/>
          </w:tcPr>
          <w:p w:rsidR="00CA4F35" w:rsidRPr="00FD0FAF" w:rsidRDefault="00CA4F35" w:rsidP="00FD0FAF">
            <w:pPr>
              <w:widowControl w:val="0"/>
              <w:autoSpaceDE w:val="0"/>
              <w:autoSpaceDN w:val="0"/>
              <w:adjustRightInd w:val="0"/>
              <w:spacing w:before="120"/>
              <w:rPr>
                <w:rFonts w:ascii="Arial" w:hAnsi="Arial" w:cs="Arial"/>
                <w:b/>
                <w:bCs/>
                <w:color w:val="0D0D0D"/>
                <w:sz w:val="20"/>
              </w:rPr>
            </w:pPr>
          </w:p>
        </w:tc>
        <w:tc>
          <w:tcPr>
            <w:tcW w:w="834" w:type="pct"/>
            <w:vMerge/>
          </w:tcPr>
          <w:p w:rsidR="00CA4F35" w:rsidRPr="00FD0FAF" w:rsidRDefault="00CA4F35" w:rsidP="00FD0FAF">
            <w:pPr>
              <w:widowControl w:val="0"/>
              <w:autoSpaceDE w:val="0"/>
              <w:autoSpaceDN w:val="0"/>
              <w:adjustRightInd w:val="0"/>
              <w:spacing w:before="120"/>
              <w:rPr>
                <w:rFonts w:ascii="Arial" w:hAnsi="Arial" w:cs="Arial"/>
                <w:color w:val="0D0D0D"/>
                <w:sz w:val="20"/>
              </w:rPr>
            </w:pPr>
          </w:p>
        </w:tc>
        <w:tc>
          <w:tcPr>
            <w:tcW w:w="232" w:type="pct"/>
            <w:vMerge/>
            <w:tcBorders>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602" w:type="pct"/>
            <w:gridSpan w:val="2"/>
            <w:vMerge/>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602" w:type="pct"/>
            <w:gridSpan w:val="2"/>
            <w:vMerge/>
            <w:tcBorders>
              <w:top w:val="single" w:sz="4" w:space="0" w:color="auto"/>
              <w:left w:val="single" w:sz="4" w:space="0" w:color="auto"/>
              <w:bottom w:val="single" w:sz="4" w:space="0" w:color="auto"/>
              <w:right w:val="single" w:sz="4" w:space="0" w:color="auto"/>
            </w:tcBorders>
          </w:tcPr>
          <w:p w:rsidR="00CA4F35" w:rsidRPr="00FD0FAF" w:rsidRDefault="00CA4F35" w:rsidP="00FD0FAF">
            <w:pPr>
              <w:widowControl w:val="0"/>
              <w:autoSpaceDE w:val="0"/>
              <w:autoSpaceDN w:val="0"/>
              <w:adjustRightInd w:val="0"/>
              <w:spacing w:before="120"/>
              <w:jc w:val="center"/>
              <w:rPr>
                <w:rFonts w:ascii="Arial" w:hAnsi="Arial" w:cs="Arial"/>
                <w:color w:val="0D0D0D"/>
                <w:sz w:val="20"/>
              </w:rPr>
            </w:pP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Lọc máu liên tục</w:t>
            </w:r>
          </w:p>
        </w:tc>
        <w:tc>
          <w:tcPr>
            <w:tcW w:w="533" w:type="pct"/>
            <w:tcBorders>
              <w:top w:val="single" w:sz="4" w:space="0" w:color="auto"/>
              <w:left w:val="single" w:sz="4" w:space="0" w:color="auto"/>
              <w:bottom w:val="single" w:sz="4" w:space="0" w:color="auto"/>
              <w:right w:val="single" w:sz="4" w:space="0" w:color="auto"/>
            </w:tcBorders>
            <w:shd w:val="clear" w:color="auto" w:fill="auto"/>
          </w:tcPr>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Liều nạp: 25-30mg/kg</w:t>
            </w:r>
          </w:p>
          <w:p w:rsidR="00CA4F35" w:rsidRPr="00FD0FAF" w:rsidRDefault="00CA4F3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Duy trì: 1000mg/ngày</w:t>
            </w:r>
          </w:p>
        </w:tc>
        <w:tc>
          <w:tcPr>
            <w:tcW w:w="829" w:type="pct"/>
            <w:vMerge/>
            <w:tcBorders>
              <w:left w:val="single" w:sz="4" w:space="0" w:color="auto"/>
            </w:tcBorders>
          </w:tcPr>
          <w:p w:rsidR="00CA4F35" w:rsidRPr="00FD0FAF" w:rsidRDefault="00CA4F35" w:rsidP="00FD0FAF">
            <w:pPr>
              <w:widowControl w:val="0"/>
              <w:autoSpaceDE w:val="0"/>
              <w:autoSpaceDN w:val="0"/>
              <w:adjustRightInd w:val="0"/>
              <w:spacing w:before="120"/>
              <w:rPr>
                <w:rFonts w:ascii="Arial" w:hAnsi="Arial" w:cs="Arial"/>
                <w:color w:val="0D0D0D"/>
                <w:sz w:val="20"/>
              </w:rPr>
            </w:pPr>
          </w:p>
        </w:tc>
      </w:tr>
    </w:tbl>
    <w:p w:rsidR="00ED367E" w:rsidRPr="00FD0FAF" w:rsidRDefault="00ED367E"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Công thức 4. Một số công thức ước tính MLCT</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color w:val="0D0D0D"/>
          <w:sz w:val="20"/>
          <w:szCs w:val="28"/>
        </w:rPr>
        <w:t>Công thức thường được áp dụng để tính toán liều kháng sinh là công thức Cock-Croft &amp; Gault, trường hợp không có cân nặng của bệnh nhân có thể áp dụng công thức MDRD. Có thể sử dụng app hoặc tính toán trên trang web: https://www.mdcalc.com/creatinine-clearance-cockcroft-gault-equation</w:t>
      </w:r>
    </w:p>
    <w:p w:rsidR="00EC016A" w:rsidRPr="00FD0FAF" w:rsidRDefault="00ED367E" w:rsidP="00FD0FAF">
      <w:pPr>
        <w:widowControl w:val="0"/>
        <w:autoSpaceDE w:val="0"/>
        <w:autoSpaceDN w:val="0"/>
        <w:adjustRightInd w:val="0"/>
        <w:spacing w:before="120"/>
        <w:rPr>
          <w:rFonts w:ascii="Arial" w:hAnsi="Arial" w:cs="Arial"/>
          <w:b/>
          <w:bCs/>
          <w:color w:val="FFFFFF"/>
          <w:sz w:val="20"/>
        </w:rPr>
      </w:pPr>
      <w:r w:rsidRPr="00FD0FAF">
        <w:rPr>
          <w:rFonts w:ascii="Arial" w:hAnsi="Arial" w:cs="Arial"/>
          <w:b/>
          <w:bCs/>
          <w:color w:val="FFFFFF"/>
          <w:sz w:val="20"/>
        </w:rPr>
        <w:t>Công thức</w:t>
      </w:r>
      <w:r w:rsidR="00906242" w:rsidRPr="00FD0FAF">
        <w:rPr>
          <w:rFonts w:ascii="Arial" w:hAnsi="Arial" w:cs="Arial"/>
          <w:b/>
          <w:bCs/>
          <w:color w:val="FFFFFF"/>
          <w:sz w:val="20"/>
        </w:rPr>
        <w:t xml:space="preserve"> </w:t>
      </w:r>
      <w:r w:rsidRPr="00FD0FAF">
        <w:rPr>
          <w:rFonts w:ascii="Arial" w:hAnsi="Arial" w:cs="Arial"/>
          <w:b/>
          <w:bCs/>
          <w:color w:val="FFFFFF"/>
          <w:sz w:val="20"/>
        </w:rPr>
        <w:t>Thông số ước lượng</w:t>
      </w:r>
      <w:r w:rsidR="00906242" w:rsidRPr="00FD0FAF">
        <w:rPr>
          <w:rFonts w:ascii="Arial" w:hAnsi="Arial" w:cs="Arial"/>
          <w:b/>
          <w:bCs/>
          <w:color w:val="FFFFFF"/>
          <w:sz w:val="20"/>
        </w:rPr>
        <w:t xml:space="preserve"> </w:t>
      </w:r>
      <w:r w:rsidRPr="00FD0FAF">
        <w:rPr>
          <w:rFonts w:ascii="Arial" w:hAnsi="Arial" w:cs="Arial"/>
          <w:b/>
          <w:bCs/>
          <w:color w:val="FFFFFF"/>
          <w:sz w:val="20"/>
        </w:rPr>
        <w:t xml:space="preserve"> Phươ</w:t>
      </w:r>
    </w:p>
    <w:tbl>
      <w:tblPr>
        <w:tblStyle w:val="TableGrid"/>
        <w:tblW w:w="5000" w:type="pct"/>
        <w:tblBorders>
          <w:insideH w:val="none" w:sz="0" w:space="0" w:color="auto"/>
          <w:insideV w:val="none" w:sz="0" w:space="0" w:color="auto"/>
        </w:tblBorders>
        <w:tblCellMar>
          <w:left w:w="0" w:type="dxa"/>
          <w:right w:w="0" w:type="dxa"/>
        </w:tblCellMar>
        <w:tblLook w:val="01E0" w:firstRow="1" w:lastRow="1" w:firstColumn="1" w:lastColumn="1" w:noHBand="0" w:noVBand="0"/>
      </w:tblPr>
      <w:tblGrid>
        <w:gridCol w:w="2646"/>
        <w:gridCol w:w="3001"/>
        <w:gridCol w:w="7323"/>
      </w:tblGrid>
      <w:tr w:rsidR="00EC016A" w:rsidRPr="00FD0FAF">
        <w:tc>
          <w:tcPr>
            <w:tcW w:w="1020" w:type="pct"/>
            <w:tcBorders>
              <w:bottom w:val="single" w:sz="4" w:space="0" w:color="auto"/>
            </w:tcBorders>
            <w:vAlign w:val="center"/>
          </w:tcPr>
          <w:p w:rsidR="00EC016A" w:rsidRPr="00FD0FAF" w:rsidRDefault="00EC016A" w:rsidP="00FD0FAF">
            <w:pPr>
              <w:widowControl w:val="0"/>
              <w:autoSpaceDE w:val="0"/>
              <w:autoSpaceDN w:val="0"/>
              <w:adjustRightInd w:val="0"/>
              <w:spacing w:before="120"/>
              <w:jc w:val="center"/>
              <w:rPr>
                <w:rFonts w:ascii="Arial" w:hAnsi="Arial" w:cs="Arial"/>
                <w:b/>
                <w:bCs/>
                <w:sz w:val="20"/>
              </w:rPr>
            </w:pPr>
            <w:r w:rsidRPr="00FD0FAF">
              <w:rPr>
                <w:rFonts w:ascii="Arial" w:hAnsi="Arial" w:cs="Arial"/>
                <w:b/>
                <w:bCs/>
                <w:sz w:val="20"/>
              </w:rPr>
              <w:t>Công thức</w:t>
            </w:r>
          </w:p>
        </w:tc>
        <w:tc>
          <w:tcPr>
            <w:tcW w:w="1157" w:type="pct"/>
            <w:tcBorders>
              <w:bottom w:val="single" w:sz="4" w:space="0" w:color="auto"/>
            </w:tcBorders>
            <w:vAlign w:val="center"/>
          </w:tcPr>
          <w:p w:rsidR="00EC016A" w:rsidRPr="00FD0FAF" w:rsidRDefault="00EC016A" w:rsidP="00FD0FAF">
            <w:pPr>
              <w:widowControl w:val="0"/>
              <w:autoSpaceDE w:val="0"/>
              <w:autoSpaceDN w:val="0"/>
              <w:adjustRightInd w:val="0"/>
              <w:spacing w:before="120"/>
              <w:jc w:val="center"/>
              <w:rPr>
                <w:rFonts w:ascii="Arial" w:hAnsi="Arial" w:cs="Arial"/>
                <w:b/>
                <w:bCs/>
                <w:sz w:val="20"/>
              </w:rPr>
            </w:pPr>
            <w:r w:rsidRPr="00FD0FAF">
              <w:rPr>
                <w:rFonts w:ascii="Arial" w:hAnsi="Arial" w:cs="Arial"/>
                <w:b/>
                <w:bCs/>
                <w:sz w:val="20"/>
              </w:rPr>
              <w:t>Thong số ước lượng</w:t>
            </w:r>
          </w:p>
        </w:tc>
        <w:tc>
          <w:tcPr>
            <w:tcW w:w="2824" w:type="pct"/>
            <w:tcBorders>
              <w:bottom w:val="single" w:sz="4" w:space="0" w:color="auto"/>
            </w:tcBorders>
            <w:vAlign w:val="center"/>
          </w:tcPr>
          <w:p w:rsidR="00EC016A" w:rsidRPr="00FD0FAF" w:rsidRDefault="00EC016A" w:rsidP="00FD0FAF">
            <w:pPr>
              <w:widowControl w:val="0"/>
              <w:autoSpaceDE w:val="0"/>
              <w:autoSpaceDN w:val="0"/>
              <w:adjustRightInd w:val="0"/>
              <w:spacing w:before="120"/>
              <w:jc w:val="center"/>
              <w:rPr>
                <w:rFonts w:ascii="Arial" w:hAnsi="Arial" w:cs="Arial"/>
                <w:b/>
                <w:bCs/>
                <w:sz w:val="20"/>
              </w:rPr>
            </w:pPr>
            <w:r w:rsidRPr="00FD0FAF">
              <w:rPr>
                <w:rFonts w:ascii="Arial" w:hAnsi="Arial" w:cs="Arial"/>
                <w:b/>
                <w:bCs/>
                <w:sz w:val="20"/>
              </w:rPr>
              <w:t>Phương trình</w:t>
            </w:r>
          </w:p>
        </w:tc>
      </w:tr>
      <w:tr w:rsidR="00EC016A" w:rsidRPr="00FD0FAF">
        <w:tc>
          <w:tcPr>
            <w:tcW w:w="1020" w:type="pct"/>
            <w:tcBorders>
              <w:top w:val="single" w:sz="4" w:space="0" w:color="auto"/>
              <w:bottom w:val="single" w:sz="4" w:space="0" w:color="auto"/>
            </w:tcBorders>
            <w:vAlign w:val="center"/>
          </w:tcPr>
          <w:p w:rsidR="00EC016A" w:rsidRPr="00FD0FAF" w:rsidRDefault="00EC016A" w:rsidP="00FD0FAF">
            <w:pPr>
              <w:widowControl w:val="0"/>
              <w:autoSpaceDE w:val="0"/>
              <w:autoSpaceDN w:val="0"/>
              <w:adjustRightInd w:val="0"/>
              <w:spacing w:before="120"/>
              <w:rPr>
                <w:rFonts w:ascii="Arial" w:hAnsi="Arial" w:cs="Arial"/>
                <w:b/>
                <w:bCs/>
                <w:color w:val="FFFFFF"/>
                <w:sz w:val="20"/>
              </w:rPr>
            </w:pPr>
            <w:r w:rsidRPr="00FD0FAF">
              <w:rPr>
                <w:rFonts w:ascii="Arial" w:hAnsi="Arial" w:cs="Arial"/>
                <w:b/>
                <w:bCs/>
                <w:color w:val="0D0D0D"/>
                <w:sz w:val="20"/>
              </w:rPr>
              <w:t>Cockcroft and Gault</w:t>
            </w:r>
          </w:p>
        </w:tc>
        <w:tc>
          <w:tcPr>
            <w:tcW w:w="1157" w:type="pct"/>
            <w:tcBorders>
              <w:top w:val="single" w:sz="4" w:space="0" w:color="auto"/>
              <w:bottom w:val="single" w:sz="4" w:space="0" w:color="auto"/>
            </w:tcBorders>
            <w:vAlign w:val="center"/>
          </w:tcPr>
          <w:p w:rsidR="00EC016A" w:rsidRPr="00FD0FAF" w:rsidRDefault="00EC016A" w:rsidP="00FD0FAF">
            <w:pPr>
              <w:widowControl w:val="0"/>
              <w:autoSpaceDE w:val="0"/>
              <w:autoSpaceDN w:val="0"/>
              <w:adjustRightInd w:val="0"/>
              <w:spacing w:before="120"/>
              <w:rPr>
                <w:rFonts w:ascii="Arial" w:hAnsi="Arial" w:cs="Arial"/>
                <w:b/>
                <w:bCs/>
                <w:sz w:val="20"/>
              </w:rPr>
            </w:pPr>
            <w:r w:rsidRPr="00FD0FAF">
              <w:rPr>
                <w:rFonts w:ascii="Arial" w:hAnsi="Arial" w:cs="Arial"/>
                <w:b/>
                <w:bCs/>
                <w:sz w:val="20"/>
              </w:rPr>
              <w:t>ClCr</w:t>
            </w:r>
          </w:p>
        </w:tc>
        <w:tc>
          <w:tcPr>
            <w:tcW w:w="2824" w:type="pct"/>
            <w:tcBorders>
              <w:top w:val="single" w:sz="4" w:space="0" w:color="auto"/>
              <w:bottom w:val="single" w:sz="4" w:space="0" w:color="auto"/>
            </w:tcBorders>
            <w:vAlign w:val="center"/>
          </w:tcPr>
          <w:p w:rsidR="00EC016A" w:rsidRPr="00FD0FAF" w:rsidRDefault="00EC016A"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CL (ml/phút) = (140-tuổi) x (cân nặng)/(SCr x 72) x (0.85 nếu là nữ)</w:t>
            </w:r>
          </w:p>
          <w:p w:rsidR="00EC016A" w:rsidRPr="00FD0FAF" w:rsidRDefault="00EC016A" w:rsidP="00FD0FAF">
            <w:pPr>
              <w:widowControl w:val="0"/>
              <w:autoSpaceDE w:val="0"/>
              <w:autoSpaceDN w:val="0"/>
              <w:adjustRightInd w:val="0"/>
              <w:spacing w:before="120"/>
              <w:rPr>
                <w:rFonts w:ascii="Arial" w:hAnsi="Arial" w:cs="Arial"/>
                <w:b/>
                <w:bCs/>
                <w:sz w:val="20"/>
              </w:rPr>
            </w:pPr>
          </w:p>
        </w:tc>
      </w:tr>
      <w:tr w:rsidR="00EC016A" w:rsidRPr="00FD0FAF">
        <w:tc>
          <w:tcPr>
            <w:tcW w:w="1020" w:type="pct"/>
            <w:tcBorders>
              <w:top w:val="single" w:sz="4" w:space="0" w:color="auto"/>
              <w:bottom w:val="single" w:sz="4" w:space="0" w:color="auto"/>
            </w:tcBorders>
            <w:vAlign w:val="center"/>
          </w:tcPr>
          <w:p w:rsidR="00EC016A" w:rsidRPr="00FD0FAF" w:rsidRDefault="00EC016A" w:rsidP="00FD0FAF">
            <w:pPr>
              <w:widowControl w:val="0"/>
              <w:autoSpaceDE w:val="0"/>
              <w:autoSpaceDN w:val="0"/>
              <w:adjustRightInd w:val="0"/>
              <w:spacing w:before="120"/>
              <w:rPr>
                <w:rFonts w:ascii="Arial" w:hAnsi="Arial" w:cs="Arial"/>
                <w:b/>
                <w:bCs/>
                <w:color w:val="FFFFFF"/>
                <w:sz w:val="20"/>
              </w:rPr>
            </w:pPr>
            <w:r w:rsidRPr="00FD0FAF">
              <w:rPr>
                <w:rFonts w:ascii="Arial" w:hAnsi="Arial" w:cs="Arial"/>
                <w:b/>
                <w:bCs/>
                <w:color w:val="0D0D0D"/>
                <w:sz w:val="20"/>
              </w:rPr>
              <w:t>MDRD (4 biến)</w:t>
            </w:r>
          </w:p>
        </w:tc>
        <w:tc>
          <w:tcPr>
            <w:tcW w:w="1157" w:type="pct"/>
            <w:tcBorders>
              <w:top w:val="single" w:sz="4" w:space="0" w:color="auto"/>
              <w:bottom w:val="single" w:sz="4" w:space="0" w:color="auto"/>
            </w:tcBorders>
            <w:vAlign w:val="center"/>
          </w:tcPr>
          <w:p w:rsidR="00EC016A" w:rsidRPr="00FD0FAF" w:rsidRDefault="00EC016A" w:rsidP="00FD0FAF">
            <w:pPr>
              <w:widowControl w:val="0"/>
              <w:autoSpaceDE w:val="0"/>
              <w:autoSpaceDN w:val="0"/>
              <w:adjustRightInd w:val="0"/>
              <w:spacing w:before="120"/>
              <w:rPr>
                <w:rFonts w:ascii="Arial" w:hAnsi="Arial" w:cs="Arial"/>
                <w:b/>
                <w:bCs/>
                <w:color w:val="FFFFFF"/>
                <w:sz w:val="20"/>
              </w:rPr>
            </w:pPr>
            <w:r w:rsidRPr="00FD0FAF">
              <w:rPr>
                <w:rFonts w:ascii="Arial" w:hAnsi="Arial" w:cs="Arial"/>
                <w:color w:val="0D0D0D"/>
                <w:sz w:val="20"/>
              </w:rPr>
              <w:t>GFR</w:t>
            </w:r>
          </w:p>
        </w:tc>
        <w:tc>
          <w:tcPr>
            <w:tcW w:w="2824" w:type="pct"/>
            <w:tcBorders>
              <w:top w:val="single" w:sz="4" w:space="0" w:color="auto"/>
              <w:bottom w:val="single" w:sz="4" w:space="0" w:color="auto"/>
            </w:tcBorders>
            <w:vAlign w:val="center"/>
          </w:tcPr>
          <w:p w:rsidR="00EC016A" w:rsidRPr="00FD0FAF" w:rsidRDefault="00EC016A" w:rsidP="00FD0FAF">
            <w:pPr>
              <w:widowControl w:val="0"/>
              <w:autoSpaceDE w:val="0"/>
              <w:autoSpaceDN w:val="0"/>
              <w:adjustRightInd w:val="0"/>
              <w:spacing w:before="120"/>
              <w:rPr>
                <w:rFonts w:ascii="Arial" w:hAnsi="Arial" w:cs="Arial"/>
                <w:b/>
                <w:bCs/>
                <w:color w:val="FFFFFF"/>
                <w:sz w:val="20"/>
              </w:rPr>
            </w:pPr>
            <w:r w:rsidRPr="00FD0FAF">
              <w:rPr>
                <w:rFonts w:ascii="Arial" w:hAnsi="Arial" w:cs="Arial"/>
                <w:color w:val="0D0D0D"/>
                <w:sz w:val="20"/>
              </w:rPr>
              <w:t>GFR (ml/phút/1.73m</w:t>
            </w:r>
            <w:r w:rsidRPr="00FD0FAF">
              <w:rPr>
                <w:rFonts w:ascii="Arial" w:hAnsi="Arial" w:cs="Arial"/>
                <w:color w:val="0D0D0D"/>
                <w:sz w:val="20"/>
                <w:vertAlign w:val="superscript"/>
              </w:rPr>
              <w:t>2</w:t>
            </w:r>
            <w:r w:rsidRPr="00FD0FAF">
              <w:rPr>
                <w:rFonts w:ascii="Arial" w:hAnsi="Arial" w:cs="Arial"/>
                <w:color w:val="0D0D0D"/>
                <w:sz w:val="20"/>
              </w:rPr>
              <w:t>) = 186 x SCr</w:t>
            </w:r>
            <w:r w:rsidRPr="00FD0FAF">
              <w:rPr>
                <w:rFonts w:ascii="Arial" w:hAnsi="Arial" w:cs="Arial"/>
                <w:color w:val="0D0D0D"/>
                <w:sz w:val="20"/>
                <w:vertAlign w:val="superscript"/>
              </w:rPr>
              <w:t>-1.154</w:t>
            </w:r>
            <w:r w:rsidRPr="00FD0FAF">
              <w:rPr>
                <w:rFonts w:ascii="Arial" w:hAnsi="Arial" w:cs="Arial"/>
                <w:color w:val="0D0D0D"/>
                <w:sz w:val="20"/>
                <w:szCs w:val="16"/>
              </w:rPr>
              <w:t xml:space="preserve"> </w:t>
            </w:r>
            <w:r w:rsidRPr="00FD0FAF">
              <w:rPr>
                <w:rFonts w:ascii="Arial" w:hAnsi="Arial" w:cs="Arial"/>
                <w:color w:val="0D0D0D"/>
                <w:sz w:val="20"/>
              </w:rPr>
              <w:t>x tuổi</w:t>
            </w:r>
            <w:r w:rsidRPr="00FD0FAF">
              <w:rPr>
                <w:rFonts w:ascii="Arial" w:hAnsi="Arial" w:cs="Arial"/>
                <w:color w:val="0D0D0D"/>
                <w:sz w:val="20"/>
                <w:vertAlign w:val="superscript"/>
              </w:rPr>
              <w:t>-0.203</w:t>
            </w:r>
            <w:r w:rsidRPr="00FD0FAF">
              <w:rPr>
                <w:rFonts w:ascii="Arial" w:hAnsi="Arial" w:cs="Arial"/>
                <w:color w:val="0D0D0D"/>
                <w:sz w:val="20"/>
                <w:szCs w:val="16"/>
              </w:rPr>
              <w:t xml:space="preserve"> </w:t>
            </w:r>
            <w:r w:rsidRPr="00FD0FAF">
              <w:rPr>
                <w:rFonts w:ascii="Arial" w:hAnsi="Arial" w:cs="Arial"/>
                <w:color w:val="0D0D0D"/>
                <w:sz w:val="20"/>
              </w:rPr>
              <w:t>x (0.742 nếu là nữ)</w:t>
            </w:r>
          </w:p>
        </w:tc>
      </w:tr>
    </w:tbl>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i/>
          <w:iCs/>
          <w:color w:val="0D0D0D"/>
          <w:sz w:val="20"/>
        </w:rPr>
        <w:t>SCr: nồng độ creatinine huyết thanh (đơn vị mg/dl) cần chuyển đổi từ µmol/L: µmol/L x 0,0113 = mg/dl</w:t>
      </w:r>
    </w:p>
    <w:p w:rsidR="00EC016A" w:rsidRPr="00FD0FAF" w:rsidRDefault="00EC016A" w:rsidP="00FD0FAF">
      <w:pPr>
        <w:widowControl w:val="0"/>
        <w:autoSpaceDE w:val="0"/>
        <w:autoSpaceDN w:val="0"/>
        <w:adjustRightInd w:val="0"/>
        <w:spacing w:before="120"/>
        <w:jc w:val="center"/>
        <w:rPr>
          <w:rFonts w:ascii="Arial" w:hAnsi="Arial" w:cs="Arial"/>
          <w:color w:val="000000"/>
          <w:sz w:val="20"/>
          <w:szCs w:val="28"/>
        </w:rPr>
        <w:sectPr w:rsidR="00EC016A" w:rsidRPr="00FD0FAF" w:rsidSect="00656CCA">
          <w:pgSz w:w="15840" w:h="12240" w:orient="landscape"/>
          <w:pgMar w:top="1800" w:right="1440" w:bottom="1800" w:left="1440" w:header="0" w:footer="0" w:gutter="0"/>
          <w:cols w:space="720"/>
          <w:noEndnote/>
          <w:docGrid w:linePitch="326"/>
        </w:sectPr>
      </w:pPr>
    </w:p>
    <w:p w:rsidR="00ED367E" w:rsidRPr="00FD0FAF" w:rsidRDefault="00ED367E" w:rsidP="00FD0FAF">
      <w:pPr>
        <w:widowControl w:val="0"/>
        <w:autoSpaceDE w:val="0"/>
        <w:autoSpaceDN w:val="0"/>
        <w:adjustRightInd w:val="0"/>
        <w:spacing w:before="120"/>
        <w:jc w:val="center"/>
        <w:rPr>
          <w:rFonts w:ascii="Arial" w:hAnsi="Arial" w:cs="Arial"/>
          <w:i/>
          <w:iCs/>
          <w:color w:val="000000"/>
          <w:sz w:val="20"/>
          <w:szCs w:val="26"/>
        </w:rPr>
      </w:pPr>
      <w:r w:rsidRPr="00FD0FAF">
        <w:rPr>
          <w:rFonts w:ascii="Arial" w:hAnsi="Arial" w:cs="Arial"/>
          <w:i/>
          <w:iCs/>
          <w:color w:val="000000"/>
          <w:sz w:val="20"/>
          <w:szCs w:val="26"/>
        </w:rPr>
        <w:t>Bảng 35. Hiệu chỉnh liều kháng sinh, kháng nấm ở bệnh nhân béo phì</w:t>
      </w:r>
    </w:p>
    <w:tbl>
      <w:tblPr>
        <w:tblStyle w:val="TableGrid"/>
        <w:tblW w:w="5000" w:type="pct"/>
        <w:tblCellMar>
          <w:left w:w="0" w:type="dxa"/>
          <w:right w:w="0" w:type="dxa"/>
        </w:tblCellMar>
        <w:tblLook w:val="01E0" w:firstRow="1" w:lastRow="1" w:firstColumn="1" w:lastColumn="1" w:noHBand="0" w:noVBand="0"/>
      </w:tblPr>
      <w:tblGrid>
        <w:gridCol w:w="2164"/>
        <w:gridCol w:w="6486"/>
      </w:tblGrid>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sz w:val="20"/>
                <w:szCs w:val="26"/>
              </w:rPr>
            </w:pPr>
            <w:r w:rsidRPr="00FD0FAF">
              <w:rPr>
                <w:rFonts w:ascii="Arial" w:hAnsi="Arial" w:cs="Arial"/>
                <w:b/>
                <w:sz w:val="20"/>
                <w:szCs w:val="26"/>
              </w:rPr>
              <w:t>Nhóm thuốc</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b/>
                <w:sz w:val="20"/>
                <w:szCs w:val="26"/>
              </w:rPr>
            </w:pPr>
            <w:r w:rsidRPr="00FD0FAF">
              <w:rPr>
                <w:rFonts w:ascii="Arial" w:hAnsi="Arial" w:cs="Arial"/>
                <w:b/>
                <w:bCs/>
                <w:sz w:val="20"/>
              </w:rPr>
              <w:t>Liều khuyến cáo trên bệnh nhân có chức năng thận bình thường</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b/>
                <w:bCs/>
                <w:color w:val="0D0D0D"/>
                <w:sz w:val="20"/>
              </w:rPr>
              <w:t>Penicillin</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color w:val="0D0D0D"/>
                <w:sz w:val="20"/>
              </w:rPr>
              <w:t>Piperacillin/tazobactam 4,5 g mỗi 8 h hoặc 4,5 g mỗi 6 h, truyền dài hơn (tối đa 4 giờ)</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b/>
                <w:bCs/>
                <w:color w:val="0D0D0D"/>
                <w:sz w:val="20"/>
              </w:rPr>
              <w:t>Cephalosporin</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Ceftazidim 2 g mỗi 8 h, truyền dài (tối đa 4 giờ)</w:t>
            </w:r>
          </w:p>
          <w:p w:rsidR="00EC016A" w:rsidRPr="00FD0FAF" w:rsidRDefault="00EC016A"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color w:val="0D0D0D"/>
                <w:sz w:val="20"/>
              </w:rPr>
              <w:t>Ceftazidim/avibactam 2,5 g mỗi 8 h, truyền trong vòng 2 h</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Carbapenem</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Ertapenem 1 g mỗi 24 h</w:t>
            </w:r>
          </w:p>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Imipenem 1 g mỗi 6 h, truyền trong vòng 3 h (chú ý nguy cơ co giật) </w:t>
            </w:r>
          </w:p>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Meropenem 2 g mỗi 8 h, truyền dài trong 3-4 giờ</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Fluoroquinolon</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Levofloxacin 500 mg mỗi 12 h</w:t>
            </w:r>
          </w:p>
          <w:p w:rsidR="00EC016A" w:rsidRPr="00FD0FAF" w:rsidRDefault="00EC016A"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Moxifloxacin 400 mg mỗi 24 h</w:t>
            </w:r>
          </w:p>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Ciprofloxacin 400 mg mỗi 8 h, có thể cân nhắc tang liều lên đến 800 mg mỗi 12 giờ ở ở bệnh nhân béo phì bệnh lý.</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Macrolid</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Azithromycin 500 mg mỗi 24. Chưa có bằng chứng ủng hộ cho việc dùng liều cao hơn hoặc thời gian sử dụng dài hơn.</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Aminoglycosid</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Liều nạp tính toán dựa trên cân nặng hiệu chỉnh hoặc cân nặng trừ mỡ. Liều duy trì và khoảng đưa liều tính dự trên mức lọc cầu thận</w:t>
            </w:r>
          </w:p>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Amikacin 20 mg/kg, liều duy trì theo MLCT</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Vancomycin</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Liều nạp 25-30 mg/kg (dựa trên cân nặng thực) ở bệnh nhân nặng. Liều duy trì 15-20 mg/kg (dựa trên cân nặng thực) mỗi 8-12 giờ, không quá 2 g/lần, cho bệnh nhân có chức năng thận bình thường. Hiệu chỉnh liều theo MLCT của bệnh nhân. Liều &gt; 1,5 g nên được truyền trong thời gian tối thiểu 2 h.</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Linezolid</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600 mg mỗi 12 h, có thể cân nhắc truyền liên tục</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Colistin</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Liều nạp tính theo cân nặng, có thể cân nhắc dùng cân nặng lý tưởng (IBW) để tính liều nạp. Liều duy trì theo MLCT (chế độ liều B theo hướng dẫn của Bệnh viện, phụ lục 1)</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Azol</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Fluconazol 12 mg/kg/ngày dựa trên cân nặng thực (tối đa 1200 mg/ngày)</w:t>
            </w:r>
          </w:p>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Voriconazol: Liều nạp 6 mg/kg mỗi 12 h x 2 liều, duy trì 4 mg/kg mỗi 12 h. Sử dụng cân nặng hiệu chỉnh hoặc cân nặng lý tưởng để tính liều</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Amphotericin B</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Dạng quy ước: 1 mg/kg mỗi 24 h. Dạng lipid: 5 mg/kg. Không có thông tin hiệu chỉnh liều ở bệnh nhân béo phì</w:t>
            </w:r>
          </w:p>
        </w:tc>
      </w:tr>
      <w:tr w:rsidR="00EC016A" w:rsidRPr="00FD0FAF">
        <w:tc>
          <w:tcPr>
            <w:tcW w:w="1251" w:type="pct"/>
            <w:vAlign w:val="center"/>
          </w:tcPr>
          <w:p w:rsidR="00EC016A" w:rsidRPr="00FD0FAF" w:rsidRDefault="00EC016A"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Echinocandin</w:t>
            </w:r>
          </w:p>
        </w:tc>
        <w:tc>
          <w:tcPr>
            <w:tcW w:w="3749" w:type="pct"/>
            <w:vAlign w:val="center"/>
          </w:tcPr>
          <w:p w:rsidR="00EC016A" w:rsidRPr="00FD0FAF" w:rsidRDefault="00EC016A"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Caspofungin 1 mg/kg (tới 150 mg/ngày)</w:t>
            </w:r>
          </w:p>
          <w:p w:rsidR="00EC016A" w:rsidRPr="00FD0FAF" w:rsidRDefault="00EC016A"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Micafungin 250 mg (liều tính theo công thức liều (mg) = cân nặng + 42). Có thể tăng liều đến 300 mg/ngày</w:t>
            </w:r>
          </w:p>
        </w:tc>
      </w:tr>
      <w:tr w:rsidR="00EC016A" w:rsidRPr="00FD0FAF">
        <w:tc>
          <w:tcPr>
            <w:tcW w:w="1251" w:type="pct"/>
            <w:vAlign w:val="center"/>
          </w:tcPr>
          <w:p w:rsidR="00EC016A" w:rsidRPr="00FD0FAF" w:rsidRDefault="00C11285" w:rsidP="00FD0FAF">
            <w:pPr>
              <w:widowControl w:val="0"/>
              <w:autoSpaceDE w:val="0"/>
              <w:autoSpaceDN w:val="0"/>
              <w:adjustRightInd w:val="0"/>
              <w:spacing w:before="120"/>
              <w:rPr>
                <w:rFonts w:ascii="Arial" w:hAnsi="Arial" w:cs="Arial"/>
                <w:b/>
                <w:bCs/>
                <w:color w:val="0D0D0D"/>
                <w:sz w:val="20"/>
              </w:rPr>
            </w:pPr>
            <w:r w:rsidRPr="00FD0FAF">
              <w:rPr>
                <w:rFonts w:ascii="Arial" w:hAnsi="Arial" w:cs="Arial"/>
                <w:b/>
                <w:bCs/>
                <w:color w:val="0D0D0D"/>
                <w:sz w:val="20"/>
              </w:rPr>
              <w:t>Cotrimoxazol</w:t>
            </w:r>
          </w:p>
        </w:tc>
        <w:tc>
          <w:tcPr>
            <w:tcW w:w="3749" w:type="pct"/>
            <w:vAlign w:val="center"/>
          </w:tcPr>
          <w:p w:rsidR="00EC016A" w:rsidRPr="00FD0FAF" w:rsidRDefault="00C11285"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960 mg mỗi 12 h. Sử dụng cân nặng ABW0,4 (cân nặng hiệu chỉnh với hệ số tương quan 0,4) để tính liều nếu sử dụng liều cao 8 mg/kg/ngày</w:t>
            </w:r>
          </w:p>
        </w:tc>
      </w:tr>
    </w:tbl>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36. Một số chỉ số cân nặng thông thường áp dụng trong tính liều kháng sinh ở</w:t>
      </w:r>
      <w:r w:rsidR="00C11285" w:rsidRPr="00FD0FAF">
        <w:rPr>
          <w:rFonts w:ascii="Arial" w:hAnsi="Arial" w:cs="Arial"/>
          <w:i/>
          <w:iCs/>
          <w:color w:val="000000"/>
          <w:sz w:val="20"/>
          <w:szCs w:val="26"/>
        </w:rPr>
        <w:t xml:space="preserve"> </w:t>
      </w:r>
      <w:r w:rsidRPr="00FD0FAF">
        <w:rPr>
          <w:rFonts w:ascii="Arial" w:hAnsi="Arial" w:cs="Arial"/>
          <w:i/>
          <w:iCs/>
          <w:color w:val="000000"/>
          <w:sz w:val="20"/>
          <w:szCs w:val="26"/>
        </w:rPr>
        <w:t>bệnh nhân béo phì</w:t>
      </w:r>
    </w:p>
    <w:p w:rsidR="00ED367E" w:rsidRPr="00FD0FAF" w:rsidRDefault="00716493" w:rsidP="00FD0FAF">
      <w:pPr>
        <w:widowControl w:val="0"/>
        <w:autoSpaceDE w:val="0"/>
        <w:autoSpaceDN w:val="0"/>
        <w:adjustRightInd w:val="0"/>
        <w:spacing w:before="120"/>
        <w:jc w:val="center"/>
        <w:rPr>
          <w:rFonts w:ascii="Arial" w:hAnsi="Arial" w:cs="Arial"/>
          <w:color w:val="000000"/>
          <w:sz w:val="20"/>
          <w:szCs w:val="20"/>
        </w:rPr>
      </w:pPr>
      <w:r w:rsidRPr="00FD0FAF">
        <w:rPr>
          <w:rFonts w:ascii="Arial" w:hAnsi="Arial" w:cs="Arial"/>
          <w:noProof/>
          <w:color w:val="000000"/>
          <w:sz w:val="20"/>
          <w:szCs w:val="28"/>
        </w:rPr>
        <w:drawing>
          <wp:inline distT="0" distB="0" distL="0" distR="0">
            <wp:extent cx="5248275" cy="1847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48275" cy="184785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37. Một số công thức ước tính MLCT cho bệnh nhân béo phì</w:t>
      </w:r>
    </w:p>
    <w:p w:rsidR="00ED367E" w:rsidRPr="00FD0FAF" w:rsidRDefault="00716493" w:rsidP="00FD0FAF">
      <w:pPr>
        <w:widowControl w:val="0"/>
        <w:autoSpaceDE w:val="0"/>
        <w:autoSpaceDN w:val="0"/>
        <w:adjustRightInd w:val="0"/>
        <w:spacing w:before="120"/>
        <w:jc w:val="center"/>
        <w:rPr>
          <w:rFonts w:ascii="Arial" w:hAnsi="Arial" w:cs="Arial"/>
          <w:color w:val="000000"/>
          <w:sz w:val="20"/>
          <w:szCs w:val="20"/>
        </w:rPr>
      </w:pPr>
      <w:r w:rsidRPr="00FD0FAF">
        <w:rPr>
          <w:rFonts w:ascii="Arial" w:hAnsi="Arial" w:cs="Arial"/>
          <w:noProof/>
          <w:color w:val="000000"/>
          <w:sz w:val="20"/>
          <w:szCs w:val="11"/>
        </w:rPr>
        <w:drawing>
          <wp:inline distT="0" distB="0" distL="0" distR="0">
            <wp:extent cx="5257800" cy="2266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7800" cy="2266950"/>
                    </a:xfrm>
                    <a:prstGeom prst="rect">
                      <a:avLst/>
                    </a:prstGeom>
                    <a:noFill/>
                    <a:ln>
                      <a:noFill/>
                    </a:ln>
                  </pic:spPr>
                </pic:pic>
              </a:graphicData>
            </a:graphic>
          </wp:inline>
        </w:drawing>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i/>
          <w:iCs/>
          <w:color w:val="0D0D0D"/>
          <w:sz w:val="20"/>
        </w:rPr>
        <w:t>Scr, creatinin huyết thanh (mg/dl) cần được chuyển đổi từ µmol/L: µmol/L x 0,0113 = mg/dl Trường hợp nhiễm trùng nặng cần tính toán chính xác liều của kháng sinh có thể ước tính MLCT dựa trên công thức tính trực tiếp qua đo creatinin niệu 8 h hoặc 24 h.</w:t>
      </w:r>
    </w:p>
    <w:p w:rsidR="00C11285" w:rsidRPr="00FD0FAF" w:rsidRDefault="00C11285" w:rsidP="00FD0FAF">
      <w:pPr>
        <w:widowControl w:val="0"/>
        <w:autoSpaceDE w:val="0"/>
        <w:autoSpaceDN w:val="0"/>
        <w:adjustRightInd w:val="0"/>
        <w:spacing w:before="120"/>
        <w:jc w:val="center"/>
        <w:rPr>
          <w:rFonts w:ascii="Arial" w:hAnsi="Arial" w:cs="Arial"/>
          <w:color w:val="0D0D0D"/>
          <w:sz w:val="20"/>
          <w:szCs w:val="28"/>
        </w:rPr>
        <w:sectPr w:rsidR="00C11285" w:rsidRPr="00FD0FAF" w:rsidSect="00EC016A">
          <w:pgSz w:w="12240" w:h="15840"/>
          <w:pgMar w:top="1440" w:right="1800" w:bottom="1440" w:left="1800" w:header="0" w:footer="0" w:gutter="0"/>
          <w:cols w:space="720"/>
          <w:noEndnote/>
          <w:docGrid w:linePitch="326"/>
        </w:sectPr>
      </w:pPr>
    </w:p>
    <w:p w:rsidR="00C11285" w:rsidRPr="00FD0FAF" w:rsidRDefault="00C11285" w:rsidP="00FD0FAF">
      <w:pPr>
        <w:widowControl w:val="0"/>
        <w:autoSpaceDE w:val="0"/>
        <w:autoSpaceDN w:val="0"/>
        <w:adjustRightInd w:val="0"/>
        <w:spacing w:before="120"/>
        <w:jc w:val="center"/>
        <w:rPr>
          <w:rFonts w:ascii="Arial" w:hAnsi="Arial" w:cs="Arial"/>
          <w:color w:val="0D0D0D"/>
          <w:sz w:val="20"/>
          <w:szCs w:val="28"/>
        </w:rPr>
      </w:pPr>
      <w:r w:rsidRPr="00FD0FAF">
        <w:rPr>
          <w:rFonts w:ascii="Arial" w:hAnsi="Arial" w:cs="Arial"/>
          <w:i/>
          <w:iCs/>
          <w:color w:val="000000"/>
          <w:sz w:val="20"/>
          <w:szCs w:val="26"/>
        </w:rPr>
        <w:t>Bảng 38. Chế độ liều dựa trên kinh nghiệm được khuyến cáo của các thuốc kháng sinh, kháng nấm thường dùng trên bệnh nhân nặng có can thiệp CRRT, ECMO, lọc máu hấp phụ (HP) hoặc có tang thanh thải thận (ARC)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000" w:firstRow="0" w:lastRow="0" w:firstColumn="0" w:lastColumn="0" w:noHBand="0" w:noVBand="0"/>
      </w:tblPr>
      <w:tblGrid>
        <w:gridCol w:w="1443"/>
        <w:gridCol w:w="1608"/>
        <w:gridCol w:w="3754"/>
        <w:gridCol w:w="2233"/>
        <w:gridCol w:w="1608"/>
        <w:gridCol w:w="2324"/>
      </w:tblGrid>
      <w:tr w:rsidR="00906242" w:rsidRPr="00FD0FAF">
        <w:tblPrEx>
          <w:tblCellMar>
            <w:top w:w="0" w:type="dxa"/>
            <w:left w:w="0" w:type="dxa"/>
            <w:bottom w:w="0" w:type="dxa"/>
            <w:right w:w="0" w:type="dxa"/>
          </w:tblCellMar>
        </w:tblPrEx>
        <w:tc>
          <w:tcPr>
            <w:tcW w:w="556"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Kháng sinh</w:t>
            </w:r>
          </w:p>
        </w:tc>
        <w:tc>
          <w:tcPr>
            <w:tcW w:w="620"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Khuyến cáo chung về liều</w:t>
            </w:r>
          </w:p>
        </w:tc>
        <w:tc>
          <w:tcPr>
            <w:tcW w:w="1447"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Khuyến cáo liều cụ thể cho bệnh nhân ICU</w:t>
            </w:r>
            <w:r w:rsidR="00C11285" w:rsidRPr="00FD0FAF">
              <w:rPr>
                <w:rStyle w:val="OnceABox"/>
                <w:rFonts w:ascii="Arial" w:hAnsi="Arial" w:cs="Arial"/>
                <w:color w:val="auto"/>
                <w:sz w:val="20"/>
              </w:rPr>
              <w:t xml:space="preserve"> </w:t>
            </w:r>
            <w:r w:rsidRPr="00FD0FAF">
              <w:rPr>
                <w:rStyle w:val="OnceABox"/>
                <w:rFonts w:ascii="Arial" w:hAnsi="Arial" w:cs="Arial"/>
                <w:color w:val="auto"/>
                <w:sz w:val="20"/>
              </w:rPr>
              <w:t>không có suy thận</w:t>
            </w:r>
          </w:p>
        </w:tc>
        <w:tc>
          <w:tcPr>
            <w:tcW w:w="861"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Liều khuyến cáo trong</w:t>
            </w:r>
            <w:r w:rsidR="00C11285" w:rsidRPr="00FD0FAF">
              <w:rPr>
                <w:rStyle w:val="OnceABox"/>
                <w:rFonts w:ascii="Arial" w:hAnsi="Arial" w:cs="Arial"/>
                <w:color w:val="auto"/>
                <w:sz w:val="20"/>
              </w:rPr>
              <w:t xml:space="preserve"> </w:t>
            </w:r>
            <w:r w:rsidRPr="00FD0FAF">
              <w:rPr>
                <w:rStyle w:val="OnceABox"/>
                <w:rFonts w:ascii="Arial" w:hAnsi="Arial" w:cs="Arial"/>
                <w:color w:val="auto"/>
                <w:sz w:val="20"/>
              </w:rPr>
              <w:t>CRRTa</w:t>
            </w:r>
          </w:p>
        </w:tc>
        <w:tc>
          <w:tcPr>
            <w:tcW w:w="620"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Liều khuyến cáo trong ECMO</w:t>
            </w:r>
          </w:p>
        </w:tc>
        <w:tc>
          <w:tcPr>
            <w:tcW w:w="896"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Liều khuyến cáo trong tăng</w:t>
            </w:r>
            <w:r w:rsidR="00C11285" w:rsidRPr="00FD0FAF">
              <w:rPr>
                <w:rStyle w:val="OnceABox"/>
                <w:rFonts w:ascii="Arial" w:hAnsi="Arial" w:cs="Arial"/>
                <w:color w:val="auto"/>
                <w:sz w:val="20"/>
              </w:rPr>
              <w:t xml:space="preserve"> </w:t>
            </w:r>
            <w:r w:rsidRPr="00FD0FAF">
              <w:rPr>
                <w:rStyle w:val="OnceABox"/>
                <w:rFonts w:ascii="Arial" w:hAnsi="Arial" w:cs="Arial"/>
                <w:color w:val="auto"/>
                <w:sz w:val="20"/>
              </w:rPr>
              <w:t>thanh thải thận (ARC)</w:t>
            </w:r>
          </w:p>
        </w:tc>
      </w:tr>
      <w:tr w:rsidR="00906242" w:rsidRPr="00FD0FAF">
        <w:tblPrEx>
          <w:tblCellMar>
            <w:top w:w="0" w:type="dxa"/>
            <w:left w:w="0" w:type="dxa"/>
            <w:bottom w:w="0" w:type="dxa"/>
            <w:right w:w="0" w:type="dxa"/>
          </w:tblCellMar>
        </w:tblPrEx>
        <w:tc>
          <w:tcPr>
            <w:tcW w:w="556" w:type="pct"/>
            <w:vMerge w:val="restar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Aminoglycosid</w:t>
            </w:r>
          </w:p>
        </w:tc>
        <w:tc>
          <w:tcPr>
            <w:tcW w:w="620" w:type="pct"/>
            <w:vMerge w:val="restar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Chế độ liều cao và kéo dài khoảng đưa liều</w:t>
            </w:r>
          </w:p>
        </w:tc>
        <w:tc>
          <w:tcPr>
            <w:tcW w:w="1447"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Amikacin 30 mg/kg IV</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Khoảng đưa liều xác định thông qua chức năng</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thận và TDM</w:t>
            </w:r>
            <w:r w:rsidRPr="00FD0FAF">
              <w:rPr>
                <w:rStyle w:val="OnceABox"/>
                <w:rFonts w:ascii="Arial" w:hAnsi="Arial" w:cs="Arial"/>
                <w:b w:val="0"/>
                <w:color w:val="auto"/>
                <w:sz w:val="20"/>
                <w:vertAlign w:val="superscript"/>
              </w:rPr>
              <w:t>b</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Nếu không thực hiện được TDM: dùng liều 20 mg/kg, chỉnh liều theo MLCT của bệnh nhân</w:t>
            </w:r>
          </w:p>
        </w:tc>
        <w:tc>
          <w:tcPr>
            <w:tcW w:w="861"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Amikacin 12 - 15 mg/kg</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IV sau đó TDM</w:t>
            </w:r>
            <w:r w:rsidRPr="00FD0FAF">
              <w:rPr>
                <w:rStyle w:val="OnceABox"/>
                <w:rFonts w:ascii="Arial" w:hAnsi="Arial" w:cs="Arial"/>
                <w:b w:val="0"/>
                <w:color w:val="auto"/>
                <w:sz w:val="20"/>
                <w:vertAlign w:val="superscript"/>
              </w:rPr>
              <w:t>b</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Hoặc amikacin 25 mg/kg mỗi 48 h</w:t>
            </w:r>
          </w:p>
        </w:tc>
        <w:tc>
          <w:tcPr>
            <w:tcW w:w="620"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Chế độ liều như</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bệnh nhân ICU</w:t>
            </w:r>
          </w:p>
        </w:tc>
        <w:tc>
          <w:tcPr>
            <w:tcW w:w="89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Chế độ liều như bệnh nhân</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ICU</w:t>
            </w:r>
          </w:p>
        </w:tc>
      </w:tr>
      <w:tr w:rsidR="00906242" w:rsidRPr="00FD0FAF">
        <w:tblPrEx>
          <w:tblCellMar>
            <w:top w:w="0" w:type="dxa"/>
            <w:left w:w="0" w:type="dxa"/>
            <w:bottom w:w="0" w:type="dxa"/>
            <w:right w:w="0" w:type="dxa"/>
          </w:tblCellMar>
        </w:tblPrEx>
        <w:tc>
          <w:tcPr>
            <w:tcW w:w="556" w:type="pct"/>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620" w:type="pct"/>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1447"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Gentamicin/tobramycin 7 - 10 mg/kg IV</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Khoảng đưa liều xác định thông qua chức năng</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thận và TDM</w:t>
            </w:r>
            <w:r w:rsidRPr="00FD0FAF">
              <w:rPr>
                <w:rStyle w:val="OnceABox"/>
                <w:rFonts w:ascii="Arial" w:hAnsi="Arial" w:cs="Arial"/>
                <w:b w:val="0"/>
                <w:color w:val="auto"/>
                <w:sz w:val="20"/>
                <w:vertAlign w:val="superscript"/>
              </w:rPr>
              <w:t>b</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Nếu không thực hiện được TDM: dùng liều 7 mg/kg, chỉnh liều theo MLCT của bệnh nhân</w:t>
            </w:r>
          </w:p>
        </w:tc>
        <w:tc>
          <w:tcPr>
            <w:tcW w:w="861"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Gentamicin/tobramycin</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3-4 mg/kg IV sau đó</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TDM</w:t>
            </w:r>
            <w:r w:rsidRPr="00FD0FAF">
              <w:rPr>
                <w:rStyle w:val="OnceABox"/>
                <w:rFonts w:ascii="Arial" w:hAnsi="Arial" w:cs="Arial"/>
                <w:b w:val="0"/>
                <w:color w:val="auto"/>
                <w:sz w:val="20"/>
                <w:vertAlign w:val="superscript"/>
              </w:rPr>
              <w:t>b</w:t>
            </w:r>
          </w:p>
        </w:tc>
        <w:tc>
          <w:tcPr>
            <w:tcW w:w="620"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Chế độ liều như</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bệnh nhân ICU</w:t>
            </w:r>
          </w:p>
        </w:tc>
        <w:tc>
          <w:tcPr>
            <w:tcW w:w="89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Chế độ liều như bệnh nhân</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ICU</w:t>
            </w:r>
          </w:p>
        </w:tc>
      </w:tr>
      <w:tr w:rsidR="00906242" w:rsidRPr="00FD0FAF">
        <w:tblPrEx>
          <w:tblCellMar>
            <w:top w:w="0" w:type="dxa"/>
            <w:left w:w="0" w:type="dxa"/>
            <w:bottom w:w="0" w:type="dxa"/>
            <w:right w:w="0" w:type="dxa"/>
          </w:tblCellMar>
        </w:tblPrEx>
        <w:tc>
          <w:tcPr>
            <w:tcW w:w="55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620"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1447"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861"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620"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89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r>
      <w:tr w:rsidR="00906242" w:rsidRPr="00FD0FAF">
        <w:tblPrEx>
          <w:tblCellMar>
            <w:top w:w="0" w:type="dxa"/>
            <w:left w:w="0" w:type="dxa"/>
            <w:bottom w:w="0" w:type="dxa"/>
            <w:right w:w="0" w:type="dxa"/>
          </w:tblCellMar>
        </w:tblPrEx>
        <w:tc>
          <w:tcPr>
            <w:tcW w:w="556" w:type="pct"/>
            <w:vMerge w:val="restar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Beta-lactam</w:t>
            </w:r>
          </w:p>
        </w:tc>
        <w:tc>
          <w:tcPr>
            <w:tcW w:w="620" w:type="pct"/>
            <w:vMerge w:val="restar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LD cao ban đầu, duy trì bằng truyền kéo dài</w:t>
            </w:r>
          </w:p>
        </w:tc>
        <w:tc>
          <w:tcPr>
            <w:tcW w:w="1447"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Ceftazidim IV 2 g LD (trong 30 phút), liều tiếp theo 2 g mỗi 8 h (E</w:t>
            </w:r>
            <w:r w:rsidR="00C11285" w:rsidRPr="00FD0FAF">
              <w:rPr>
                <w:rStyle w:val="OnceABox"/>
                <w:rFonts w:ascii="Arial" w:hAnsi="Arial" w:cs="Arial"/>
                <w:b w:val="0"/>
                <w:color w:val="auto"/>
                <w:sz w:val="20"/>
              </w:rPr>
              <w:t>I</w:t>
            </w:r>
            <w:r w:rsidRPr="00FD0FAF">
              <w:rPr>
                <w:rStyle w:val="OnceABox"/>
                <w:rFonts w:ascii="Arial" w:hAnsi="Arial" w:cs="Arial"/>
                <w:b w:val="0"/>
                <w:color w:val="auto"/>
                <w:sz w:val="20"/>
              </w:rPr>
              <w:t xml:space="preserve"> hoặc C</w:t>
            </w:r>
            <w:r w:rsidR="00C11285" w:rsidRPr="00FD0FAF">
              <w:rPr>
                <w:rStyle w:val="OnceABox"/>
                <w:rFonts w:ascii="Arial" w:hAnsi="Arial" w:cs="Arial"/>
                <w:b w:val="0"/>
                <w:color w:val="auto"/>
                <w:sz w:val="20"/>
              </w:rPr>
              <w:t>I</w:t>
            </w:r>
            <w:r w:rsidRPr="00FD0FAF">
              <w:rPr>
                <w:rStyle w:val="OnceABox"/>
                <w:rFonts w:ascii="Arial" w:hAnsi="Arial" w:cs="Arial"/>
                <w:b w:val="0"/>
                <w:color w:val="auto"/>
                <w:sz w:val="20"/>
              </w:rPr>
              <w:t>)</w:t>
            </w:r>
          </w:p>
        </w:tc>
        <w:tc>
          <w:tcPr>
            <w:tcW w:w="861"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Ceftazidim IV 2 g LD (trong 30 phút), liều tiếp theo 1 - 2 g mỗi 12 h</w:t>
            </w:r>
          </w:p>
        </w:tc>
        <w:tc>
          <w:tcPr>
            <w:tcW w:w="620"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Chế độ liều như bệnh nhân ICU (cân nhắc truyền liên tục)</w:t>
            </w:r>
          </w:p>
        </w:tc>
        <w:tc>
          <w:tcPr>
            <w:tcW w:w="89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Ceftazidim IV 2 g LD (trong</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30 phút), liều tiếp theo 2 g mỗi 6-8 h (EI hoặc CI)</w:t>
            </w:r>
          </w:p>
        </w:tc>
      </w:tr>
      <w:tr w:rsidR="00906242" w:rsidRPr="00FD0FAF">
        <w:tblPrEx>
          <w:tblCellMar>
            <w:top w:w="0" w:type="dxa"/>
            <w:left w:w="0" w:type="dxa"/>
            <w:bottom w:w="0" w:type="dxa"/>
            <w:right w:w="0" w:type="dxa"/>
          </w:tblCellMar>
        </w:tblPrEx>
        <w:tc>
          <w:tcPr>
            <w:tcW w:w="556" w:type="pct"/>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620" w:type="pct"/>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1447"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Imipenem 0,5-1 g mỗi 6 h (truyền trong 2 h)</w:t>
            </w:r>
          </w:p>
        </w:tc>
        <w:tc>
          <w:tcPr>
            <w:tcW w:w="861"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Imipenem 0,5-1 g mỗi 6 h</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(truyền trong 2 h)</w:t>
            </w:r>
          </w:p>
        </w:tc>
        <w:tc>
          <w:tcPr>
            <w:tcW w:w="620"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 g mỗi 6 h (truyền trong 2 h)</w:t>
            </w:r>
          </w:p>
        </w:tc>
        <w:tc>
          <w:tcPr>
            <w:tcW w:w="89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 g mỗi 6 h (truyền trong 2 h)</w:t>
            </w:r>
          </w:p>
        </w:tc>
      </w:tr>
      <w:tr w:rsidR="00906242" w:rsidRPr="00FD0FAF">
        <w:tblPrEx>
          <w:tblCellMar>
            <w:top w:w="0" w:type="dxa"/>
            <w:left w:w="0" w:type="dxa"/>
            <w:bottom w:w="0" w:type="dxa"/>
            <w:right w:w="0" w:type="dxa"/>
          </w:tblCellMar>
        </w:tblPrEx>
        <w:tc>
          <w:tcPr>
            <w:tcW w:w="556" w:type="pct"/>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620" w:type="pct"/>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1447"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Meropenem IV 1 g LD (trong 30 phút), liều tiếp theo 1 g mỗi 8 h (EI hoặc CI)</w:t>
            </w:r>
          </w:p>
        </w:tc>
        <w:tc>
          <w:tcPr>
            <w:tcW w:w="861"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Meropenem IV 1 g LD (trong 30 phút), liều tiếp theo 0.5 - 1 g mỗi 8 - 12 h (EI)</w:t>
            </w:r>
          </w:p>
        </w:tc>
        <w:tc>
          <w:tcPr>
            <w:tcW w:w="620"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Chế độ liều như</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bệnh nhân ICU</w:t>
            </w:r>
          </w:p>
        </w:tc>
        <w:tc>
          <w:tcPr>
            <w:tcW w:w="89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Meropenem IV 1 g LD (trong</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30 phút), liều tiếp theo 1 g mỗi 6 - 8 h (EI hoặc CI)</w:t>
            </w:r>
          </w:p>
        </w:tc>
      </w:tr>
      <w:tr w:rsidR="00906242" w:rsidRPr="00FD0FAF">
        <w:tblPrEx>
          <w:tblCellMar>
            <w:top w:w="0" w:type="dxa"/>
            <w:left w:w="0" w:type="dxa"/>
            <w:bottom w:w="0" w:type="dxa"/>
            <w:right w:w="0" w:type="dxa"/>
          </w:tblCellMar>
        </w:tblPrEx>
        <w:tc>
          <w:tcPr>
            <w:tcW w:w="556" w:type="pct"/>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620" w:type="pct"/>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1447"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Piperacillin/tazobactam IV 4.5 g LD (trong 30 phút), liều tiếp theo 4.5 g mỗi 6 h (EI hoặc CI)</w:t>
            </w:r>
          </w:p>
        </w:tc>
        <w:tc>
          <w:tcPr>
            <w:tcW w:w="861"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Piperacillin/tazobactam IV 4.5 g LD (trong 30 phút), liều tiếp theo 4.5 g mỗi 8 h</w:t>
            </w:r>
          </w:p>
        </w:tc>
        <w:tc>
          <w:tcPr>
            <w:tcW w:w="620"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Chế độ liều như</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bệnh nhân ICU</w:t>
            </w:r>
          </w:p>
        </w:tc>
        <w:tc>
          <w:tcPr>
            <w:tcW w:w="89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Piperacillin/tazobactam IV</w:t>
            </w:r>
            <w:r w:rsidR="00C11285" w:rsidRPr="00FD0FAF">
              <w:rPr>
                <w:rStyle w:val="OnceABox"/>
                <w:rFonts w:ascii="Arial" w:hAnsi="Arial" w:cs="Arial"/>
                <w:b w:val="0"/>
                <w:color w:val="auto"/>
                <w:sz w:val="20"/>
              </w:rPr>
              <w:t xml:space="preserve"> </w:t>
            </w:r>
            <w:r w:rsidRPr="00FD0FAF">
              <w:rPr>
                <w:rStyle w:val="OnceABox"/>
                <w:rFonts w:ascii="Arial" w:hAnsi="Arial" w:cs="Arial"/>
                <w:b w:val="0"/>
                <w:color w:val="auto"/>
                <w:sz w:val="20"/>
              </w:rPr>
              <w:t>4.5 g LD (trong 30 phút), liều tiếp theo 4.5 g mỗi 4 - 6 h (EI hoặc CI)</w:t>
            </w: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Fluoroquinolon</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 Chế độ liều cần đạt AUC</w:t>
            </w:r>
            <w:r w:rsidRPr="00FD0FAF">
              <w:rPr>
                <w:rFonts w:ascii="Arial" w:hAnsi="Arial" w:cs="Arial"/>
                <w:color w:val="0D0D0D"/>
                <w:sz w:val="20"/>
                <w:szCs w:val="14"/>
              </w:rPr>
              <w:t>0-24</w:t>
            </w:r>
            <w:r w:rsidRPr="00FD0FAF">
              <w:rPr>
                <w:rFonts w:ascii="Arial" w:hAnsi="Arial" w:cs="Arial"/>
                <w:color w:val="0D0D0D"/>
                <w:sz w:val="20"/>
                <w:szCs w:val="22"/>
              </w:rPr>
              <w:t>/MIC tối đa</w:t>
            </w:r>
          </w:p>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Sử dụng LD thông thường, liều hằng ngày cao hơn bình thường</w:t>
            </w: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 Ciprofloxacin 400 mg IV mỗi 8 h</w:t>
            </w:r>
          </w:p>
          <w:p w:rsidR="00C11285" w:rsidRPr="00FD0FAF" w:rsidRDefault="00C11285"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 Levofloxacin 750 mg IV mỗi 24 h hoặc 500 mg mỗi 12 h</w:t>
            </w:r>
          </w:p>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Moxifloxacin 400 mg (có thể cân nhắc tăng lên 600 - 800 mg đối với các vi khuẩn giảm nhạy cảm) IV mỗi 24 h</w:t>
            </w: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Ciprofloxacin 400 mg IV</w:t>
            </w:r>
            <w:r w:rsidRPr="00FD0FAF">
              <w:rPr>
                <w:rFonts w:ascii="Arial" w:hAnsi="Arial" w:cs="Arial"/>
                <w:color w:val="000000"/>
                <w:sz w:val="20"/>
                <w:szCs w:val="22"/>
              </w:rPr>
              <w:t xml:space="preserve"> </w:t>
            </w:r>
            <w:r w:rsidRPr="00FD0FAF">
              <w:rPr>
                <w:rFonts w:ascii="Arial" w:hAnsi="Arial" w:cs="Arial"/>
                <w:color w:val="0D0D0D"/>
                <w:sz w:val="20"/>
                <w:szCs w:val="22"/>
              </w:rPr>
              <w:t>mỗi 12 h</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w:t>
            </w:r>
            <w:r w:rsidRPr="00FD0FAF">
              <w:rPr>
                <w:rFonts w:ascii="Arial" w:hAnsi="Arial" w:cs="Arial"/>
                <w:color w:val="000000"/>
                <w:sz w:val="20"/>
                <w:szCs w:val="22"/>
              </w:rPr>
              <w:t xml:space="preserve"> </w:t>
            </w:r>
            <w:r w:rsidRPr="00FD0FAF">
              <w:rPr>
                <w:rFonts w:ascii="Arial" w:hAnsi="Arial" w:cs="Arial"/>
                <w:color w:val="0D0D0D"/>
                <w:sz w:val="20"/>
                <w:szCs w:val="22"/>
              </w:rPr>
              <w:t>bệnh nhân ICU</w:t>
            </w: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w:t>
            </w:r>
            <w:r w:rsidRPr="00FD0FAF">
              <w:rPr>
                <w:rFonts w:ascii="Arial" w:hAnsi="Arial" w:cs="Arial"/>
                <w:color w:val="000000"/>
                <w:sz w:val="20"/>
                <w:szCs w:val="22"/>
              </w:rPr>
              <w:t xml:space="preserve"> </w:t>
            </w:r>
            <w:r w:rsidRPr="00FD0FAF">
              <w:rPr>
                <w:rFonts w:ascii="Arial" w:hAnsi="Arial" w:cs="Arial"/>
                <w:color w:val="0D0D0D"/>
                <w:sz w:val="20"/>
                <w:szCs w:val="22"/>
              </w:rPr>
              <w:t>ICU</w:t>
            </w: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Glycopeptid</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Vancomycin</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Sử dụng LD thông thường, liều tiếp theo cao hơn bình thường</w:t>
            </w: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Vancomycin IV 25 - 30 mg/kg LD</w:t>
            </w:r>
            <w:r w:rsidRPr="00FD0FAF">
              <w:rPr>
                <w:rFonts w:ascii="Arial" w:hAnsi="Arial" w:cs="Arial"/>
                <w:color w:val="0D0D0D"/>
                <w:sz w:val="20"/>
                <w:szCs w:val="14"/>
              </w:rPr>
              <w:t>g</w:t>
            </w:r>
            <w:r w:rsidRPr="00FD0FAF">
              <w:rPr>
                <w:rFonts w:ascii="Arial" w:hAnsi="Arial" w:cs="Arial"/>
                <w:color w:val="0D0D0D"/>
                <w:sz w:val="20"/>
                <w:szCs w:val="22"/>
              </w:rPr>
              <w:t>, liều tiếp</w:t>
            </w:r>
            <w:r w:rsidRPr="00FD0FAF">
              <w:rPr>
                <w:rFonts w:ascii="Arial" w:hAnsi="Arial" w:cs="Arial"/>
                <w:color w:val="000000"/>
                <w:sz w:val="20"/>
                <w:szCs w:val="22"/>
              </w:rPr>
              <w:t xml:space="preserve"> </w:t>
            </w:r>
            <w:r w:rsidRPr="00FD0FAF">
              <w:rPr>
                <w:rFonts w:ascii="Arial" w:hAnsi="Arial" w:cs="Arial"/>
                <w:color w:val="0D0D0D"/>
                <w:sz w:val="20"/>
                <w:szCs w:val="22"/>
              </w:rPr>
              <w:t>theo 15 - 20 mg/kg mỗi 8 - 12 h</w:t>
            </w: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Vancomycin IV 20 mg/kg LD, liều tiếp theo 10 - 15 mg/kg mỗi</w:t>
            </w:r>
            <w:r w:rsidRPr="00FD0FAF">
              <w:rPr>
                <w:rFonts w:ascii="Arial" w:hAnsi="Arial" w:cs="Arial"/>
                <w:color w:val="000000"/>
                <w:sz w:val="20"/>
                <w:szCs w:val="22"/>
              </w:rPr>
              <w:t xml:space="preserve"> </w:t>
            </w:r>
            <w:r w:rsidRPr="00FD0FAF">
              <w:rPr>
                <w:rFonts w:ascii="Arial" w:hAnsi="Arial" w:cs="Arial"/>
                <w:color w:val="0D0D0D"/>
                <w:sz w:val="20"/>
                <w:szCs w:val="22"/>
              </w:rPr>
              <w:t>24 - 48 h</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w:t>
            </w:r>
            <w:r w:rsidRPr="00FD0FAF">
              <w:rPr>
                <w:rFonts w:ascii="Arial" w:hAnsi="Arial" w:cs="Arial"/>
                <w:color w:val="000000"/>
                <w:sz w:val="20"/>
                <w:szCs w:val="22"/>
              </w:rPr>
              <w:t xml:space="preserve"> </w:t>
            </w:r>
            <w:r w:rsidRPr="00FD0FAF">
              <w:rPr>
                <w:rFonts w:ascii="Arial" w:hAnsi="Arial" w:cs="Arial"/>
                <w:color w:val="0D0D0D"/>
                <w:sz w:val="20"/>
                <w:szCs w:val="22"/>
              </w:rPr>
              <w:t>bệnh nhân ICU</w:t>
            </w: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w:t>
            </w:r>
            <w:r w:rsidRPr="00FD0FAF">
              <w:rPr>
                <w:rFonts w:ascii="Arial" w:hAnsi="Arial" w:cs="Arial"/>
                <w:color w:val="000000"/>
                <w:sz w:val="20"/>
                <w:szCs w:val="22"/>
              </w:rPr>
              <w:t xml:space="preserve"> </w:t>
            </w:r>
            <w:r w:rsidRPr="00FD0FAF">
              <w:rPr>
                <w:rFonts w:ascii="Arial" w:hAnsi="Arial" w:cs="Arial"/>
                <w:color w:val="0D0D0D"/>
                <w:sz w:val="20"/>
                <w:szCs w:val="22"/>
              </w:rPr>
              <w:t>ICU</w:t>
            </w: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Linezolid</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 Dùng liều hàng ngày cao hơn và thay đổi chế độ liều</w:t>
            </w:r>
          </w:p>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Có thể cân nhắc bắt đầu bằng một liều nạp và sau đó truyền liên</w:t>
            </w: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Linezolid 600 mg IV mỗi 8 - 12 h</w:t>
            </w: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 ICU</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w:t>
            </w:r>
            <w:r w:rsidRPr="00FD0FAF">
              <w:rPr>
                <w:rFonts w:ascii="Arial" w:hAnsi="Arial" w:cs="Arial"/>
                <w:color w:val="000000"/>
                <w:sz w:val="20"/>
                <w:szCs w:val="22"/>
              </w:rPr>
              <w:t xml:space="preserve"> </w:t>
            </w:r>
            <w:r w:rsidRPr="00FD0FAF">
              <w:rPr>
                <w:rFonts w:ascii="Arial" w:hAnsi="Arial" w:cs="Arial"/>
                <w:color w:val="0D0D0D"/>
                <w:sz w:val="20"/>
                <w:szCs w:val="22"/>
              </w:rPr>
              <w:t>bệnh nhân ICU</w:t>
            </w: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w:t>
            </w:r>
            <w:r w:rsidRPr="00FD0FAF">
              <w:rPr>
                <w:rFonts w:ascii="Arial" w:hAnsi="Arial" w:cs="Arial"/>
                <w:color w:val="000000"/>
                <w:sz w:val="20"/>
                <w:szCs w:val="22"/>
              </w:rPr>
              <w:t xml:space="preserve"> </w:t>
            </w:r>
            <w:r w:rsidRPr="00FD0FAF">
              <w:rPr>
                <w:rFonts w:ascii="Arial" w:hAnsi="Arial" w:cs="Arial"/>
                <w:color w:val="0D0D0D"/>
                <w:sz w:val="20"/>
                <w:szCs w:val="22"/>
              </w:rPr>
              <w:t>ICU</w:t>
            </w: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Polymyxin</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p>
        </w:tc>
      </w:tr>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Colistin</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Sử dụng LD thông thường, liều hằng ngày cao hơn bình thường</w:t>
            </w: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Colistin IV 9 MIU LD (truyền trong 0.5 - 1 h), liều tiếp theo 9 - 11 MIU/ngày chia làm 2 lần ngay sau liều nạp</w:t>
            </w: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Colistin IV 9 MIU LD (truyền trong 0.5 - 1 h), liều tiếp theo 13</w:t>
            </w:r>
            <w:r w:rsidRPr="00FD0FAF">
              <w:rPr>
                <w:rFonts w:ascii="Arial" w:hAnsi="Arial" w:cs="Arial"/>
                <w:color w:val="000000"/>
                <w:sz w:val="20"/>
                <w:szCs w:val="22"/>
              </w:rPr>
              <w:t xml:space="preserve"> </w:t>
            </w:r>
            <w:r w:rsidRPr="00FD0FAF">
              <w:rPr>
                <w:rFonts w:ascii="Arial" w:hAnsi="Arial" w:cs="Arial"/>
                <w:color w:val="0D0D0D"/>
                <w:sz w:val="20"/>
                <w:szCs w:val="22"/>
              </w:rPr>
              <w:t>MIU/ngày chia làm 2 lần ngay sau liều nạp</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w:t>
            </w:r>
            <w:r w:rsidRPr="00FD0FAF">
              <w:rPr>
                <w:rFonts w:ascii="Arial" w:hAnsi="Arial" w:cs="Arial"/>
                <w:color w:val="000000"/>
                <w:sz w:val="20"/>
                <w:szCs w:val="22"/>
              </w:rPr>
              <w:t xml:space="preserve"> </w:t>
            </w:r>
            <w:r w:rsidRPr="00FD0FAF">
              <w:rPr>
                <w:rFonts w:ascii="Arial" w:hAnsi="Arial" w:cs="Arial"/>
                <w:color w:val="0D0D0D"/>
                <w:sz w:val="20"/>
                <w:szCs w:val="22"/>
              </w:rPr>
              <w:t>bệnh nhân ICU</w:t>
            </w: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w:t>
            </w:r>
            <w:r w:rsidRPr="00FD0FAF">
              <w:rPr>
                <w:rFonts w:ascii="Arial" w:hAnsi="Arial" w:cs="Arial"/>
                <w:color w:val="000000"/>
                <w:sz w:val="20"/>
                <w:szCs w:val="22"/>
              </w:rPr>
              <w:t xml:space="preserve"> </w:t>
            </w:r>
            <w:r w:rsidRPr="00FD0FAF">
              <w:rPr>
                <w:rFonts w:ascii="Arial" w:hAnsi="Arial" w:cs="Arial"/>
                <w:color w:val="0D0D0D"/>
                <w:sz w:val="20"/>
                <w:szCs w:val="22"/>
              </w:rPr>
              <w:t>ICU</w:t>
            </w:r>
          </w:p>
        </w:tc>
      </w:tr>
    </w:tbl>
    <w:p w:rsidR="00C11285" w:rsidRPr="00FD0FAF" w:rsidRDefault="00C11285" w:rsidP="00FD0FAF">
      <w:pPr>
        <w:spacing w:before="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000" w:firstRow="0" w:lastRow="0" w:firstColumn="0" w:lastColumn="0" w:noHBand="0" w:noVBand="0"/>
      </w:tblPr>
      <w:tblGrid>
        <w:gridCol w:w="1443"/>
        <w:gridCol w:w="1608"/>
        <w:gridCol w:w="3754"/>
        <w:gridCol w:w="2233"/>
        <w:gridCol w:w="1608"/>
        <w:gridCol w:w="2324"/>
      </w:tblGrid>
      <w:tr w:rsidR="00C11285" w:rsidRPr="00FD0FAF">
        <w:tblPrEx>
          <w:tblCellMar>
            <w:top w:w="0" w:type="dxa"/>
            <w:left w:w="0" w:type="dxa"/>
            <w:bottom w:w="0" w:type="dxa"/>
            <w:right w:w="0" w:type="dxa"/>
          </w:tblCellMar>
        </w:tblPrEx>
        <w:tc>
          <w:tcPr>
            <w:tcW w:w="55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Kháng nấm</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Khuyến cáo chung về liều</w:t>
            </w:r>
          </w:p>
        </w:tc>
        <w:tc>
          <w:tcPr>
            <w:tcW w:w="1447"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Khuyến cáo liều cụ thể cho bệnh nhân ICU</w:t>
            </w:r>
          </w:p>
        </w:tc>
        <w:tc>
          <w:tcPr>
            <w:tcW w:w="861"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Liều khuyến cáo trong CRRT</w:t>
            </w:r>
            <w:r w:rsidRPr="00FD0FAF">
              <w:rPr>
                <w:rFonts w:ascii="Arial" w:hAnsi="Arial" w:cs="Arial"/>
                <w:b/>
                <w:bCs/>
                <w:color w:val="0D0D0D"/>
                <w:sz w:val="20"/>
                <w:szCs w:val="14"/>
              </w:rPr>
              <w:t>a</w:t>
            </w:r>
          </w:p>
        </w:tc>
        <w:tc>
          <w:tcPr>
            <w:tcW w:w="620"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Liều khuyến cáo trong ECMO</w:t>
            </w:r>
          </w:p>
        </w:tc>
        <w:tc>
          <w:tcPr>
            <w:tcW w:w="896" w:type="pct"/>
            <w:shd w:val="clear" w:color="000000" w:fill="auto"/>
          </w:tcPr>
          <w:p w:rsidR="00C11285" w:rsidRPr="00FD0FAF" w:rsidRDefault="00C11285"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szCs w:val="22"/>
              </w:rPr>
              <w:t>Liều khuyến cáo trong ARC</w:t>
            </w:r>
          </w:p>
        </w:tc>
      </w:tr>
      <w:tr w:rsidR="00ED367E" w:rsidRPr="00FD0F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c>
          <w:tcPr>
            <w:tcW w:w="556" w:type="pct"/>
            <w:vMerge w:val="restar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Echinocandin</w:t>
            </w:r>
          </w:p>
        </w:tc>
        <w:tc>
          <w:tcPr>
            <w:tcW w:w="620" w:type="pct"/>
            <w:vMerge w:val="restar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phụ</w:t>
            </w:r>
            <w:r w:rsidR="00C11285" w:rsidRPr="00FD0FAF">
              <w:rPr>
                <w:rFonts w:ascii="Arial" w:hAnsi="Arial" w:cs="Arial"/>
                <w:color w:val="000000"/>
                <w:sz w:val="20"/>
                <w:szCs w:val="22"/>
              </w:rPr>
              <w:t xml:space="preserve"> </w:t>
            </w:r>
            <w:r w:rsidRPr="00FD0FAF">
              <w:rPr>
                <w:rFonts w:ascii="Arial" w:hAnsi="Arial" w:cs="Arial"/>
                <w:color w:val="0D0D0D"/>
                <w:sz w:val="20"/>
                <w:szCs w:val="22"/>
              </w:rPr>
              <w:t>thuộc vào chỉ định</w:t>
            </w:r>
          </w:p>
        </w:tc>
        <w:tc>
          <w:tcPr>
            <w:tcW w:w="144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Anidulafungin IV 200 mg LD vào ngày 1, duy trì 100 mg/ngày IV ở các ngày tiếp theo</w:t>
            </w:r>
          </w:p>
        </w:tc>
        <w:tc>
          <w:tcPr>
            <w:tcW w:w="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 ICU</w:t>
            </w:r>
          </w:p>
        </w:tc>
        <w:tc>
          <w:tcPr>
            <w:tcW w:w="62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C11285" w:rsidRPr="00FD0FAF">
              <w:rPr>
                <w:rFonts w:ascii="Arial" w:hAnsi="Arial" w:cs="Arial"/>
                <w:color w:val="000000"/>
                <w:sz w:val="20"/>
                <w:szCs w:val="22"/>
              </w:rPr>
              <w:t xml:space="preserve"> </w:t>
            </w:r>
            <w:r w:rsidRPr="00FD0FAF">
              <w:rPr>
                <w:rFonts w:ascii="Arial" w:hAnsi="Arial" w:cs="Arial"/>
                <w:color w:val="0D0D0D"/>
                <w:sz w:val="20"/>
                <w:szCs w:val="22"/>
              </w:rPr>
              <w:t>bệnh nhân ICU</w:t>
            </w:r>
          </w:p>
        </w:tc>
        <w:tc>
          <w:tcPr>
            <w:tcW w:w="89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906242" w:rsidRPr="00FD0FAF">
              <w:rPr>
                <w:rFonts w:ascii="Arial" w:hAnsi="Arial" w:cs="Arial"/>
                <w:color w:val="0D0D0D"/>
                <w:sz w:val="20"/>
                <w:szCs w:val="22"/>
              </w:rPr>
              <w:t xml:space="preserve"> </w:t>
            </w:r>
            <w:r w:rsidRPr="00FD0FAF">
              <w:rPr>
                <w:rFonts w:ascii="Arial" w:hAnsi="Arial" w:cs="Arial"/>
                <w:color w:val="0D0D0D"/>
                <w:sz w:val="20"/>
                <w:szCs w:val="22"/>
              </w:rPr>
              <w:t>bệnh</w:t>
            </w:r>
            <w:r w:rsidR="00906242" w:rsidRPr="00FD0FAF">
              <w:rPr>
                <w:rFonts w:ascii="Arial" w:hAnsi="Arial" w:cs="Arial"/>
                <w:color w:val="0D0D0D"/>
                <w:sz w:val="20"/>
                <w:szCs w:val="22"/>
              </w:rPr>
              <w:t xml:space="preserve"> </w:t>
            </w:r>
            <w:r w:rsidRPr="00FD0FAF">
              <w:rPr>
                <w:rFonts w:ascii="Arial" w:hAnsi="Arial" w:cs="Arial"/>
                <w:color w:val="0D0D0D"/>
                <w:sz w:val="20"/>
                <w:szCs w:val="22"/>
              </w:rPr>
              <w:t>nhân</w:t>
            </w:r>
            <w:r w:rsidR="00C11285" w:rsidRPr="00FD0FAF">
              <w:rPr>
                <w:rFonts w:ascii="Arial" w:hAnsi="Arial" w:cs="Arial"/>
                <w:color w:val="000000"/>
                <w:sz w:val="20"/>
                <w:szCs w:val="22"/>
              </w:rPr>
              <w:t xml:space="preserve"> </w:t>
            </w:r>
            <w:r w:rsidRPr="00FD0FAF">
              <w:rPr>
                <w:rFonts w:ascii="Arial" w:hAnsi="Arial" w:cs="Arial"/>
                <w:color w:val="0D0D0D"/>
                <w:sz w:val="20"/>
                <w:szCs w:val="22"/>
              </w:rPr>
              <w:t>ICU</w:t>
            </w:r>
          </w:p>
        </w:tc>
      </w:tr>
      <w:tr w:rsidR="00ED367E" w:rsidRPr="00FD0F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c>
          <w:tcPr>
            <w:tcW w:w="556"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620"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144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Caspofungin IV 70 mg LD vào ngày 1, duy trì</w:t>
            </w:r>
            <w:r w:rsidR="00C11285" w:rsidRPr="00FD0FAF">
              <w:rPr>
                <w:rFonts w:ascii="Arial" w:hAnsi="Arial" w:cs="Arial"/>
                <w:color w:val="0D0D0D"/>
                <w:sz w:val="20"/>
                <w:szCs w:val="22"/>
              </w:rPr>
              <w:t xml:space="preserve"> </w:t>
            </w:r>
            <w:r w:rsidRPr="00FD0FAF">
              <w:rPr>
                <w:rFonts w:ascii="Arial" w:hAnsi="Arial" w:cs="Arial"/>
                <w:color w:val="0D0D0D"/>
                <w:sz w:val="20"/>
                <w:szCs w:val="22"/>
              </w:rPr>
              <w:t>50 mg/ngày ở các ngày tiếp theo</w:t>
            </w:r>
            <w:r w:rsidR="00C11285" w:rsidRPr="00FD0FAF">
              <w:rPr>
                <w:rFonts w:ascii="Arial" w:hAnsi="Arial" w:cs="Arial"/>
                <w:color w:val="0D0D0D"/>
                <w:sz w:val="20"/>
                <w:szCs w:val="22"/>
                <w:vertAlign w:val="superscript"/>
              </w:rPr>
              <w:t>i</w:t>
            </w:r>
          </w:p>
        </w:tc>
        <w:tc>
          <w:tcPr>
            <w:tcW w:w="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 ICU</w:t>
            </w:r>
          </w:p>
        </w:tc>
        <w:tc>
          <w:tcPr>
            <w:tcW w:w="62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C11285" w:rsidRPr="00FD0FAF">
              <w:rPr>
                <w:rFonts w:ascii="Arial" w:hAnsi="Arial" w:cs="Arial"/>
                <w:color w:val="0D0D0D"/>
                <w:sz w:val="20"/>
                <w:szCs w:val="22"/>
              </w:rPr>
              <w:t xml:space="preserve"> </w:t>
            </w:r>
            <w:r w:rsidRPr="00FD0FAF">
              <w:rPr>
                <w:rFonts w:ascii="Arial" w:hAnsi="Arial" w:cs="Arial"/>
                <w:color w:val="0D0D0D"/>
                <w:sz w:val="20"/>
                <w:szCs w:val="22"/>
              </w:rPr>
              <w:t>bệnh nhân ICU</w:t>
            </w:r>
          </w:p>
        </w:tc>
        <w:tc>
          <w:tcPr>
            <w:tcW w:w="89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906242" w:rsidRPr="00FD0FAF">
              <w:rPr>
                <w:rFonts w:ascii="Arial" w:hAnsi="Arial" w:cs="Arial"/>
                <w:color w:val="0D0D0D"/>
                <w:sz w:val="20"/>
                <w:szCs w:val="22"/>
              </w:rPr>
              <w:t xml:space="preserve"> </w:t>
            </w:r>
            <w:r w:rsidRPr="00FD0FAF">
              <w:rPr>
                <w:rFonts w:ascii="Arial" w:hAnsi="Arial" w:cs="Arial"/>
                <w:color w:val="0D0D0D"/>
                <w:sz w:val="20"/>
                <w:szCs w:val="22"/>
              </w:rPr>
              <w:t>bệnh</w:t>
            </w:r>
            <w:r w:rsidR="00906242" w:rsidRPr="00FD0FAF">
              <w:rPr>
                <w:rFonts w:ascii="Arial" w:hAnsi="Arial" w:cs="Arial"/>
                <w:color w:val="0D0D0D"/>
                <w:sz w:val="20"/>
                <w:szCs w:val="22"/>
              </w:rPr>
              <w:t xml:space="preserve"> </w:t>
            </w:r>
            <w:r w:rsidRPr="00FD0FAF">
              <w:rPr>
                <w:rFonts w:ascii="Arial" w:hAnsi="Arial" w:cs="Arial"/>
                <w:color w:val="0D0D0D"/>
                <w:sz w:val="20"/>
                <w:szCs w:val="22"/>
              </w:rPr>
              <w:t>nhân</w:t>
            </w:r>
            <w:r w:rsidR="00C11285" w:rsidRPr="00FD0FAF">
              <w:rPr>
                <w:rFonts w:ascii="Arial" w:hAnsi="Arial" w:cs="Arial"/>
                <w:color w:val="0D0D0D"/>
                <w:sz w:val="20"/>
                <w:szCs w:val="22"/>
              </w:rPr>
              <w:t xml:space="preserve"> </w:t>
            </w:r>
            <w:r w:rsidRPr="00FD0FAF">
              <w:rPr>
                <w:rFonts w:ascii="Arial" w:hAnsi="Arial" w:cs="Arial"/>
                <w:color w:val="0D0D0D"/>
                <w:sz w:val="20"/>
                <w:szCs w:val="22"/>
              </w:rPr>
              <w:t>ICU</w:t>
            </w:r>
          </w:p>
        </w:tc>
      </w:tr>
      <w:tr w:rsidR="00ED367E" w:rsidRPr="00FD0F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c>
          <w:tcPr>
            <w:tcW w:w="556"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620" w:type="pct"/>
            <w:vMerge/>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144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Micafungin 100 mg IV mỗi ngày</w:t>
            </w:r>
          </w:p>
        </w:tc>
        <w:tc>
          <w:tcPr>
            <w:tcW w:w="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 ICU</w:t>
            </w:r>
          </w:p>
        </w:tc>
        <w:tc>
          <w:tcPr>
            <w:tcW w:w="62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C11285" w:rsidRPr="00FD0FAF">
              <w:rPr>
                <w:rFonts w:ascii="Arial" w:hAnsi="Arial" w:cs="Arial"/>
                <w:color w:val="0D0D0D"/>
                <w:sz w:val="20"/>
                <w:szCs w:val="22"/>
              </w:rPr>
              <w:t xml:space="preserve"> </w:t>
            </w:r>
            <w:r w:rsidRPr="00FD0FAF">
              <w:rPr>
                <w:rFonts w:ascii="Arial" w:hAnsi="Arial" w:cs="Arial"/>
                <w:color w:val="0D0D0D"/>
                <w:sz w:val="20"/>
                <w:szCs w:val="22"/>
              </w:rPr>
              <w:t>bệnh nhân ICU</w:t>
            </w:r>
          </w:p>
        </w:tc>
        <w:tc>
          <w:tcPr>
            <w:tcW w:w="89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906242" w:rsidRPr="00FD0FAF">
              <w:rPr>
                <w:rFonts w:ascii="Arial" w:hAnsi="Arial" w:cs="Arial"/>
                <w:color w:val="0D0D0D"/>
                <w:sz w:val="20"/>
                <w:szCs w:val="22"/>
              </w:rPr>
              <w:t xml:space="preserve"> </w:t>
            </w:r>
            <w:r w:rsidRPr="00FD0FAF">
              <w:rPr>
                <w:rFonts w:ascii="Arial" w:hAnsi="Arial" w:cs="Arial"/>
                <w:color w:val="0D0D0D"/>
                <w:sz w:val="20"/>
                <w:szCs w:val="22"/>
              </w:rPr>
              <w:t>bệnh</w:t>
            </w:r>
            <w:r w:rsidR="00906242" w:rsidRPr="00FD0FAF">
              <w:rPr>
                <w:rFonts w:ascii="Arial" w:hAnsi="Arial" w:cs="Arial"/>
                <w:color w:val="0D0D0D"/>
                <w:sz w:val="20"/>
                <w:szCs w:val="22"/>
              </w:rPr>
              <w:t xml:space="preserve"> </w:t>
            </w:r>
            <w:r w:rsidRPr="00FD0FAF">
              <w:rPr>
                <w:rFonts w:ascii="Arial" w:hAnsi="Arial" w:cs="Arial"/>
                <w:color w:val="0D0D0D"/>
                <w:sz w:val="20"/>
                <w:szCs w:val="22"/>
              </w:rPr>
              <w:t>nhân</w:t>
            </w:r>
            <w:r w:rsidR="00C11285" w:rsidRPr="00FD0FAF">
              <w:rPr>
                <w:rFonts w:ascii="Arial" w:hAnsi="Arial" w:cs="Arial"/>
                <w:color w:val="0D0D0D"/>
                <w:sz w:val="20"/>
                <w:szCs w:val="22"/>
              </w:rPr>
              <w:t xml:space="preserve"> </w:t>
            </w:r>
            <w:r w:rsidRPr="00FD0FAF">
              <w:rPr>
                <w:rFonts w:ascii="Arial" w:hAnsi="Arial" w:cs="Arial"/>
                <w:color w:val="0D0D0D"/>
                <w:sz w:val="20"/>
                <w:szCs w:val="22"/>
              </w:rPr>
              <w:t>ICU</w:t>
            </w:r>
          </w:p>
        </w:tc>
      </w:tr>
      <w:tr w:rsidR="00ED367E" w:rsidRPr="00FD0F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c>
          <w:tcPr>
            <w:tcW w:w="556" w:type="pct"/>
            <w:tcBorders>
              <w:top w:val="single" w:sz="4" w:space="0" w:color="000000"/>
              <w:left w:val="single" w:sz="4" w:space="0" w:color="000000"/>
              <w:bottom w:val="single" w:sz="4" w:space="0" w:color="000000"/>
              <w:right w:val="single" w:sz="4" w:space="0" w:color="000000"/>
            </w:tcBorders>
            <w:shd w:val="clear" w:color="auto" w:fill="A6A6A6"/>
          </w:tcPr>
          <w:p w:rsidR="00ED367E" w:rsidRPr="00FD0FAF" w:rsidRDefault="00ED367E" w:rsidP="00FD0FAF">
            <w:pPr>
              <w:widowControl w:val="0"/>
              <w:autoSpaceDE w:val="0"/>
              <w:autoSpaceDN w:val="0"/>
              <w:adjustRightInd w:val="0"/>
              <w:spacing w:before="120"/>
              <w:rPr>
                <w:rFonts w:ascii="Arial" w:hAnsi="Arial" w:cs="Arial"/>
                <w:sz w:val="20"/>
              </w:rPr>
            </w:pPr>
          </w:p>
        </w:tc>
        <w:tc>
          <w:tcPr>
            <w:tcW w:w="620" w:type="pct"/>
            <w:tcBorders>
              <w:top w:val="single" w:sz="4" w:space="0" w:color="000000"/>
              <w:left w:val="single" w:sz="4" w:space="0" w:color="000000"/>
              <w:bottom w:val="single" w:sz="4" w:space="0" w:color="000000"/>
              <w:right w:val="single" w:sz="4" w:space="0" w:color="000000"/>
            </w:tcBorders>
            <w:shd w:val="clear" w:color="auto" w:fill="A6A6A6"/>
          </w:tcPr>
          <w:p w:rsidR="00ED367E" w:rsidRPr="00FD0FAF" w:rsidRDefault="00ED367E" w:rsidP="00FD0FAF">
            <w:pPr>
              <w:widowControl w:val="0"/>
              <w:autoSpaceDE w:val="0"/>
              <w:autoSpaceDN w:val="0"/>
              <w:adjustRightInd w:val="0"/>
              <w:spacing w:before="120"/>
              <w:rPr>
                <w:rFonts w:ascii="Arial" w:hAnsi="Arial" w:cs="Arial"/>
                <w:sz w:val="20"/>
              </w:rPr>
            </w:pPr>
          </w:p>
        </w:tc>
        <w:tc>
          <w:tcPr>
            <w:tcW w:w="1447" w:type="pct"/>
            <w:tcBorders>
              <w:top w:val="single" w:sz="4" w:space="0" w:color="000000"/>
              <w:left w:val="single" w:sz="4" w:space="0" w:color="000000"/>
              <w:bottom w:val="single" w:sz="4" w:space="0" w:color="000000"/>
              <w:right w:val="single" w:sz="4" w:space="0" w:color="000000"/>
            </w:tcBorders>
            <w:shd w:val="clear" w:color="auto" w:fill="A6A6A6"/>
          </w:tcPr>
          <w:p w:rsidR="00ED367E" w:rsidRPr="00FD0FAF" w:rsidRDefault="00ED367E" w:rsidP="00FD0FAF">
            <w:pPr>
              <w:widowControl w:val="0"/>
              <w:autoSpaceDE w:val="0"/>
              <w:autoSpaceDN w:val="0"/>
              <w:adjustRightInd w:val="0"/>
              <w:spacing w:before="120"/>
              <w:rPr>
                <w:rFonts w:ascii="Arial" w:hAnsi="Arial" w:cs="Arial"/>
                <w:sz w:val="20"/>
              </w:rPr>
            </w:pPr>
          </w:p>
        </w:tc>
        <w:tc>
          <w:tcPr>
            <w:tcW w:w="861" w:type="pct"/>
            <w:tcBorders>
              <w:top w:val="single" w:sz="4" w:space="0" w:color="000000"/>
              <w:left w:val="single" w:sz="4" w:space="0" w:color="000000"/>
              <w:bottom w:val="single" w:sz="4" w:space="0" w:color="000000"/>
              <w:right w:val="single" w:sz="4" w:space="0" w:color="000000"/>
            </w:tcBorders>
            <w:shd w:val="clear" w:color="auto" w:fill="A6A6A6"/>
          </w:tcPr>
          <w:p w:rsidR="00ED367E" w:rsidRPr="00FD0FAF" w:rsidRDefault="00ED367E" w:rsidP="00FD0FAF">
            <w:pPr>
              <w:widowControl w:val="0"/>
              <w:autoSpaceDE w:val="0"/>
              <w:autoSpaceDN w:val="0"/>
              <w:adjustRightInd w:val="0"/>
              <w:spacing w:before="120"/>
              <w:rPr>
                <w:rFonts w:ascii="Arial" w:hAnsi="Arial" w:cs="Arial"/>
                <w:sz w:val="20"/>
              </w:rPr>
            </w:pPr>
          </w:p>
        </w:tc>
        <w:tc>
          <w:tcPr>
            <w:tcW w:w="620" w:type="pct"/>
            <w:tcBorders>
              <w:top w:val="single" w:sz="4" w:space="0" w:color="000000"/>
              <w:left w:val="single" w:sz="4" w:space="0" w:color="000000"/>
              <w:bottom w:val="single" w:sz="4" w:space="0" w:color="000000"/>
              <w:right w:val="single" w:sz="4" w:space="0" w:color="000000"/>
            </w:tcBorders>
            <w:shd w:val="clear" w:color="auto" w:fill="A6A6A6"/>
          </w:tcPr>
          <w:p w:rsidR="00ED367E" w:rsidRPr="00FD0FAF" w:rsidRDefault="00ED367E" w:rsidP="00FD0FAF">
            <w:pPr>
              <w:widowControl w:val="0"/>
              <w:autoSpaceDE w:val="0"/>
              <w:autoSpaceDN w:val="0"/>
              <w:adjustRightInd w:val="0"/>
              <w:spacing w:before="120"/>
              <w:rPr>
                <w:rFonts w:ascii="Arial" w:hAnsi="Arial" w:cs="Arial"/>
                <w:sz w:val="20"/>
              </w:rPr>
            </w:pPr>
          </w:p>
        </w:tc>
        <w:tc>
          <w:tcPr>
            <w:tcW w:w="896" w:type="pct"/>
            <w:tcBorders>
              <w:top w:val="single" w:sz="4" w:space="0" w:color="000000"/>
              <w:left w:val="single" w:sz="4" w:space="0" w:color="000000"/>
              <w:bottom w:val="single" w:sz="4" w:space="0" w:color="000000"/>
              <w:right w:val="single" w:sz="4" w:space="0" w:color="000000"/>
            </w:tcBorders>
            <w:shd w:val="clear" w:color="auto" w:fill="A6A6A6"/>
          </w:tcPr>
          <w:p w:rsidR="00ED367E" w:rsidRPr="00FD0FAF" w:rsidRDefault="00ED367E" w:rsidP="00FD0FAF">
            <w:pPr>
              <w:widowControl w:val="0"/>
              <w:autoSpaceDE w:val="0"/>
              <w:autoSpaceDN w:val="0"/>
              <w:adjustRightInd w:val="0"/>
              <w:spacing w:before="120"/>
              <w:rPr>
                <w:rFonts w:ascii="Arial" w:hAnsi="Arial" w:cs="Arial"/>
                <w:sz w:val="20"/>
              </w:rPr>
            </w:pPr>
          </w:p>
        </w:tc>
      </w:tr>
      <w:tr w:rsidR="00ED367E" w:rsidRPr="00FD0F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c>
          <w:tcPr>
            <w:tcW w:w="55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Fluconazol</w:t>
            </w:r>
          </w:p>
        </w:tc>
        <w:tc>
          <w:tcPr>
            <w:tcW w:w="62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phụ</w:t>
            </w:r>
            <w:r w:rsidR="00C11285" w:rsidRPr="00FD0FAF">
              <w:rPr>
                <w:rFonts w:ascii="Arial" w:hAnsi="Arial" w:cs="Arial"/>
                <w:color w:val="0D0D0D"/>
                <w:sz w:val="20"/>
                <w:szCs w:val="22"/>
              </w:rPr>
              <w:t xml:space="preserve"> </w:t>
            </w:r>
            <w:r w:rsidRPr="00FD0FAF">
              <w:rPr>
                <w:rFonts w:ascii="Arial" w:hAnsi="Arial" w:cs="Arial"/>
                <w:color w:val="0D0D0D"/>
                <w:sz w:val="20"/>
                <w:szCs w:val="22"/>
              </w:rPr>
              <w:t>thuộc vào chỉ định</w:t>
            </w:r>
          </w:p>
        </w:tc>
        <w:tc>
          <w:tcPr>
            <w:tcW w:w="144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Fluconazol IV 12 mg/kg (800 mg) LD vào ngày</w:t>
            </w:r>
            <w:r w:rsidR="00C11285" w:rsidRPr="00FD0FAF">
              <w:rPr>
                <w:rFonts w:ascii="Arial" w:hAnsi="Arial" w:cs="Arial"/>
                <w:color w:val="0D0D0D"/>
                <w:sz w:val="20"/>
                <w:szCs w:val="22"/>
              </w:rPr>
              <w:t xml:space="preserve"> </w:t>
            </w:r>
            <w:r w:rsidRPr="00FD0FAF">
              <w:rPr>
                <w:rFonts w:ascii="Arial" w:hAnsi="Arial" w:cs="Arial"/>
                <w:color w:val="0D0D0D"/>
                <w:sz w:val="20"/>
                <w:szCs w:val="22"/>
              </w:rPr>
              <w:t>1, liều tiếp theo 6 mg/kg (400 mg) mỗi ngày</w:t>
            </w:r>
          </w:p>
        </w:tc>
        <w:tc>
          <w:tcPr>
            <w:tcW w:w="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Fluconazol</w:t>
            </w:r>
            <w:r w:rsidR="00906242" w:rsidRPr="00FD0FAF">
              <w:rPr>
                <w:rFonts w:ascii="Arial" w:hAnsi="Arial" w:cs="Arial"/>
                <w:color w:val="0D0D0D"/>
                <w:sz w:val="20"/>
                <w:szCs w:val="22"/>
              </w:rPr>
              <w:t xml:space="preserve"> </w:t>
            </w:r>
            <w:r w:rsidRPr="00FD0FAF">
              <w:rPr>
                <w:rFonts w:ascii="Arial" w:hAnsi="Arial" w:cs="Arial"/>
                <w:color w:val="0D0D0D"/>
                <w:sz w:val="20"/>
                <w:szCs w:val="22"/>
              </w:rPr>
              <w:t>IV</w:t>
            </w:r>
            <w:r w:rsidR="00906242" w:rsidRPr="00FD0FAF">
              <w:rPr>
                <w:rFonts w:ascii="Arial" w:hAnsi="Arial" w:cs="Arial"/>
                <w:color w:val="0D0D0D"/>
                <w:sz w:val="20"/>
                <w:szCs w:val="22"/>
              </w:rPr>
              <w:t xml:space="preserve"> </w:t>
            </w:r>
            <w:r w:rsidRPr="00FD0FAF">
              <w:rPr>
                <w:rFonts w:ascii="Arial" w:hAnsi="Arial" w:cs="Arial"/>
                <w:color w:val="0D0D0D"/>
                <w:sz w:val="20"/>
                <w:szCs w:val="22"/>
              </w:rPr>
              <w:t>12 mg/kg LD vào ngày 1, liều tiếp theo 3 - 6 mg/kg mỗi ngày</w:t>
            </w:r>
          </w:p>
        </w:tc>
        <w:tc>
          <w:tcPr>
            <w:tcW w:w="62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C11285" w:rsidRPr="00FD0FAF">
              <w:rPr>
                <w:rFonts w:ascii="Arial" w:hAnsi="Arial" w:cs="Arial"/>
                <w:color w:val="0D0D0D"/>
                <w:sz w:val="20"/>
                <w:szCs w:val="22"/>
              </w:rPr>
              <w:t xml:space="preserve"> </w:t>
            </w:r>
            <w:r w:rsidRPr="00FD0FAF">
              <w:rPr>
                <w:rFonts w:ascii="Arial" w:hAnsi="Arial" w:cs="Arial"/>
                <w:color w:val="0D0D0D"/>
                <w:sz w:val="20"/>
                <w:szCs w:val="22"/>
              </w:rPr>
              <w:t>bệnh nhân ICU</w:t>
            </w:r>
          </w:p>
        </w:tc>
        <w:tc>
          <w:tcPr>
            <w:tcW w:w="89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906242" w:rsidRPr="00FD0FAF">
              <w:rPr>
                <w:rFonts w:ascii="Arial" w:hAnsi="Arial" w:cs="Arial"/>
                <w:color w:val="0D0D0D"/>
                <w:sz w:val="20"/>
                <w:szCs w:val="22"/>
              </w:rPr>
              <w:t xml:space="preserve"> </w:t>
            </w:r>
            <w:r w:rsidRPr="00FD0FAF">
              <w:rPr>
                <w:rFonts w:ascii="Arial" w:hAnsi="Arial" w:cs="Arial"/>
                <w:color w:val="0D0D0D"/>
                <w:sz w:val="20"/>
                <w:szCs w:val="22"/>
              </w:rPr>
              <w:t>bệnh</w:t>
            </w:r>
            <w:r w:rsidR="00906242" w:rsidRPr="00FD0FAF">
              <w:rPr>
                <w:rFonts w:ascii="Arial" w:hAnsi="Arial" w:cs="Arial"/>
                <w:color w:val="0D0D0D"/>
                <w:sz w:val="20"/>
                <w:szCs w:val="22"/>
              </w:rPr>
              <w:t xml:space="preserve"> </w:t>
            </w:r>
            <w:r w:rsidRPr="00FD0FAF">
              <w:rPr>
                <w:rFonts w:ascii="Arial" w:hAnsi="Arial" w:cs="Arial"/>
                <w:color w:val="0D0D0D"/>
                <w:sz w:val="20"/>
                <w:szCs w:val="22"/>
              </w:rPr>
              <w:t>nhân</w:t>
            </w:r>
            <w:r w:rsidR="00C11285" w:rsidRPr="00FD0FAF">
              <w:rPr>
                <w:rFonts w:ascii="Arial" w:hAnsi="Arial" w:cs="Arial"/>
                <w:color w:val="0D0D0D"/>
                <w:sz w:val="20"/>
                <w:szCs w:val="22"/>
              </w:rPr>
              <w:t xml:space="preserve"> </w:t>
            </w:r>
            <w:r w:rsidRPr="00FD0FAF">
              <w:rPr>
                <w:rFonts w:ascii="Arial" w:hAnsi="Arial" w:cs="Arial"/>
                <w:color w:val="0D0D0D"/>
                <w:sz w:val="20"/>
                <w:szCs w:val="22"/>
              </w:rPr>
              <w:t>ICU</w:t>
            </w:r>
          </w:p>
        </w:tc>
      </w:tr>
      <w:tr w:rsidR="00ED367E" w:rsidRPr="00FD0FAF">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PrEx>
        <w:tc>
          <w:tcPr>
            <w:tcW w:w="55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Voriconazol</w:t>
            </w:r>
          </w:p>
        </w:tc>
        <w:tc>
          <w:tcPr>
            <w:tcW w:w="62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p>
        </w:tc>
        <w:tc>
          <w:tcPr>
            <w:tcW w:w="1447"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 xml:space="preserve">▪ Voriconazol 6 mg/kg mỗi 12 h LD vào ngày 1, liều tiếp theo 3 </w:t>
            </w:r>
            <w:r w:rsidR="00906242" w:rsidRPr="00FD0FAF">
              <w:rPr>
                <w:rFonts w:ascii="Arial" w:hAnsi="Arial" w:cs="Arial"/>
                <w:color w:val="0D0D0D"/>
                <w:sz w:val="20"/>
                <w:szCs w:val="22"/>
              </w:rPr>
              <w:t>-</w:t>
            </w:r>
            <w:r w:rsidRPr="00FD0FAF">
              <w:rPr>
                <w:rFonts w:ascii="Arial" w:hAnsi="Arial" w:cs="Arial"/>
                <w:color w:val="0D0D0D"/>
                <w:sz w:val="20"/>
                <w:szCs w:val="22"/>
              </w:rPr>
              <w:t xml:space="preserve"> 4 mg/kg mỗi 12 h</w:t>
            </w:r>
          </w:p>
        </w:tc>
        <w:tc>
          <w:tcPr>
            <w:tcW w:w="861"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 độ liều như bệnh nhân ICU</w:t>
            </w:r>
          </w:p>
        </w:tc>
        <w:tc>
          <w:tcPr>
            <w:tcW w:w="620"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C11285" w:rsidRPr="00FD0FAF">
              <w:rPr>
                <w:rFonts w:ascii="Arial" w:hAnsi="Arial" w:cs="Arial"/>
                <w:color w:val="0D0D0D"/>
                <w:sz w:val="20"/>
                <w:szCs w:val="22"/>
              </w:rPr>
              <w:t xml:space="preserve"> </w:t>
            </w:r>
            <w:r w:rsidRPr="00FD0FAF">
              <w:rPr>
                <w:rFonts w:ascii="Arial" w:hAnsi="Arial" w:cs="Arial"/>
                <w:color w:val="0D0D0D"/>
                <w:sz w:val="20"/>
                <w:szCs w:val="22"/>
              </w:rPr>
              <w:t>bệnh nhân ICU</w:t>
            </w:r>
          </w:p>
        </w:tc>
        <w:tc>
          <w:tcPr>
            <w:tcW w:w="896" w:type="pct"/>
            <w:tcBorders>
              <w:top w:val="single" w:sz="4" w:space="0" w:color="000000"/>
              <w:left w:val="single" w:sz="4" w:space="0" w:color="000000"/>
              <w:bottom w:val="single" w:sz="4" w:space="0" w:color="000000"/>
              <w:right w:val="single" w:sz="4" w:space="0" w:color="000000"/>
            </w:tcBorders>
          </w:tcPr>
          <w:p w:rsidR="00ED367E" w:rsidRPr="00FD0FAF" w:rsidRDefault="00ED367E"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Chế</w:t>
            </w:r>
            <w:r w:rsidR="00906242" w:rsidRPr="00FD0FAF">
              <w:rPr>
                <w:rFonts w:ascii="Arial" w:hAnsi="Arial" w:cs="Arial"/>
                <w:color w:val="0D0D0D"/>
                <w:sz w:val="20"/>
                <w:szCs w:val="22"/>
              </w:rPr>
              <w:t xml:space="preserve"> </w:t>
            </w:r>
            <w:r w:rsidRPr="00FD0FAF">
              <w:rPr>
                <w:rFonts w:ascii="Arial" w:hAnsi="Arial" w:cs="Arial"/>
                <w:color w:val="0D0D0D"/>
                <w:sz w:val="20"/>
                <w:szCs w:val="22"/>
              </w:rPr>
              <w:t>độ</w:t>
            </w:r>
            <w:r w:rsidR="00906242" w:rsidRPr="00FD0FAF">
              <w:rPr>
                <w:rFonts w:ascii="Arial" w:hAnsi="Arial" w:cs="Arial"/>
                <w:color w:val="0D0D0D"/>
                <w:sz w:val="20"/>
                <w:szCs w:val="22"/>
              </w:rPr>
              <w:t xml:space="preserve"> </w:t>
            </w:r>
            <w:r w:rsidRPr="00FD0FAF">
              <w:rPr>
                <w:rFonts w:ascii="Arial" w:hAnsi="Arial" w:cs="Arial"/>
                <w:color w:val="0D0D0D"/>
                <w:sz w:val="20"/>
                <w:szCs w:val="22"/>
              </w:rPr>
              <w:t>liều</w:t>
            </w:r>
            <w:r w:rsidR="00906242" w:rsidRPr="00FD0FAF">
              <w:rPr>
                <w:rFonts w:ascii="Arial" w:hAnsi="Arial" w:cs="Arial"/>
                <w:color w:val="0D0D0D"/>
                <w:sz w:val="20"/>
                <w:szCs w:val="22"/>
              </w:rPr>
              <w:t xml:space="preserve"> </w:t>
            </w:r>
            <w:r w:rsidRPr="00FD0FAF">
              <w:rPr>
                <w:rFonts w:ascii="Arial" w:hAnsi="Arial" w:cs="Arial"/>
                <w:color w:val="0D0D0D"/>
                <w:sz w:val="20"/>
                <w:szCs w:val="22"/>
              </w:rPr>
              <w:t>như</w:t>
            </w:r>
            <w:r w:rsidR="00906242" w:rsidRPr="00FD0FAF">
              <w:rPr>
                <w:rFonts w:ascii="Arial" w:hAnsi="Arial" w:cs="Arial"/>
                <w:color w:val="0D0D0D"/>
                <w:sz w:val="20"/>
                <w:szCs w:val="22"/>
              </w:rPr>
              <w:t xml:space="preserve"> </w:t>
            </w:r>
            <w:r w:rsidRPr="00FD0FAF">
              <w:rPr>
                <w:rFonts w:ascii="Arial" w:hAnsi="Arial" w:cs="Arial"/>
                <w:color w:val="0D0D0D"/>
                <w:sz w:val="20"/>
                <w:szCs w:val="22"/>
              </w:rPr>
              <w:t>bệnh</w:t>
            </w:r>
            <w:r w:rsidR="00906242" w:rsidRPr="00FD0FAF">
              <w:rPr>
                <w:rFonts w:ascii="Arial" w:hAnsi="Arial" w:cs="Arial"/>
                <w:color w:val="0D0D0D"/>
                <w:sz w:val="20"/>
                <w:szCs w:val="22"/>
              </w:rPr>
              <w:t xml:space="preserve"> </w:t>
            </w:r>
            <w:r w:rsidRPr="00FD0FAF">
              <w:rPr>
                <w:rFonts w:ascii="Arial" w:hAnsi="Arial" w:cs="Arial"/>
                <w:color w:val="0D0D0D"/>
                <w:sz w:val="20"/>
                <w:szCs w:val="22"/>
              </w:rPr>
              <w:t>nhân</w:t>
            </w:r>
            <w:r w:rsidR="00C11285" w:rsidRPr="00FD0FAF">
              <w:rPr>
                <w:rFonts w:ascii="Arial" w:hAnsi="Arial" w:cs="Arial"/>
                <w:color w:val="0D0D0D"/>
                <w:sz w:val="20"/>
                <w:szCs w:val="22"/>
              </w:rPr>
              <w:t xml:space="preserve"> </w:t>
            </w:r>
            <w:r w:rsidRPr="00FD0FAF">
              <w:rPr>
                <w:rFonts w:ascii="Arial" w:hAnsi="Arial" w:cs="Arial"/>
                <w:color w:val="0D0D0D"/>
                <w:sz w:val="20"/>
                <w:szCs w:val="22"/>
              </w:rPr>
              <w:t>ICU</w:t>
            </w:r>
          </w:p>
        </w:tc>
      </w:tr>
    </w:tbl>
    <w:p w:rsidR="00ED367E" w:rsidRPr="00FD0FAF" w:rsidRDefault="00ED367E"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rPr>
        <w:t xml:space="preserve">ARC = tăng thanh thải thận; CI = truyền liên tục; CRRT = lọc máu liên tục; CVVH = lọc máu liên tục qua đường tĩnh mạch </w:t>
      </w:r>
      <w:r w:rsidR="00906242" w:rsidRPr="00FD0FAF">
        <w:rPr>
          <w:rFonts w:ascii="Arial" w:hAnsi="Arial" w:cs="Arial"/>
          <w:color w:val="0D0D0D"/>
          <w:sz w:val="20"/>
          <w:szCs w:val="20"/>
        </w:rPr>
        <w:t>-</w:t>
      </w:r>
      <w:r w:rsidRPr="00FD0FAF">
        <w:rPr>
          <w:rFonts w:ascii="Arial" w:hAnsi="Arial" w:cs="Arial"/>
          <w:color w:val="0D0D0D"/>
          <w:sz w:val="20"/>
          <w:szCs w:val="20"/>
        </w:rPr>
        <w:t xml:space="preserve"> tĩnh mạch; CVVHD = thẩm tách máu liên tục qua</w:t>
      </w:r>
      <w:r w:rsidR="00C11285" w:rsidRPr="00FD0FAF">
        <w:rPr>
          <w:rFonts w:ascii="Arial" w:hAnsi="Arial" w:cs="Arial"/>
          <w:color w:val="0D0D0D"/>
          <w:sz w:val="20"/>
          <w:szCs w:val="20"/>
        </w:rPr>
        <w:t xml:space="preserve"> </w:t>
      </w:r>
      <w:r w:rsidRPr="00FD0FAF">
        <w:rPr>
          <w:rFonts w:ascii="Arial" w:hAnsi="Arial" w:cs="Arial"/>
          <w:color w:val="0D0D0D"/>
          <w:sz w:val="20"/>
          <w:szCs w:val="20"/>
        </w:rPr>
        <w:t xml:space="preserve">đường tĩnh mạch </w:t>
      </w:r>
      <w:r w:rsidR="00906242" w:rsidRPr="00FD0FAF">
        <w:rPr>
          <w:rFonts w:ascii="Arial" w:hAnsi="Arial" w:cs="Arial"/>
          <w:color w:val="0D0D0D"/>
          <w:sz w:val="20"/>
          <w:szCs w:val="20"/>
        </w:rPr>
        <w:t>-</w:t>
      </w:r>
      <w:r w:rsidRPr="00FD0FAF">
        <w:rPr>
          <w:rFonts w:ascii="Arial" w:hAnsi="Arial" w:cs="Arial"/>
          <w:color w:val="0D0D0D"/>
          <w:sz w:val="20"/>
          <w:szCs w:val="20"/>
        </w:rPr>
        <w:t xml:space="preserve"> tĩnh mạch; CVVHDF = lọc thẩm tách máu liên tục qua đường tĩnh mạch </w:t>
      </w:r>
      <w:r w:rsidR="00906242" w:rsidRPr="00FD0FAF">
        <w:rPr>
          <w:rFonts w:ascii="Arial" w:hAnsi="Arial" w:cs="Arial"/>
          <w:color w:val="0D0D0D"/>
          <w:sz w:val="20"/>
          <w:szCs w:val="20"/>
        </w:rPr>
        <w:t>-</w:t>
      </w:r>
      <w:r w:rsidRPr="00FD0FAF">
        <w:rPr>
          <w:rFonts w:ascii="Arial" w:hAnsi="Arial" w:cs="Arial"/>
          <w:color w:val="0D0D0D"/>
          <w:sz w:val="20"/>
          <w:szCs w:val="20"/>
        </w:rPr>
        <w:t xml:space="preserve"> tĩnh mạch; ECMO = liệu pháp oxy hóa máu màng ngoài cơ thể; EI = truyền kéo dài; ICU = khoa hồi sức tích cực; IV = đường tĩnh mạch; LD = liều nạp; TDM = giám sát nồng độ thuốc điều trị.</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a</w:t>
      </w:r>
      <w:r w:rsidR="00ED367E" w:rsidRPr="00FD0FAF">
        <w:rPr>
          <w:rFonts w:ascii="Arial" w:hAnsi="Arial" w:cs="Arial"/>
          <w:color w:val="0D0D0D"/>
          <w:sz w:val="20"/>
          <w:szCs w:val="20"/>
        </w:rPr>
        <w:t xml:space="preserve">Cân nhắc phương thức lọc máu, loại màng lọc và tốc độ dòng. Dưới đây là các khuyến cáo chung dựa trên tốc độ dịch thẩm tách/siêu lọc từ 1 </w:t>
      </w:r>
      <w:r w:rsidR="00906242" w:rsidRPr="00FD0FAF">
        <w:rPr>
          <w:rFonts w:ascii="Arial" w:hAnsi="Arial" w:cs="Arial"/>
          <w:color w:val="0D0D0D"/>
          <w:sz w:val="20"/>
          <w:szCs w:val="20"/>
        </w:rPr>
        <w:t>-</w:t>
      </w:r>
      <w:r w:rsidR="00ED367E" w:rsidRPr="00FD0FAF">
        <w:rPr>
          <w:rFonts w:ascii="Arial" w:hAnsi="Arial" w:cs="Arial"/>
          <w:color w:val="0D0D0D"/>
          <w:sz w:val="20"/>
          <w:szCs w:val="20"/>
        </w:rPr>
        <w:t xml:space="preserve"> 2 L với rất ít chức năng thận tồn dư</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b</w:t>
      </w:r>
      <w:r w:rsidR="00ED367E" w:rsidRPr="00FD0FAF">
        <w:rPr>
          <w:rFonts w:ascii="Arial" w:hAnsi="Arial" w:cs="Arial"/>
          <w:color w:val="0D0D0D"/>
          <w:sz w:val="20"/>
          <w:szCs w:val="20"/>
        </w:rPr>
        <w:t xml:space="preserve">Với những bệnh nhân gầy, sử dụng khối lượng cơ thể thực tế (TBW); với những bệnh nhân có cân nặng từ 1 </w:t>
      </w:r>
      <w:r w:rsidR="00906242" w:rsidRPr="00FD0FAF">
        <w:rPr>
          <w:rFonts w:ascii="Arial" w:hAnsi="Arial" w:cs="Arial"/>
          <w:color w:val="0D0D0D"/>
          <w:sz w:val="20"/>
          <w:szCs w:val="20"/>
        </w:rPr>
        <w:t>-</w:t>
      </w:r>
      <w:r w:rsidR="00ED367E" w:rsidRPr="00FD0FAF">
        <w:rPr>
          <w:rFonts w:ascii="Arial" w:hAnsi="Arial" w:cs="Arial"/>
          <w:color w:val="0D0D0D"/>
          <w:sz w:val="20"/>
          <w:szCs w:val="20"/>
        </w:rPr>
        <w:t xml:space="preserve"> 1.25 x cân nặng lý tưởng (IBW), sử dụng IBW; và đối với những bệnh nhân béo phì có cân nặng &gt; 1.25 x IBW, sử dụng cân nặng hiệu chỉnh (IBW + [0.4 x [TBW </w:t>
      </w:r>
      <w:r w:rsidR="00906242" w:rsidRPr="00FD0FAF">
        <w:rPr>
          <w:rFonts w:ascii="Arial" w:hAnsi="Arial" w:cs="Arial"/>
          <w:color w:val="0D0D0D"/>
          <w:sz w:val="20"/>
          <w:szCs w:val="20"/>
        </w:rPr>
        <w:t>-</w:t>
      </w:r>
      <w:r w:rsidR="00ED367E" w:rsidRPr="00FD0FAF">
        <w:rPr>
          <w:rFonts w:ascii="Arial" w:hAnsi="Arial" w:cs="Arial"/>
          <w:color w:val="0D0D0D"/>
          <w:sz w:val="20"/>
          <w:szCs w:val="20"/>
        </w:rPr>
        <w:t xml:space="preserve"> IBW])</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 xml:space="preserve">c </w:t>
      </w:r>
      <w:r w:rsidR="00ED367E" w:rsidRPr="00FD0FAF">
        <w:rPr>
          <w:rFonts w:ascii="Arial" w:hAnsi="Arial" w:cs="Arial"/>
          <w:color w:val="0D0D0D"/>
          <w:sz w:val="20"/>
          <w:szCs w:val="20"/>
        </w:rPr>
        <w:t>Các nguyên tắc cũng được áp dụng với các kháng sinh khác của nhóm kháng sinh beta-lactam</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d</w:t>
      </w:r>
      <w:r w:rsidRPr="00FD0FAF">
        <w:rPr>
          <w:rFonts w:ascii="Arial" w:hAnsi="Arial" w:cs="Arial"/>
          <w:color w:val="0D0D0D"/>
          <w:sz w:val="20"/>
          <w:szCs w:val="20"/>
        </w:rPr>
        <w:t xml:space="preserve"> </w:t>
      </w:r>
      <w:r w:rsidR="00ED367E" w:rsidRPr="00FD0FAF">
        <w:rPr>
          <w:rFonts w:ascii="Arial" w:hAnsi="Arial" w:cs="Arial"/>
          <w:color w:val="0D0D0D"/>
          <w:sz w:val="20"/>
          <w:szCs w:val="20"/>
        </w:rPr>
        <w:t xml:space="preserve">Truyền dài: là truyền liên tục trong 24 giờ hoặc truyền kéo dài trong 2 </w:t>
      </w:r>
      <w:r w:rsidR="00906242" w:rsidRPr="00FD0FAF">
        <w:rPr>
          <w:rFonts w:ascii="Arial" w:hAnsi="Arial" w:cs="Arial"/>
          <w:color w:val="0D0D0D"/>
          <w:sz w:val="20"/>
          <w:szCs w:val="20"/>
        </w:rPr>
        <w:t>-</w:t>
      </w:r>
      <w:r w:rsidR="00ED367E" w:rsidRPr="00FD0FAF">
        <w:rPr>
          <w:rFonts w:ascii="Arial" w:hAnsi="Arial" w:cs="Arial"/>
          <w:color w:val="0D0D0D"/>
          <w:sz w:val="20"/>
          <w:szCs w:val="20"/>
        </w:rPr>
        <w:t xml:space="preserve"> 4 giờ</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e</w:t>
      </w:r>
      <w:r w:rsidRPr="00FD0FAF">
        <w:rPr>
          <w:rFonts w:ascii="Arial" w:hAnsi="Arial" w:cs="Arial"/>
          <w:color w:val="0D0D0D"/>
          <w:sz w:val="20"/>
          <w:szCs w:val="20"/>
        </w:rPr>
        <w:t xml:space="preserve"> </w:t>
      </w:r>
      <w:r w:rsidR="00ED367E" w:rsidRPr="00FD0FAF">
        <w:rPr>
          <w:rFonts w:ascii="Arial" w:hAnsi="Arial" w:cs="Arial"/>
          <w:color w:val="0D0D0D"/>
          <w:sz w:val="20"/>
          <w:szCs w:val="20"/>
        </w:rPr>
        <w:t>Sử dụng TBW và chế độ liều dựa trên cân nặng tính theo trimethoprim</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f</w:t>
      </w:r>
      <w:r w:rsidRPr="00FD0FAF">
        <w:rPr>
          <w:rFonts w:ascii="Arial" w:hAnsi="Arial" w:cs="Arial"/>
          <w:color w:val="0D0D0D"/>
          <w:sz w:val="20"/>
          <w:szCs w:val="20"/>
        </w:rPr>
        <w:t xml:space="preserve"> </w:t>
      </w:r>
      <w:r w:rsidR="00ED367E" w:rsidRPr="00FD0FAF">
        <w:rPr>
          <w:rFonts w:ascii="Arial" w:hAnsi="Arial" w:cs="Arial"/>
          <w:color w:val="0D0D0D"/>
          <w:sz w:val="20"/>
          <w:szCs w:val="20"/>
        </w:rPr>
        <w:t xml:space="preserve">Đối với bệnh nhân béo phì, sử dụng IBW hoặc cân nặng hiệu chỉnh (IBW + [0.4 x [TBW </w:t>
      </w:r>
      <w:r w:rsidR="00906242" w:rsidRPr="00FD0FAF">
        <w:rPr>
          <w:rFonts w:ascii="Arial" w:hAnsi="Arial" w:cs="Arial"/>
          <w:color w:val="0D0D0D"/>
          <w:sz w:val="20"/>
          <w:szCs w:val="20"/>
        </w:rPr>
        <w:t>-</w:t>
      </w:r>
      <w:r w:rsidR="00ED367E" w:rsidRPr="00FD0FAF">
        <w:rPr>
          <w:rFonts w:ascii="Arial" w:hAnsi="Arial" w:cs="Arial"/>
          <w:color w:val="0D0D0D"/>
          <w:sz w:val="20"/>
          <w:szCs w:val="20"/>
        </w:rPr>
        <w:t xml:space="preserve"> IBW])</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g</w:t>
      </w:r>
      <w:r w:rsidRPr="00FD0FAF">
        <w:rPr>
          <w:rFonts w:ascii="Arial" w:hAnsi="Arial" w:cs="Arial"/>
          <w:color w:val="0D0D0D"/>
          <w:sz w:val="20"/>
          <w:szCs w:val="20"/>
        </w:rPr>
        <w:t xml:space="preserve"> </w:t>
      </w:r>
      <w:r w:rsidR="00ED367E" w:rsidRPr="00FD0FAF">
        <w:rPr>
          <w:rFonts w:ascii="Arial" w:hAnsi="Arial" w:cs="Arial"/>
          <w:color w:val="0D0D0D"/>
          <w:sz w:val="20"/>
          <w:szCs w:val="20"/>
        </w:rPr>
        <w:t>Sử dụng cân nặng thực tế. Đối với bệnh nhân béo phì, liều nạp tối đa là 3000 mg</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h</w:t>
      </w:r>
      <w:r w:rsidRPr="00FD0FAF">
        <w:rPr>
          <w:rFonts w:ascii="Arial" w:hAnsi="Arial" w:cs="Arial"/>
          <w:color w:val="0D0D0D"/>
          <w:sz w:val="20"/>
          <w:szCs w:val="20"/>
        </w:rPr>
        <w:t xml:space="preserve"> </w:t>
      </w:r>
      <w:r w:rsidR="00ED367E" w:rsidRPr="00FD0FAF">
        <w:rPr>
          <w:rFonts w:ascii="Arial" w:hAnsi="Arial" w:cs="Arial"/>
          <w:color w:val="0D0D0D"/>
          <w:sz w:val="20"/>
          <w:szCs w:val="20"/>
        </w:rPr>
        <w:t xml:space="preserve">Sử dụng cân nặng thực tế. Đối với bệnh nhân béo phì, sử dụng cân nặng hiệu chỉnh (IBW + [0.4 x [TBW </w:t>
      </w:r>
      <w:r w:rsidR="00906242" w:rsidRPr="00FD0FAF">
        <w:rPr>
          <w:rFonts w:ascii="Arial" w:hAnsi="Arial" w:cs="Arial"/>
          <w:color w:val="0D0D0D"/>
          <w:sz w:val="20"/>
          <w:szCs w:val="20"/>
        </w:rPr>
        <w:t>-</w:t>
      </w:r>
      <w:r w:rsidR="00ED367E" w:rsidRPr="00FD0FAF">
        <w:rPr>
          <w:rFonts w:ascii="Arial" w:hAnsi="Arial" w:cs="Arial"/>
          <w:color w:val="0D0D0D"/>
          <w:sz w:val="20"/>
          <w:szCs w:val="20"/>
        </w:rPr>
        <w:t xml:space="preserve"> IBW])</w:t>
      </w:r>
    </w:p>
    <w:p w:rsidR="00ED367E" w:rsidRPr="00FD0FAF" w:rsidRDefault="00C11285" w:rsidP="00FD0FAF">
      <w:pPr>
        <w:widowControl w:val="0"/>
        <w:autoSpaceDE w:val="0"/>
        <w:autoSpaceDN w:val="0"/>
        <w:adjustRightInd w:val="0"/>
        <w:spacing w:before="120"/>
        <w:rPr>
          <w:rFonts w:ascii="Arial" w:hAnsi="Arial" w:cs="Arial"/>
          <w:color w:val="000000"/>
          <w:sz w:val="20"/>
          <w:szCs w:val="20"/>
        </w:rPr>
      </w:pPr>
      <w:r w:rsidRPr="00FD0FAF">
        <w:rPr>
          <w:rFonts w:ascii="Arial" w:hAnsi="Arial" w:cs="Arial"/>
          <w:color w:val="0D0D0D"/>
          <w:sz w:val="20"/>
          <w:szCs w:val="20"/>
          <w:vertAlign w:val="superscript"/>
        </w:rPr>
        <w:t>i</w:t>
      </w:r>
      <w:r w:rsidRPr="00FD0FAF">
        <w:rPr>
          <w:rFonts w:ascii="Arial" w:hAnsi="Arial" w:cs="Arial"/>
          <w:color w:val="0D0D0D"/>
          <w:sz w:val="20"/>
          <w:szCs w:val="20"/>
        </w:rPr>
        <w:t xml:space="preserve"> </w:t>
      </w:r>
      <w:r w:rsidR="00ED367E" w:rsidRPr="00FD0FAF">
        <w:rPr>
          <w:rFonts w:ascii="Arial" w:hAnsi="Arial" w:cs="Arial"/>
          <w:color w:val="0D0D0D"/>
          <w:sz w:val="20"/>
          <w:szCs w:val="20"/>
        </w:rPr>
        <w:t>Đối với bệnh nhân &gt;80 kg, tiếp tục sử dụng 70 mg mỗi ngày</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 xml:space="preserve">Ảnh hưởng của lọc hấp phụ (hemoadsorption) </w:t>
      </w:r>
      <w:r w:rsidRPr="00FD0FAF">
        <w:rPr>
          <w:rFonts w:ascii="Arial" w:hAnsi="Arial" w:cs="Arial"/>
          <w:color w:val="0D0D0D"/>
          <w:sz w:val="20"/>
        </w:rPr>
        <w:t xml:space="preserve">đến Dược động học của kháng sinh chưa được nghiên cứu nhiều, chủ yếu trên </w:t>
      </w:r>
      <w:r w:rsidRPr="00FD0FAF">
        <w:rPr>
          <w:rFonts w:ascii="Arial" w:hAnsi="Arial" w:cs="Arial"/>
          <w:i/>
          <w:iCs/>
          <w:color w:val="0D0D0D"/>
          <w:sz w:val="20"/>
        </w:rPr>
        <w:t>in vitro</w:t>
      </w:r>
      <w:r w:rsidRPr="00FD0FAF">
        <w:rPr>
          <w:rFonts w:ascii="Arial" w:hAnsi="Arial" w:cs="Arial"/>
          <w:color w:val="0D0D0D"/>
          <w:sz w:val="20"/>
        </w:rPr>
        <w:t>,</w:t>
      </w:r>
      <w:r w:rsidR="00C11285" w:rsidRPr="00FD0FAF">
        <w:rPr>
          <w:rFonts w:ascii="Arial" w:hAnsi="Arial" w:cs="Arial"/>
          <w:color w:val="0D0D0D"/>
          <w:sz w:val="20"/>
        </w:rPr>
        <w:t xml:space="preserve"> </w:t>
      </w:r>
      <w:r w:rsidRPr="00FD0FAF">
        <w:rPr>
          <w:rFonts w:ascii="Arial" w:hAnsi="Arial" w:cs="Arial"/>
          <w:color w:val="0D0D0D"/>
          <w:sz w:val="20"/>
        </w:rPr>
        <w:t>mô hình động vật hoặc 1 số nghiên cứu nhỏ trên bệnh nhân.</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 Các thuốc </w:t>
      </w:r>
      <w:r w:rsidRPr="00FD0FAF">
        <w:rPr>
          <w:rFonts w:ascii="Arial" w:hAnsi="Arial" w:cs="Arial"/>
          <w:b/>
          <w:bCs/>
          <w:color w:val="0D0D0D"/>
          <w:sz w:val="20"/>
        </w:rPr>
        <w:t xml:space="preserve">không bị ảnh hưởng </w:t>
      </w:r>
      <w:r w:rsidRPr="00FD0FAF">
        <w:rPr>
          <w:rFonts w:ascii="Arial" w:hAnsi="Arial" w:cs="Arial"/>
          <w:color w:val="0D0D0D"/>
          <w:sz w:val="20"/>
        </w:rPr>
        <w:t>đáng kể: kháng sinh aminosid (tobramycin), beta-lactam (ceftriaxon, cefepim, piperacillin,</w:t>
      </w:r>
      <w:r w:rsidR="00C11285" w:rsidRPr="00FD0FAF">
        <w:rPr>
          <w:rFonts w:ascii="Arial" w:hAnsi="Arial" w:cs="Arial"/>
          <w:color w:val="0D0D0D"/>
          <w:sz w:val="20"/>
        </w:rPr>
        <w:t xml:space="preserve"> </w:t>
      </w:r>
      <w:r w:rsidRPr="00FD0FAF">
        <w:rPr>
          <w:rFonts w:ascii="Arial" w:hAnsi="Arial" w:cs="Arial"/>
          <w:color w:val="0D0D0D"/>
          <w:sz w:val="20"/>
        </w:rPr>
        <w:t>meropenem), macrolid (clarithromycin), quinolon (ciprofloxacin), metronidazol. Không cần chỉnh liều với các kháng sinh này.</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 Các kháng sinh </w:t>
      </w:r>
      <w:r w:rsidRPr="00FD0FAF">
        <w:rPr>
          <w:rFonts w:ascii="Arial" w:hAnsi="Arial" w:cs="Arial"/>
          <w:b/>
          <w:bCs/>
          <w:color w:val="0D0D0D"/>
          <w:sz w:val="20"/>
        </w:rPr>
        <w:t>bị ảnh hưởng đáng kể</w:t>
      </w:r>
      <w:r w:rsidRPr="00FD0FAF">
        <w:rPr>
          <w:rFonts w:ascii="Arial" w:hAnsi="Arial" w:cs="Arial"/>
          <w:color w:val="0D0D0D"/>
          <w:sz w:val="20"/>
        </w:rPr>
        <w:t xml:space="preserve">, tăng thanh thải qua lọc hấp phụ: </w:t>
      </w:r>
      <w:r w:rsidRPr="00FD0FAF">
        <w:rPr>
          <w:rFonts w:ascii="Arial" w:hAnsi="Arial" w:cs="Arial"/>
          <w:b/>
          <w:bCs/>
          <w:color w:val="0D0D0D"/>
          <w:sz w:val="20"/>
        </w:rPr>
        <w:t xml:space="preserve">amphotericin B </w:t>
      </w:r>
      <w:r w:rsidRPr="00FD0FAF">
        <w:rPr>
          <w:rFonts w:ascii="Arial" w:hAnsi="Arial" w:cs="Arial"/>
          <w:color w:val="0D0D0D"/>
          <w:sz w:val="20"/>
        </w:rPr>
        <w:t xml:space="preserve">(75%), </w:t>
      </w:r>
      <w:r w:rsidRPr="00FD0FAF">
        <w:rPr>
          <w:rFonts w:ascii="Arial" w:hAnsi="Arial" w:cs="Arial"/>
          <w:b/>
          <w:bCs/>
          <w:color w:val="0D0D0D"/>
          <w:sz w:val="20"/>
        </w:rPr>
        <w:t xml:space="preserve">linezolid </w:t>
      </w:r>
      <w:r w:rsidRPr="00FD0FAF">
        <w:rPr>
          <w:rFonts w:ascii="Arial" w:hAnsi="Arial" w:cs="Arial"/>
          <w:color w:val="0D0D0D"/>
          <w:sz w:val="20"/>
        </w:rPr>
        <w:t xml:space="preserve">(114%), </w:t>
      </w:r>
      <w:r w:rsidRPr="00FD0FAF">
        <w:rPr>
          <w:rFonts w:ascii="Arial" w:hAnsi="Arial" w:cs="Arial"/>
          <w:b/>
          <w:bCs/>
          <w:color w:val="0D0D0D"/>
          <w:sz w:val="20"/>
        </w:rPr>
        <w:t>fluconazol</w:t>
      </w:r>
      <w:r w:rsidR="00C11285" w:rsidRPr="00FD0FAF">
        <w:rPr>
          <w:rFonts w:ascii="Arial" w:hAnsi="Arial" w:cs="Arial"/>
          <w:b/>
          <w:bCs/>
          <w:color w:val="0D0D0D"/>
          <w:sz w:val="20"/>
        </w:rPr>
        <w:t xml:space="preserve"> </w:t>
      </w:r>
      <w:r w:rsidRPr="00FD0FAF">
        <w:rPr>
          <w:rFonts w:ascii="Arial" w:hAnsi="Arial" w:cs="Arial"/>
          <w:color w:val="0D0D0D"/>
          <w:sz w:val="20"/>
        </w:rPr>
        <w:t>(282%). Nên thay thế bằng các thuốc khác có phổ tác dụng tương tự ít bị ảnh hưởng hơn.</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 Thanh thải của </w:t>
      </w:r>
      <w:r w:rsidRPr="00FD0FAF">
        <w:rPr>
          <w:rFonts w:ascii="Arial" w:hAnsi="Arial" w:cs="Arial"/>
          <w:b/>
          <w:bCs/>
          <w:color w:val="0D0D0D"/>
          <w:sz w:val="20"/>
        </w:rPr>
        <w:t xml:space="preserve">colistin </w:t>
      </w:r>
      <w:r w:rsidRPr="00FD0FAF">
        <w:rPr>
          <w:rFonts w:ascii="Arial" w:hAnsi="Arial" w:cs="Arial"/>
          <w:color w:val="0D0D0D"/>
          <w:sz w:val="20"/>
        </w:rPr>
        <w:t>tăng rất nhiều khi sử dụng kỹ thuật hấp phụ huyết tương (CPFA) kết hợp với lọc máu liên tục dẫn đến nguy cơ thiếu liều, do đó nên duy trì chế độ liều cao 9 MIU liều nạp, sau đó 4,5 MIU mỗi 8 h cho các bệnh nhân này.</w:t>
      </w:r>
    </w:p>
    <w:p w:rsidR="00ED367E" w:rsidRPr="00FD0FAF" w:rsidRDefault="00ED367E"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xml:space="preserve">- Thanh thải của </w:t>
      </w:r>
      <w:r w:rsidRPr="00FD0FAF">
        <w:rPr>
          <w:rFonts w:ascii="Arial" w:hAnsi="Arial" w:cs="Arial"/>
          <w:b/>
          <w:bCs/>
          <w:color w:val="0D0D0D"/>
          <w:sz w:val="20"/>
        </w:rPr>
        <w:t xml:space="preserve">vancomycin </w:t>
      </w:r>
      <w:r w:rsidRPr="00FD0FAF">
        <w:rPr>
          <w:rFonts w:ascii="Arial" w:hAnsi="Arial" w:cs="Arial"/>
          <w:color w:val="0D0D0D"/>
          <w:sz w:val="20"/>
        </w:rPr>
        <w:t>tăng lên rất nhiều bởi quả lọc hấp phụ CytoSorb khi sử dụng truyền ngắt quãng dẫn đến nguy cơ thiếu liều, nên cân nhắc sử dụng chế độ liều truyền liên tục trên các bệnh nhân này (tham khảo phác đồ của bệnh viện dưới đây).</w:t>
      </w: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39. Liều nạp và liều duy trì vancomycin</w:t>
      </w:r>
    </w:p>
    <w:p w:rsidR="00D60FEB" w:rsidRPr="00FD0FAF" w:rsidRDefault="00716493" w:rsidP="00FD0FAF">
      <w:pPr>
        <w:widowControl w:val="0"/>
        <w:autoSpaceDE w:val="0"/>
        <w:autoSpaceDN w:val="0"/>
        <w:adjustRightInd w:val="0"/>
        <w:spacing w:before="120"/>
        <w:jc w:val="center"/>
        <w:rPr>
          <w:rFonts w:ascii="Arial" w:hAnsi="Arial" w:cs="Arial"/>
          <w:color w:val="0D0D0D"/>
          <w:sz w:val="20"/>
          <w:szCs w:val="28"/>
        </w:rPr>
      </w:pPr>
      <w:r w:rsidRPr="00FD0FAF">
        <w:rPr>
          <w:rFonts w:ascii="Arial" w:hAnsi="Arial" w:cs="Arial"/>
          <w:noProof/>
          <w:color w:val="0D0D0D"/>
          <w:sz w:val="20"/>
          <w:szCs w:val="28"/>
        </w:rPr>
        <w:drawing>
          <wp:inline distT="0" distB="0" distL="0" distR="0">
            <wp:extent cx="8229600" cy="2076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2076450"/>
                    </a:xfrm>
                    <a:prstGeom prst="rect">
                      <a:avLst/>
                    </a:prstGeom>
                    <a:noFill/>
                    <a:ln>
                      <a:noFill/>
                    </a:ln>
                  </pic:spPr>
                </pic:pic>
              </a:graphicData>
            </a:graphic>
          </wp:inline>
        </w:drawing>
      </w:r>
    </w:p>
    <w:p w:rsidR="00D60FEB" w:rsidRPr="00FD0FAF" w:rsidRDefault="00D60FEB" w:rsidP="00FD0FAF">
      <w:pPr>
        <w:widowControl w:val="0"/>
        <w:autoSpaceDE w:val="0"/>
        <w:autoSpaceDN w:val="0"/>
        <w:adjustRightInd w:val="0"/>
        <w:spacing w:before="120"/>
        <w:jc w:val="center"/>
        <w:rPr>
          <w:rFonts w:ascii="Arial" w:hAnsi="Arial" w:cs="Arial"/>
          <w:color w:val="000000"/>
          <w:sz w:val="20"/>
          <w:szCs w:val="28"/>
        </w:rPr>
        <w:sectPr w:rsidR="00D60FEB" w:rsidRPr="00FD0FAF" w:rsidSect="00C11285">
          <w:pgSz w:w="15840" w:h="12240" w:orient="landscape"/>
          <w:pgMar w:top="1800" w:right="1440" w:bottom="1800" w:left="1440" w:header="0" w:footer="0" w:gutter="0"/>
          <w:cols w:space="720"/>
          <w:noEndnote/>
          <w:docGrid w:linePitch="326"/>
        </w:sectPr>
      </w:pPr>
    </w:p>
    <w:p w:rsidR="00ED367E" w:rsidRPr="00FD0FAF" w:rsidRDefault="00ED367E"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6: CHẨN ĐOÁN HÌNH ẢNH</w:t>
      </w:r>
    </w:p>
    <w:p w:rsidR="00ED367E" w:rsidRPr="00FD0FAF" w:rsidRDefault="00ED367E"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b/>
          <w:bCs/>
          <w:color w:val="0D0D0D"/>
          <w:sz w:val="20"/>
          <w:szCs w:val="28"/>
        </w:rPr>
        <w:t>1.</w:t>
      </w:r>
      <w:r w:rsidR="00906242" w:rsidRPr="00FD0FAF">
        <w:rPr>
          <w:rFonts w:ascii="Arial" w:hAnsi="Arial" w:cs="Arial"/>
          <w:b/>
          <w:bCs/>
          <w:color w:val="0D0D0D"/>
          <w:sz w:val="20"/>
          <w:szCs w:val="28"/>
        </w:rPr>
        <w:t xml:space="preserve"> </w:t>
      </w:r>
      <w:r w:rsidRPr="00FD0FAF">
        <w:rPr>
          <w:rFonts w:ascii="Arial" w:hAnsi="Arial" w:cs="Arial"/>
          <w:b/>
          <w:bCs/>
          <w:color w:val="0D0D0D"/>
          <w:sz w:val="20"/>
          <w:szCs w:val="28"/>
        </w:rPr>
        <w:t>Thang điểm TSS</w:t>
      </w: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40. Thang điểm TSS (Total severity Score) đánh giá dựa vào X-quang phổi</w:t>
      </w:r>
    </w:p>
    <w:tbl>
      <w:tblPr>
        <w:tblW w:w="5000" w:type="pct"/>
        <w:tblCellMar>
          <w:left w:w="0" w:type="dxa"/>
          <w:right w:w="0" w:type="dxa"/>
        </w:tblCellMar>
        <w:tblLook w:val="0000" w:firstRow="0" w:lastRow="0" w:firstColumn="0" w:lastColumn="0" w:noHBand="0" w:noVBand="0"/>
      </w:tblPr>
      <w:tblGrid>
        <w:gridCol w:w="4408"/>
        <w:gridCol w:w="4242"/>
      </w:tblGrid>
      <w:tr w:rsidR="00CF5634" w:rsidRPr="00FD0FAF">
        <w:tblPrEx>
          <w:tblCellMar>
            <w:top w:w="0" w:type="dxa"/>
            <w:left w:w="0" w:type="dxa"/>
            <w:bottom w:w="0" w:type="dxa"/>
            <w:right w:w="0" w:type="dxa"/>
          </w:tblCellMar>
        </w:tblPrEx>
        <w:tc>
          <w:tcPr>
            <w:tcW w:w="5000" w:type="pct"/>
            <w:gridSpan w:val="2"/>
            <w:tcBorders>
              <w:top w:val="single" w:sz="4" w:space="0" w:color="000000"/>
              <w:left w:val="single" w:sz="4" w:space="0" w:color="000000"/>
              <w:bottom w:val="nil"/>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TSS (Total Severity Score) 8 điểm</w:t>
            </w:r>
          </w:p>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Chia mỗi bên phổi làm 4 phần bằng nhau, cho 1 điểm nếu có bất kì loại tổn thương: dày kẽ, kính mờ, hoặc đông đặc</w:t>
            </w:r>
          </w:p>
        </w:tc>
      </w:tr>
      <w:tr w:rsidR="00CF5634" w:rsidRPr="00FD0FAF">
        <w:tblPrEx>
          <w:tblCellMar>
            <w:top w:w="0" w:type="dxa"/>
            <w:left w:w="0" w:type="dxa"/>
            <w:bottom w:w="0" w:type="dxa"/>
            <w:right w:w="0" w:type="dxa"/>
          </w:tblCellMar>
        </w:tblPrEx>
        <w:tc>
          <w:tcPr>
            <w:tcW w:w="2548"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Mức độ</w:t>
            </w:r>
          </w:p>
        </w:tc>
        <w:tc>
          <w:tcPr>
            <w:tcW w:w="245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Điểm</w:t>
            </w:r>
          </w:p>
        </w:tc>
      </w:tr>
      <w:tr w:rsidR="00CF5634" w:rsidRPr="00FD0FAF">
        <w:tblPrEx>
          <w:tblCellMar>
            <w:top w:w="0" w:type="dxa"/>
            <w:left w:w="0" w:type="dxa"/>
            <w:bottom w:w="0" w:type="dxa"/>
            <w:right w:w="0" w:type="dxa"/>
          </w:tblCellMar>
        </w:tblPrEx>
        <w:tc>
          <w:tcPr>
            <w:tcW w:w="2548"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Nhẹ</w:t>
            </w:r>
          </w:p>
        </w:tc>
        <w:tc>
          <w:tcPr>
            <w:tcW w:w="245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1-2</w:t>
            </w:r>
          </w:p>
        </w:tc>
      </w:tr>
      <w:tr w:rsidR="00CF5634" w:rsidRPr="00FD0FAF">
        <w:tblPrEx>
          <w:tblCellMar>
            <w:top w:w="0" w:type="dxa"/>
            <w:left w:w="0" w:type="dxa"/>
            <w:bottom w:w="0" w:type="dxa"/>
            <w:right w:w="0" w:type="dxa"/>
          </w:tblCellMar>
        </w:tblPrEx>
        <w:tc>
          <w:tcPr>
            <w:tcW w:w="2548"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Vừa</w:t>
            </w:r>
          </w:p>
        </w:tc>
        <w:tc>
          <w:tcPr>
            <w:tcW w:w="245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3-6</w:t>
            </w:r>
          </w:p>
        </w:tc>
      </w:tr>
      <w:tr w:rsidR="00CF5634" w:rsidRPr="00FD0FAF">
        <w:tblPrEx>
          <w:tblCellMar>
            <w:top w:w="0" w:type="dxa"/>
            <w:left w:w="0" w:type="dxa"/>
            <w:bottom w:w="0" w:type="dxa"/>
            <w:right w:w="0" w:type="dxa"/>
          </w:tblCellMar>
        </w:tblPrEx>
        <w:tc>
          <w:tcPr>
            <w:tcW w:w="2548"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Nặng</w:t>
            </w:r>
          </w:p>
        </w:tc>
        <w:tc>
          <w:tcPr>
            <w:tcW w:w="245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rPr>
              <w:t>7-8</w:t>
            </w:r>
          </w:p>
        </w:tc>
      </w:tr>
    </w:tbl>
    <w:p w:rsidR="00CF5634" w:rsidRPr="00FD0FAF" w:rsidRDefault="00CF5634"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Hình 15. Thang điểm TSS (Total severity Score) đánh giá dựa vào X-quang phổi</w:t>
      </w:r>
    </w:p>
    <w:p w:rsidR="00CF5634" w:rsidRPr="00FD0FAF" w:rsidRDefault="00716493" w:rsidP="00FD0FAF">
      <w:pPr>
        <w:widowControl w:val="0"/>
        <w:autoSpaceDE w:val="0"/>
        <w:autoSpaceDN w:val="0"/>
        <w:adjustRightInd w:val="0"/>
        <w:spacing w:before="120"/>
        <w:jc w:val="center"/>
        <w:rPr>
          <w:rFonts w:ascii="Arial" w:hAnsi="Arial" w:cs="Arial"/>
          <w:sz w:val="20"/>
          <w:szCs w:val="20"/>
        </w:rPr>
      </w:pPr>
      <w:r w:rsidRPr="00FD0FAF">
        <w:rPr>
          <w:rFonts w:ascii="Arial" w:hAnsi="Arial" w:cs="Arial"/>
          <w:noProof/>
          <w:sz w:val="20"/>
          <w:szCs w:val="12"/>
        </w:rPr>
        <w:drawing>
          <wp:inline distT="0" distB="0" distL="0" distR="0">
            <wp:extent cx="2238375" cy="1743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8375" cy="1743075"/>
                    </a:xfrm>
                    <a:prstGeom prst="rect">
                      <a:avLst/>
                    </a:prstGeom>
                    <a:noFill/>
                    <a:ln>
                      <a:noFill/>
                    </a:ln>
                  </pic:spPr>
                </pic:pic>
              </a:graphicData>
            </a:graphic>
          </wp:inline>
        </w:drawing>
      </w:r>
    </w:p>
    <w:p w:rsidR="00CF5634" w:rsidRPr="00FD0FAF" w:rsidRDefault="00CF5634" w:rsidP="00FD0FAF">
      <w:pPr>
        <w:widowControl w:val="0"/>
        <w:autoSpaceDE w:val="0"/>
        <w:autoSpaceDN w:val="0"/>
        <w:adjustRightInd w:val="0"/>
        <w:spacing w:before="120"/>
        <w:rPr>
          <w:rFonts w:ascii="Arial" w:hAnsi="Arial" w:cs="Arial"/>
          <w:sz w:val="20"/>
          <w:szCs w:val="26"/>
        </w:rPr>
      </w:pPr>
      <w:r w:rsidRPr="00FD0FAF">
        <w:rPr>
          <w:rFonts w:ascii="Arial" w:hAnsi="Arial" w:cs="Arial"/>
          <w:b/>
          <w:bCs/>
          <w:sz w:val="20"/>
          <w:szCs w:val="26"/>
        </w:rPr>
        <w:t>2.</w:t>
      </w:r>
      <w:r w:rsidR="00906242" w:rsidRPr="00FD0FAF">
        <w:rPr>
          <w:rFonts w:ascii="Arial" w:hAnsi="Arial" w:cs="Arial"/>
          <w:b/>
          <w:bCs/>
          <w:sz w:val="20"/>
          <w:szCs w:val="26"/>
        </w:rPr>
        <w:t xml:space="preserve"> </w:t>
      </w:r>
      <w:r w:rsidRPr="00FD0FAF">
        <w:rPr>
          <w:rFonts w:ascii="Arial" w:hAnsi="Arial" w:cs="Arial"/>
          <w:b/>
          <w:bCs/>
          <w:sz w:val="20"/>
          <w:szCs w:val="26"/>
        </w:rPr>
        <w:t>Phân loại CO-RADS</w:t>
      </w:r>
    </w:p>
    <w:p w:rsidR="00CF5634" w:rsidRPr="00FD0FAF" w:rsidRDefault="00CF5634"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Bảng 41. Phân loại CO-RADS</w:t>
      </w:r>
    </w:p>
    <w:tbl>
      <w:tblPr>
        <w:tblW w:w="5000" w:type="pct"/>
        <w:tblCellMar>
          <w:left w:w="0" w:type="dxa"/>
          <w:right w:w="0" w:type="dxa"/>
        </w:tblCellMar>
        <w:tblLook w:val="0000" w:firstRow="0" w:lastRow="0" w:firstColumn="0" w:lastColumn="0" w:noHBand="0" w:noVBand="0"/>
      </w:tblPr>
      <w:tblGrid>
        <w:gridCol w:w="1396"/>
        <w:gridCol w:w="929"/>
        <w:gridCol w:w="1998"/>
        <w:gridCol w:w="4327"/>
      </w:tblGrid>
      <w:tr w:rsidR="00CF5634" w:rsidRPr="00FD0FAF">
        <w:tblPrEx>
          <w:tblCellMar>
            <w:top w:w="0" w:type="dxa"/>
            <w:left w:w="0" w:type="dxa"/>
            <w:bottom w:w="0" w:type="dxa"/>
            <w:right w:w="0" w:type="dxa"/>
          </w:tblCellMar>
        </w:tblPrEx>
        <w:tc>
          <w:tcPr>
            <w:tcW w:w="5000" w:type="pct"/>
            <w:gridSpan w:val="4"/>
            <w:tcBorders>
              <w:top w:val="single" w:sz="4" w:space="0" w:color="000000"/>
              <w:left w:val="single" w:sz="4" w:space="0" w:color="000000"/>
              <w:bottom w:val="nil"/>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CO-RADS</w:t>
            </w:r>
          </w:p>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Level of suspicion COVID-19 infection</w:t>
            </w:r>
          </w:p>
        </w:tc>
      </w:tr>
      <w:tr w:rsidR="00CF5634" w:rsidRPr="00FD0FAF">
        <w:tblPrEx>
          <w:tblCellMar>
            <w:top w:w="0" w:type="dxa"/>
            <w:left w:w="0" w:type="dxa"/>
            <w:bottom w:w="0" w:type="dxa"/>
            <w:right w:w="0" w:type="dxa"/>
          </w:tblCellMar>
        </w:tblPrEx>
        <w:tc>
          <w:tcPr>
            <w:tcW w:w="80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53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1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Hình ảnh trên CT</w:t>
            </w:r>
          </w:p>
        </w:tc>
        <w:tc>
          <w:tcPr>
            <w:tcW w:w="25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80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CO-RADS 1</w:t>
            </w:r>
          </w:p>
        </w:tc>
        <w:tc>
          <w:tcPr>
            <w:tcW w:w="53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Không</w:t>
            </w:r>
          </w:p>
        </w:tc>
        <w:tc>
          <w:tcPr>
            <w:tcW w:w="11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Bình</w:t>
            </w:r>
            <w:r w:rsidR="00906242" w:rsidRPr="00FD0FAF">
              <w:rPr>
                <w:rFonts w:ascii="Arial" w:hAnsi="Arial" w:cs="Arial"/>
                <w:color w:val="0D0D0D"/>
                <w:sz w:val="20"/>
              </w:rPr>
              <w:t xml:space="preserve"> </w:t>
            </w:r>
            <w:r w:rsidRPr="00FD0FAF">
              <w:rPr>
                <w:rFonts w:ascii="Arial" w:hAnsi="Arial" w:cs="Arial"/>
                <w:color w:val="0D0D0D"/>
                <w:sz w:val="20"/>
              </w:rPr>
              <w:t>thường</w:t>
            </w:r>
            <w:r w:rsidR="00906242" w:rsidRPr="00FD0FAF">
              <w:rPr>
                <w:rFonts w:ascii="Arial" w:hAnsi="Arial" w:cs="Arial"/>
                <w:color w:val="0D0D0D"/>
                <w:sz w:val="20"/>
              </w:rPr>
              <w:t xml:space="preserve"> </w:t>
            </w:r>
            <w:r w:rsidRPr="00FD0FAF">
              <w:rPr>
                <w:rFonts w:ascii="Arial" w:hAnsi="Arial" w:cs="Arial"/>
                <w:color w:val="0D0D0D"/>
                <w:sz w:val="20"/>
              </w:rPr>
              <w:t>hoặc tổn thương không phải nhiễm trùng</w:t>
            </w:r>
          </w:p>
        </w:tc>
        <w:tc>
          <w:tcPr>
            <w:tcW w:w="25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80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CO-RADS 2</w:t>
            </w:r>
          </w:p>
        </w:tc>
        <w:tc>
          <w:tcPr>
            <w:tcW w:w="53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Thấp</w:t>
            </w:r>
          </w:p>
        </w:tc>
        <w:tc>
          <w:tcPr>
            <w:tcW w:w="11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Tổn</w:t>
            </w:r>
            <w:r w:rsidR="00906242" w:rsidRPr="00FD0FAF">
              <w:rPr>
                <w:rFonts w:ascii="Arial" w:hAnsi="Arial" w:cs="Arial"/>
                <w:color w:val="0D0D0D"/>
                <w:sz w:val="20"/>
              </w:rPr>
              <w:t xml:space="preserve"> </w:t>
            </w:r>
            <w:r w:rsidRPr="00FD0FAF">
              <w:rPr>
                <w:rFonts w:ascii="Arial" w:hAnsi="Arial" w:cs="Arial"/>
                <w:color w:val="0D0D0D"/>
                <w:sz w:val="20"/>
              </w:rPr>
              <w:t>thương</w:t>
            </w:r>
            <w:r w:rsidR="00906242" w:rsidRPr="00FD0FAF">
              <w:rPr>
                <w:rFonts w:ascii="Arial" w:hAnsi="Arial" w:cs="Arial"/>
                <w:color w:val="0D0D0D"/>
                <w:sz w:val="20"/>
              </w:rPr>
              <w:t xml:space="preserve"> </w:t>
            </w:r>
            <w:r w:rsidRPr="00FD0FAF">
              <w:rPr>
                <w:rFonts w:ascii="Arial" w:hAnsi="Arial" w:cs="Arial"/>
                <w:color w:val="0D0D0D"/>
                <w:sz w:val="20"/>
              </w:rPr>
              <w:t>nghi</w:t>
            </w:r>
            <w:r w:rsidR="00D60FEB" w:rsidRPr="00FD0FAF">
              <w:rPr>
                <w:rFonts w:ascii="Arial" w:hAnsi="Arial" w:cs="Arial"/>
                <w:color w:val="000000"/>
                <w:sz w:val="20"/>
              </w:rPr>
              <w:t xml:space="preserve"> </w:t>
            </w:r>
            <w:r w:rsidRPr="00FD0FAF">
              <w:rPr>
                <w:rFonts w:ascii="Arial" w:hAnsi="Arial" w:cs="Arial"/>
                <w:color w:val="0D0D0D"/>
                <w:sz w:val="20"/>
              </w:rPr>
              <w:t>nhiễm</w:t>
            </w:r>
            <w:r w:rsidR="00906242" w:rsidRPr="00FD0FAF">
              <w:rPr>
                <w:rFonts w:ascii="Arial" w:hAnsi="Arial" w:cs="Arial"/>
                <w:color w:val="0D0D0D"/>
                <w:sz w:val="20"/>
              </w:rPr>
              <w:t xml:space="preserve"> </w:t>
            </w:r>
            <w:r w:rsidRPr="00FD0FAF">
              <w:rPr>
                <w:rFonts w:ascii="Arial" w:hAnsi="Arial" w:cs="Arial"/>
                <w:color w:val="0D0D0D"/>
                <w:sz w:val="20"/>
              </w:rPr>
              <w:t>trùng</w:t>
            </w:r>
            <w:r w:rsidR="00906242" w:rsidRPr="00FD0FAF">
              <w:rPr>
                <w:rFonts w:ascii="Arial" w:hAnsi="Arial" w:cs="Arial"/>
                <w:color w:val="0D0D0D"/>
                <w:sz w:val="20"/>
              </w:rPr>
              <w:t xml:space="preserve"> </w:t>
            </w:r>
            <w:r w:rsidRPr="00FD0FAF">
              <w:rPr>
                <w:rFonts w:ascii="Arial" w:hAnsi="Arial" w:cs="Arial"/>
                <w:color w:val="0D0D0D"/>
                <w:sz w:val="20"/>
              </w:rPr>
              <w:t>không phải do COVID-19</w:t>
            </w:r>
          </w:p>
        </w:tc>
        <w:tc>
          <w:tcPr>
            <w:tcW w:w="25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80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CO-RADS 3</w:t>
            </w:r>
          </w:p>
        </w:tc>
        <w:tc>
          <w:tcPr>
            <w:tcW w:w="53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Trung bình</w:t>
            </w:r>
          </w:p>
        </w:tc>
        <w:tc>
          <w:tcPr>
            <w:tcW w:w="11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Không</w:t>
            </w:r>
            <w:r w:rsidR="00906242" w:rsidRPr="00FD0FAF">
              <w:rPr>
                <w:rFonts w:ascii="Arial" w:hAnsi="Arial" w:cs="Arial"/>
                <w:color w:val="0D0D0D"/>
                <w:sz w:val="20"/>
              </w:rPr>
              <w:t xml:space="preserve"> </w:t>
            </w:r>
            <w:r w:rsidRPr="00FD0FAF">
              <w:rPr>
                <w:rFonts w:ascii="Arial" w:hAnsi="Arial" w:cs="Arial"/>
                <w:color w:val="0D0D0D"/>
                <w:sz w:val="20"/>
              </w:rPr>
              <w:t>rõ</w:t>
            </w:r>
            <w:r w:rsidR="00906242" w:rsidRPr="00FD0FAF">
              <w:rPr>
                <w:rFonts w:ascii="Arial" w:hAnsi="Arial" w:cs="Arial"/>
                <w:color w:val="0D0D0D"/>
                <w:sz w:val="20"/>
              </w:rPr>
              <w:t xml:space="preserve"> </w:t>
            </w:r>
            <w:r w:rsidRPr="00FD0FAF">
              <w:rPr>
                <w:rFonts w:ascii="Arial" w:hAnsi="Arial" w:cs="Arial"/>
                <w:color w:val="0D0D0D"/>
                <w:sz w:val="20"/>
              </w:rPr>
              <w:t>COVID-</w:t>
            </w:r>
            <w:r w:rsidR="00D60FEB" w:rsidRPr="00FD0FAF">
              <w:rPr>
                <w:rFonts w:ascii="Arial" w:hAnsi="Arial" w:cs="Arial"/>
                <w:color w:val="000000"/>
                <w:sz w:val="20"/>
              </w:rPr>
              <w:t xml:space="preserve"> </w:t>
            </w:r>
            <w:r w:rsidRPr="00FD0FAF">
              <w:rPr>
                <w:rFonts w:ascii="Arial" w:hAnsi="Arial" w:cs="Arial"/>
                <w:color w:val="0D0D0D"/>
                <w:sz w:val="20"/>
              </w:rPr>
              <w:t>19 hay không</w:t>
            </w:r>
          </w:p>
        </w:tc>
        <w:tc>
          <w:tcPr>
            <w:tcW w:w="25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-Kinh mờ chủ yếu ngoại vi và phân thuỳ sau rìa màng phổi</w:t>
            </w:r>
          </w:p>
        </w:tc>
      </w:tr>
      <w:tr w:rsidR="00CF5634" w:rsidRPr="00FD0FAF">
        <w:tblPrEx>
          <w:tblCellMar>
            <w:top w:w="0" w:type="dxa"/>
            <w:left w:w="0" w:type="dxa"/>
            <w:bottom w:w="0" w:type="dxa"/>
            <w:right w:w="0" w:type="dxa"/>
          </w:tblCellMar>
        </w:tblPrEx>
        <w:tc>
          <w:tcPr>
            <w:tcW w:w="80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CO-RADS 4</w:t>
            </w:r>
          </w:p>
        </w:tc>
        <w:tc>
          <w:tcPr>
            <w:tcW w:w="53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Cao</w:t>
            </w:r>
          </w:p>
        </w:tc>
        <w:tc>
          <w:tcPr>
            <w:tcW w:w="11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Tổn thương nghi ngờ</w:t>
            </w:r>
            <w:r w:rsidR="00D60FEB" w:rsidRPr="00FD0FAF">
              <w:rPr>
                <w:rFonts w:ascii="Arial" w:hAnsi="Arial" w:cs="Arial"/>
                <w:color w:val="000000"/>
                <w:sz w:val="20"/>
              </w:rPr>
              <w:t xml:space="preserve"> </w:t>
            </w:r>
            <w:r w:rsidRPr="00FD0FAF">
              <w:rPr>
                <w:rFonts w:ascii="Arial" w:hAnsi="Arial" w:cs="Arial"/>
                <w:color w:val="0D0D0D"/>
                <w:sz w:val="20"/>
              </w:rPr>
              <w:t>COVID-19</w:t>
            </w:r>
          </w:p>
        </w:tc>
        <w:tc>
          <w:tcPr>
            <w:tcW w:w="25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-Kính mờ một bên, giãn tĩnh mạch phổi</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-Đông đặc đa ổ</w:t>
            </w:r>
          </w:p>
        </w:tc>
      </w:tr>
      <w:tr w:rsidR="00CF5634" w:rsidRPr="00FD0FAF">
        <w:tblPrEx>
          <w:tblCellMar>
            <w:top w:w="0" w:type="dxa"/>
            <w:left w:w="0" w:type="dxa"/>
            <w:bottom w:w="0" w:type="dxa"/>
            <w:right w:w="0" w:type="dxa"/>
          </w:tblCellMar>
        </w:tblPrEx>
        <w:tc>
          <w:tcPr>
            <w:tcW w:w="80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CO-RADS 5</w:t>
            </w:r>
          </w:p>
        </w:tc>
        <w:tc>
          <w:tcPr>
            <w:tcW w:w="53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Rất cao</w:t>
            </w:r>
          </w:p>
        </w:tc>
        <w:tc>
          <w:tcPr>
            <w:tcW w:w="11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Điển</w:t>
            </w:r>
            <w:r w:rsidR="00906242" w:rsidRPr="00FD0FAF">
              <w:rPr>
                <w:rFonts w:ascii="Arial" w:hAnsi="Arial" w:cs="Arial"/>
                <w:color w:val="0D0D0D"/>
                <w:sz w:val="20"/>
              </w:rPr>
              <w:t xml:space="preserve"> </w:t>
            </w:r>
            <w:r w:rsidRPr="00FD0FAF">
              <w:rPr>
                <w:rFonts w:ascii="Arial" w:hAnsi="Arial" w:cs="Arial"/>
                <w:color w:val="0D0D0D"/>
                <w:sz w:val="20"/>
              </w:rPr>
              <w:t>hình</w:t>
            </w:r>
            <w:r w:rsidR="00906242" w:rsidRPr="00FD0FAF">
              <w:rPr>
                <w:rFonts w:ascii="Arial" w:hAnsi="Arial" w:cs="Arial"/>
                <w:color w:val="0D0D0D"/>
                <w:sz w:val="20"/>
              </w:rPr>
              <w:t xml:space="preserve"> </w:t>
            </w:r>
            <w:r w:rsidRPr="00FD0FAF">
              <w:rPr>
                <w:rFonts w:ascii="Arial" w:hAnsi="Arial" w:cs="Arial"/>
                <w:color w:val="0D0D0D"/>
                <w:sz w:val="20"/>
              </w:rPr>
              <w:t>cho</w:t>
            </w:r>
            <w:r w:rsidR="00D60FEB" w:rsidRPr="00FD0FAF">
              <w:rPr>
                <w:rFonts w:ascii="Arial" w:hAnsi="Arial" w:cs="Arial"/>
                <w:color w:val="000000"/>
                <w:sz w:val="20"/>
              </w:rPr>
              <w:t xml:space="preserve"> </w:t>
            </w:r>
            <w:r w:rsidRPr="00FD0FAF">
              <w:rPr>
                <w:rFonts w:ascii="Arial" w:hAnsi="Arial" w:cs="Arial"/>
                <w:color w:val="0D0D0D"/>
                <w:sz w:val="20"/>
              </w:rPr>
              <w:t>COVID-19</w:t>
            </w:r>
          </w:p>
        </w:tc>
        <w:tc>
          <w:tcPr>
            <w:tcW w:w="25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-Kính mờ đa ổ và đông đặc</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-Giãn tĩnh mạch phổi và nhánh PQ</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-Lát đá</w:t>
            </w:r>
          </w:p>
        </w:tc>
      </w:tr>
      <w:tr w:rsidR="00CF5634" w:rsidRPr="00FD0FAF">
        <w:tblPrEx>
          <w:tblCellMar>
            <w:top w:w="0" w:type="dxa"/>
            <w:left w:w="0" w:type="dxa"/>
            <w:bottom w:w="0" w:type="dxa"/>
            <w:right w:w="0" w:type="dxa"/>
          </w:tblCellMar>
        </w:tblPrEx>
        <w:tc>
          <w:tcPr>
            <w:tcW w:w="80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CO-RADS 6</w:t>
            </w:r>
          </w:p>
        </w:tc>
        <w:tc>
          <w:tcPr>
            <w:tcW w:w="53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PCR +</w:t>
            </w:r>
          </w:p>
        </w:tc>
        <w:tc>
          <w:tcPr>
            <w:tcW w:w="11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25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-Lát đá phối hợp hai bên</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-Halo sign</w:t>
            </w:r>
          </w:p>
        </w:tc>
      </w:tr>
    </w:tbl>
    <w:p w:rsidR="00CF5634" w:rsidRPr="00FD0FAF" w:rsidRDefault="00CF5634" w:rsidP="00FD0FAF">
      <w:pPr>
        <w:widowControl w:val="0"/>
        <w:autoSpaceDE w:val="0"/>
        <w:autoSpaceDN w:val="0"/>
        <w:adjustRightInd w:val="0"/>
        <w:spacing w:before="120"/>
        <w:jc w:val="center"/>
        <w:rPr>
          <w:rFonts w:ascii="Arial" w:hAnsi="Arial" w:cs="Arial"/>
          <w:color w:val="000000"/>
          <w:sz w:val="20"/>
          <w:szCs w:val="28"/>
        </w:rPr>
      </w:pP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7: SỨC KHỎE TÂM THẦN</w:t>
      </w: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42. Bảng sàng lọc những người có nguy cơ gặp vấn đề sức khỏe tâm thần</w:t>
      </w:r>
    </w:p>
    <w:tbl>
      <w:tblPr>
        <w:tblW w:w="5000" w:type="pct"/>
        <w:tblCellMar>
          <w:left w:w="0" w:type="dxa"/>
          <w:right w:w="0" w:type="dxa"/>
        </w:tblCellMar>
        <w:tblLook w:val="0000" w:firstRow="0" w:lastRow="0" w:firstColumn="0" w:lastColumn="0" w:noHBand="0" w:noVBand="0"/>
      </w:tblPr>
      <w:tblGrid>
        <w:gridCol w:w="5898"/>
        <w:gridCol w:w="1195"/>
        <w:gridCol w:w="1557"/>
      </w:tblGrid>
      <w:tr w:rsidR="00CF5634" w:rsidRPr="00FD0FAF">
        <w:tblPrEx>
          <w:tblCellMar>
            <w:top w:w="0" w:type="dxa"/>
            <w:left w:w="0" w:type="dxa"/>
            <w:bottom w:w="0" w:type="dxa"/>
            <w:right w:w="0" w:type="dxa"/>
          </w:tblCellMar>
        </w:tblPrEx>
        <w:tc>
          <w:tcPr>
            <w:tcW w:w="340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Nội dung</w:t>
            </w:r>
          </w:p>
        </w:tc>
        <w:tc>
          <w:tcPr>
            <w:tcW w:w="691"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Có</w:t>
            </w:r>
          </w:p>
        </w:tc>
        <w:tc>
          <w:tcPr>
            <w:tcW w:w="90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không</w:t>
            </w:r>
          </w:p>
        </w:tc>
      </w:tr>
      <w:tr w:rsidR="00CF5634" w:rsidRPr="00FD0FAF">
        <w:tblPrEx>
          <w:tblCellMar>
            <w:top w:w="0" w:type="dxa"/>
            <w:left w:w="0" w:type="dxa"/>
            <w:bottom w:w="0" w:type="dxa"/>
            <w:right w:w="0" w:type="dxa"/>
          </w:tblCellMar>
        </w:tblPrEx>
        <w:tc>
          <w:tcPr>
            <w:tcW w:w="340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Bị nhiễm COVID-19</w:t>
            </w:r>
          </w:p>
        </w:tc>
        <w:tc>
          <w:tcPr>
            <w:tcW w:w="691"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90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40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Bị nhiễm COVID-19 mà không có ai bên cạnh</w:t>
            </w:r>
          </w:p>
        </w:tc>
        <w:tc>
          <w:tcPr>
            <w:tcW w:w="691"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90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40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Có người thân nhiễm COVID-19 mức độ nặng</w:t>
            </w:r>
          </w:p>
        </w:tc>
        <w:tc>
          <w:tcPr>
            <w:tcW w:w="691"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90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40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Có người thân bị chết vì COVID-19</w:t>
            </w:r>
          </w:p>
        </w:tc>
        <w:tc>
          <w:tcPr>
            <w:tcW w:w="691"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90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40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Sợ mình hoặc người thân bị chết hoặc bị nặng sau khi nhiễm</w:t>
            </w:r>
            <w:r w:rsidR="00D60FEB" w:rsidRPr="00FD0FAF">
              <w:rPr>
                <w:rFonts w:ascii="Arial" w:hAnsi="Arial" w:cs="Arial"/>
                <w:color w:val="0D0D0D"/>
                <w:sz w:val="20"/>
              </w:rPr>
              <w:t xml:space="preserve"> </w:t>
            </w:r>
            <w:r w:rsidRPr="00FD0FAF">
              <w:rPr>
                <w:rFonts w:ascii="Arial" w:hAnsi="Arial" w:cs="Arial"/>
                <w:color w:val="0D0D0D"/>
                <w:sz w:val="20"/>
              </w:rPr>
              <w:t>COVID-19</w:t>
            </w:r>
          </w:p>
        </w:tc>
        <w:tc>
          <w:tcPr>
            <w:tcW w:w="691"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90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40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Thấy cảnh người khác bị chết hoặc bị mắc COVID-19 nặng</w:t>
            </w:r>
          </w:p>
        </w:tc>
        <w:tc>
          <w:tcPr>
            <w:tcW w:w="691"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90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40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Cảm thấy bất lực hoàn toàn khi nhiễm COVID-19</w:t>
            </w:r>
          </w:p>
        </w:tc>
        <w:tc>
          <w:tcPr>
            <w:tcW w:w="691"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90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bl>
    <w:p w:rsidR="00CF5634" w:rsidRPr="00FD0FAF" w:rsidRDefault="00CF5634" w:rsidP="00FD0FAF">
      <w:pPr>
        <w:widowControl w:val="0"/>
        <w:autoSpaceDE w:val="0"/>
        <w:autoSpaceDN w:val="0"/>
        <w:adjustRightInd w:val="0"/>
        <w:spacing w:before="120"/>
        <w:rPr>
          <w:rFonts w:ascii="Arial" w:hAnsi="Arial" w:cs="Arial"/>
          <w:color w:val="000000"/>
          <w:sz w:val="20"/>
          <w:szCs w:val="28"/>
        </w:rPr>
      </w:pPr>
      <w:r w:rsidRPr="00FD0FAF">
        <w:rPr>
          <w:rFonts w:ascii="Arial" w:hAnsi="Arial" w:cs="Arial"/>
          <w:i/>
          <w:iCs/>
          <w:color w:val="0D0D0D"/>
          <w:sz w:val="20"/>
          <w:szCs w:val="28"/>
        </w:rPr>
        <w:t>Nếu trả lời “có” ở nhiều mục thì mức độ nguy cơ các vấn đề sức khỏe tâm thần do</w:t>
      </w:r>
      <w:r w:rsidR="00D60FEB" w:rsidRPr="00FD0FAF">
        <w:rPr>
          <w:rFonts w:ascii="Arial" w:hAnsi="Arial" w:cs="Arial"/>
          <w:i/>
          <w:iCs/>
          <w:color w:val="0D0D0D"/>
          <w:sz w:val="20"/>
          <w:szCs w:val="28"/>
        </w:rPr>
        <w:t xml:space="preserve"> </w:t>
      </w:r>
      <w:r w:rsidRPr="00FD0FAF">
        <w:rPr>
          <w:rFonts w:ascii="Arial" w:hAnsi="Arial" w:cs="Arial"/>
          <w:i/>
          <w:iCs/>
          <w:color w:val="0D0D0D"/>
          <w:sz w:val="20"/>
          <w:szCs w:val="28"/>
        </w:rPr>
        <w:t>COVID-19 càng cao</w:t>
      </w: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43. Thang Đánh giá Trầm cảm-Lo âu- Căng thẳng (DASS 21)</w:t>
      </w:r>
    </w:p>
    <w:tbl>
      <w:tblPr>
        <w:tblW w:w="5000" w:type="pct"/>
        <w:tblCellMar>
          <w:left w:w="0" w:type="dxa"/>
          <w:right w:w="0" w:type="dxa"/>
        </w:tblCellMar>
        <w:tblLook w:val="0000" w:firstRow="0" w:lastRow="0" w:firstColumn="0" w:lastColumn="0" w:noHBand="0" w:noVBand="0"/>
      </w:tblPr>
      <w:tblGrid>
        <w:gridCol w:w="3226"/>
        <w:gridCol w:w="957"/>
        <w:gridCol w:w="1019"/>
        <w:gridCol w:w="957"/>
        <w:gridCol w:w="955"/>
        <w:gridCol w:w="514"/>
        <w:gridCol w:w="510"/>
        <w:gridCol w:w="512"/>
      </w:tblGrid>
      <w:tr w:rsidR="00CF5634" w:rsidRPr="00FD0FAF">
        <w:tblPrEx>
          <w:tblCellMar>
            <w:top w:w="0" w:type="dxa"/>
            <w:left w:w="0" w:type="dxa"/>
            <w:bottom w:w="0" w:type="dxa"/>
            <w:right w:w="0" w:type="dxa"/>
          </w:tblCellMar>
        </w:tblPrEx>
        <w:trPr>
          <w:cantSplit/>
        </w:trPr>
        <w:tc>
          <w:tcPr>
            <w:tcW w:w="4112" w:type="pct"/>
            <w:gridSpan w:val="5"/>
            <w:tcBorders>
              <w:top w:val="single" w:sz="4" w:space="0" w:color="000000"/>
              <w:left w:val="single" w:sz="4" w:space="0" w:color="000000"/>
              <w:bottom w:val="nil"/>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color w:val="0D0D0D"/>
                <w:sz w:val="20"/>
                <w:szCs w:val="26"/>
              </w:rPr>
              <w:t xml:space="preserve">Xin vui lòng đọc từng câu và khoanh tròn số 0, 1, 2, hoặc 3 cho mức độ mà câu đó phù hợp với anh/chị </w:t>
            </w:r>
            <w:r w:rsidRPr="00FD0FAF">
              <w:rPr>
                <w:rFonts w:ascii="Arial" w:hAnsi="Arial" w:cs="Arial"/>
                <w:b/>
                <w:bCs/>
                <w:color w:val="0D0D0D"/>
                <w:sz w:val="20"/>
                <w:szCs w:val="26"/>
                <w:u w:val="single"/>
              </w:rPr>
              <w:t>trong một tuần</w:t>
            </w:r>
            <w:r w:rsidRPr="00FD0FAF">
              <w:rPr>
                <w:rFonts w:ascii="Arial" w:hAnsi="Arial" w:cs="Arial"/>
                <w:b/>
                <w:bCs/>
                <w:color w:val="0D0D0D"/>
                <w:sz w:val="20"/>
                <w:szCs w:val="26"/>
              </w:rPr>
              <w:t xml:space="preserve"> </w:t>
            </w:r>
            <w:r w:rsidRPr="00FD0FAF">
              <w:rPr>
                <w:rFonts w:ascii="Arial" w:hAnsi="Arial" w:cs="Arial"/>
                <w:color w:val="0D0D0D"/>
                <w:sz w:val="20"/>
                <w:szCs w:val="26"/>
              </w:rPr>
              <w:t>vừa qua. Không có câu trả lời nào là đúng hoặc sai.</w:t>
            </w:r>
          </w:p>
          <w:p w:rsidR="00CF5634" w:rsidRPr="00FD0FAF" w:rsidRDefault="00CF5634"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color w:val="0D0D0D"/>
                <w:sz w:val="20"/>
                <w:szCs w:val="26"/>
                <w:u w:val="single"/>
              </w:rPr>
              <w:t>Cách cho điểm như sau</w:t>
            </w:r>
            <w:r w:rsidRPr="00FD0FAF">
              <w:rPr>
                <w:rFonts w:ascii="Arial" w:hAnsi="Arial" w:cs="Arial"/>
                <w:color w:val="0D0D0D"/>
                <w:sz w:val="20"/>
                <w:szCs w:val="26"/>
              </w:rPr>
              <w:t xml:space="preserve"> :</w:t>
            </w:r>
            <w:r w:rsidR="00D60FEB" w:rsidRPr="00FD0FAF">
              <w:rPr>
                <w:rFonts w:ascii="Arial" w:hAnsi="Arial" w:cs="Arial"/>
                <w:color w:val="0D0D0D"/>
                <w:sz w:val="20"/>
                <w:szCs w:val="26"/>
              </w:rPr>
              <w:t xml:space="preserve"> </w:t>
            </w:r>
            <w:r w:rsidRPr="00FD0FAF">
              <w:rPr>
                <w:rFonts w:ascii="Arial" w:hAnsi="Arial" w:cs="Arial"/>
                <w:color w:val="0D0D0D"/>
                <w:sz w:val="20"/>
                <w:szCs w:val="26"/>
              </w:rPr>
              <w:t>0</w:t>
            </w:r>
            <w:r w:rsidR="00906242" w:rsidRPr="00FD0FAF">
              <w:rPr>
                <w:rFonts w:ascii="Arial" w:hAnsi="Arial" w:cs="Arial"/>
                <w:color w:val="0D0D0D"/>
                <w:sz w:val="20"/>
                <w:szCs w:val="26"/>
              </w:rPr>
              <w:t xml:space="preserve"> </w:t>
            </w:r>
            <w:r w:rsidRPr="00FD0FAF">
              <w:rPr>
                <w:rFonts w:ascii="Arial" w:hAnsi="Arial" w:cs="Arial"/>
                <w:color w:val="0D0D0D"/>
                <w:sz w:val="20"/>
                <w:szCs w:val="26"/>
              </w:rPr>
              <w:t>KHÔNG BAO GIỜ</w:t>
            </w:r>
          </w:p>
          <w:p w:rsidR="00CF5634" w:rsidRPr="00FD0FAF" w:rsidRDefault="00D60FEB"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color w:val="0D0D0D"/>
                <w:sz w:val="20"/>
                <w:szCs w:val="26"/>
              </w:rPr>
              <w:t xml:space="preserve">                                         </w:t>
            </w:r>
            <w:r w:rsidR="00CF5634" w:rsidRPr="00FD0FAF">
              <w:rPr>
                <w:rFonts w:ascii="Arial" w:hAnsi="Arial" w:cs="Arial"/>
                <w:color w:val="0D0D0D"/>
                <w:sz w:val="20"/>
                <w:szCs w:val="26"/>
              </w:rPr>
              <w:t>1</w:t>
            </w:r>
            <w:r w:rsidR="00906242" w:rsidRPr="00FD0FAF">
              <w:rPr>
                <w:rFonts w:ascii="Arial" w:hAnsi="Arial" w:cs="Arial"/>
                <w:color w:val="0D0D0D"/>
                <w:sz w:val="20"/>
                <w:szCs w:val="26"/>
              </w:rPr>
              <w:t xml:space="preserve"> </w:t>
            </w:r>
            <w:r w:rsidR="00CF5634" w:rsidRPr="00FD0FAF">
              <w:rPr>
                <w:rFonts w:ascii="Arial" w:hAnsi="Arial" w:cs="Arial"/>
                <w:color w:val="0D0D0D"/>
                <w:sz w:val="20"/>
                <w:szCs w:val="26"/>
              </w:rPr>
              <w:t>THỈNH THOẢNG</w:t>
            </w:r>
          </w:p>
          <w:p w:rsidR="00CF5634" w:rsidRPr="00FD0FAF" w:rsidRDefault="00D60FEB" w:rsidP="00FD0FAF">
            <w:pPr>
              <w:widowControl w:val="0"/>
              <w:autoSpaceDE w:val="0"/>
              <w:autoSpaceDN w:val="0"/>
              <w:adjustRightInd w:val="0"/>
              <w:spacing w:before="120"/>
              <w:rPr>
                <w:rFonts w:ascii="Arial" w:hAnsi="Arial" w:cs="Arial"/>
                <w:color w:val="000000"/>
                <w:sz w:val="20"/>
                <w:szCs w:val="26"/>
              </w:rPr>
            </w:pPr>
            <w:r w:rsidRPr="00FD0FAF">
              <w:rPr>
                <w:rFonts w:ascii="Arial" w:hAnsi="Arial" w:cs="Arial"/>
                <w:color w:val="0D0D0D"/>
                <w:sz w:val="20"/>
                <w:szCs w:val="26"/>
              </w:rPr>
              <w:t xml:space="preserve">                                         </w:t>
            </w:r>
            <w:r w:rsidR="00CF5634" w:rsidRPr="00FD0FAF">
              <w:rPr>
                <w:rFonts w:ascii="Arial" w:hAnsi="Arial" w:cs="Arial"/>
                <w:color w:val="0D0D0D"/>
                <w:sz w:val="20"/>
                <w:szCs w:val="26"/>
              </w:rPr>
              <w:t>2</w:t>
            </w:r>
            <w:r w:rsidR="00906242" w:rsidRPr="00FD0FAF">
              <w:rPr>
                <w:rFonts w:ascii="Arial" w:hAnsi="Arial" w:cs="Arial"/>
                <w:color w:val="0D0D0D"/>
                <w:sz w:val="20"/>
                <w:szCs w:val="26"/>
              </w:rPr>
              <w:t xml:space="preserve"> </w:t>
            </w:r>
            <w:r w:rsidR="00CF5634" w:rsidRPr="00FD0FAF">
              <w:rPr>
                <w:rFonts w:ascii="Arial" w:hAnsi="Arial" w:cs="Arial"/>
                <w:color w:val="0D0D0D"/>
                <w:sz w:val="20"/>
                <w:szCs w:val="26"/>
              </w:rPr>
              <w:t>THƯỜNG XUYÊN</w:t>
            </w:r>
          </w:p>
          <w:p w:rsidR="00CF5634" w:rsidRPr="00FD0FAF" w:rsidRDefault="00D60FEB"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 xml:space="preserve">                                         </w:t>
            </w:r>
            <w:r w:rsidR="00CF5634" w:rsidRPr="00FD0FAF">
              <w:rPr>
                <w:rFonts w:ascii="Arial" w:hAnsi="Arial" w:cs="Arial"/>
                <w:color w:val="0D0D0D"/>
                <w:sz w:val="20"/>
                <w:szCs w:val="26"/>
              </w:rPr>
              <w:t>3</w:t>
            </w:r>
            <w:r w:rsidR="00906242" w:rsidRPr="00FD0FAF">
              <w:rPr>
                <w:rFonts w:ascii="Arial" w:hAnsi="Arial" w:cs="Arial"/>
                <w:color w:val="0D0D0D"/>
                <w:sz w:val="20"/>
                <w:szCs w:val="26"/>
              </w:rPr>
              <w:t xml:space="preserve"> </w:t>
            </w:r>
            <w:r w:rsidR="00CF5634" w:rsidRPr="00FD0FAF">
              <w:rPr>
                <w:rFonts w:ascii="Arial" w:hAnsi="Arial" w:cs="Arial"/>
                <w:color w:val="0D0D0D"/>
                <w:sz w:val="20"/>
                <w:szCs w:val="26"/>
              </w:rPr>
              <w:t>HẦU NHƯ LUÔN LUÔN</w:t>
            </w:r>
          </w:p>
        </w:tc>
        <w:tc>
          <w:tcPr>
            <w:tcW w:w="297" w:type="pct"/>
            <w:tcBorders>
              <w:top w:val="single" w:sz="4" w:space="0" w:color="000000"/>
              <w:left w:val="single" w:sz="4" w:space="0" w:color="000000"/>
              <w:bottom w:val="single" w:sz="4" w:space="0" w:color="000000"/>
              <w:right w:val="single" w:sz="4" w:space="0" w:color="000000"/>
            </w:tcBorders>
            <w:textDirection w:val="btLr"/>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6"/>
              </w:rPr>
              <w:t>Trầm cảm</w:t>
            </w:r>
          </w:p>
        </w:tc>
        <w:tc>
          <w:tcPr>
            <w:tcW w:w="295" w:type="pct"/>
            <w:tcBorders>
              <w:top w:val="single" w:sz="4" w:space="0" w:color="000000"/>
              <w:left w:val="single" w:sz="4" w:space="0" w:color="000000"/>
              <w:bottom w:val="single" w:sz="4" w:space="0" w:color="000000"/>
              <w:right w:val="single" w:sz="4" w:space="0" w:color="000000"/>
            </w:tcBorders>
            <w:textDirection w:val="btLr"/>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6"/>
              </w:rPr>
              <w:t>Lo âu</w:t>
            </w:r>
          </w:p>
        </w:tc>
        <w:tc>
          <w:tcPr>
            <w:tcW w:w="296" w:type="pct"/>
            <w:tcBorders>
              <w:top w:val="single" w:sz="4" w:space="0" w:color="000000"/>
              <w:left w:val="single" w:sz="4" w:space="0" w:color="000000"/>
              <w:bottom w:val="single" w:sz="4" w:space="0" w:color="000000"/>
              <w:right w:val="single" w:sz="4" w:space="0" w:color="000000"/>
            </w:tcBorders>
            <w:textDirection w:val="btLr"/>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6"/>
              </w:rPr>
              <w:t>Căng thẳng</w:t>
            </w: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 Tôi nhận thấy khó có cảm giác thoải mái</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2. Tôi thấy mình bị khô miệng</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3. Tôi dường như không thể cảm nhận được bất kỳ cảm giác tích cực nào cả</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9442A"/>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9442A"/>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4. Tôi cảm nhận thở khó khăn (ví dụ, thở nhanh quá mức, khó thở khi không gắng sức…)</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5. Tôi thấy khó khăn mỗi khi bắt đầu làm một việc nào đó</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6. Tôi có khuynh hướng phản ứng quá mức với các tình huống</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7. Tay tôi bị run</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8.</w:t>
            </w:r>
            <w:r w:rsidR="00906242" w:rsidRPr="00FD0FAF">
              <w:rPr>
                <w:rFonts w:ascii="Arial" w:hAnsi="Arial" w:cs="Arial"/>
                <w:color w:val="0D0D0D"/>
                <w:sz w:val="20"/>
                <w:szCs w:val="26"/>
              </w:rPr>
              <w:t xml:space="preserve"> </w:t>
            </w:r>
            <w:r w:rsidRPr="00FD0FAF">
              <w:rPr>
                <w:rFonts w:ascii="Arial" w:hAnsi="Arial" w:cs="Arial"/>
                <w:color w:val="0D0D0D"/>
                <w:sz w:val="20"/>
                <w:szCs w:val="26"/>
              </w:rPr>
              <w:t>Tôi</w:t>
            </w:r>
            <w:r w:rsidR="00906242" w:rsidRPr="00FD0FAF">
              <w:rPr>
                <w:rFonts w:ascii="Arial" w:hAnsi="Arial" w:cs="Arial"/>
                <w:color w:val="0D0D0D"/>
                <w:sz w:val="20"/>
                <w:szCs w:val="26"/>
              </w:rPr>
              <w:t xml:space="preserve"> </w:t>
            </w:r>
            <w:r w:rsidRPr="00FD0FAF">
              <w:rPr>
                <w:rFonts w:ascii="Arial" w:hAnsi="Arial" w:cs="Arial"/>
                <w:color w:val="0D0D0D"/>
                <w:sz w:val="20"/>
                <w:szCs w:val="26"/>
              </w:rPr>
              <w:t>thấy</w:t>
            </w:r>
            <w:r w:rsidR="00906242" w:rsidRPr="00FD0FAF">
              <w:rPr>
                <w:rFonts w:ascii="Arial" w:hAnsi="Arial" w:cs="Arial"/>
                <w:color w:val="0D0D0D"/>
                <w:sz w:val="20"/>
                <w:szCs w:val="26"/>
              </w:rPr>
              <w:t xml:space="preserve"> </w:t>
            </w:r>
            <w:r w:rsidRPr="00FD0FAF">
              <w:rPr>
                <w:rFonts w:ascii="Arial" w:hAnsi="Arial" w:cs="Arial"/>
                <w:color w:val="0D0D0D"/>
                <w:sz w:val="20"/>
                <w:szCs w:val="26"/>
              </w:rPr>
              <w:t>mình</w:t>
            </w:r>
            <w:r w:rsidR="00906242" w:rsidRPr="00FD0FAF">
              <w:rPr>
                <w:rFonts w:ascii="Arial" w:hAnsi="Arial" w:cs="Arial"/>
                <w:color w:val="0D0D0D"/>
                <w:sz w:val="20"/>
                <w:szCs w:val="26"/>
              </w:rPr>
              <w:t xml:space="preserve"> </w:t>
            </w:r>
            <w:r w:rsidRPr="00FD0FAF">
              <w:rPr>
                <w:rFonts w:ascii="Arial" w:hAnsi="Arial" w:cs="Arial"/>
                <w:color w:val="0D0D0D"/>
                <w:sz w:val="20"/>
                <w:szCs w:val="26"/>
              </w:rPr>
              <w:t>đã</w:t>
            </w:r>
            <w:r w:rsidR="00906242" w:rsidRPr="00FD0FAF">
              <w:rPr>
                <w:rFonts w:ascii="Arial" w:hAnsi="Arial" w:cs="Arial"/>
                <w:color w:val="0D0D0D"/>
                <w:sz w:val="20"/>
                <w:szCs w:val="26"/>
              </w:rPr>
              <w:t xml:space="preserve"> </w:t>
            </w:r>
            <w:r w:rsidRPr="00FD0FAF">
              <w:rPr>
                <w:rFonts w:ascii="Arial" w:hAnsi="Arial" w:cs="Arial"/>
                <w:color w:val="0D0D0D"/>
                <w:sz w:val="20"/>
                <w:szCs w:val="26"/>
              </w:rPr>
              <w:t>lo</w:t>
            </w:r>
            <w:r w:rsidR="00F61F03" w:rsidRPr="00FD0FAF">
              <w:rPr>
                <w:rFonts w:ascii="Arial" w:hAnsi="Arial" w:cs="Arial"/>
                <w:color w:val="0D0D0D"/>
                <w:sz w:val="20"/>
                <w:szCs w:val="26"/>
              </w:rPr>
              <w:t xml:space="preserve"> </w:t>
            </w:r>
            <w:r w:rsidRPr="00FD0FAF">
              <w:rPr>
                <w:rFonts w:ascii="Arial" w:hAnsi="Arial" w:cs="Arial"/>
                <w:color w:val="0D0D0D"/>
                <w:sz w:val="20"/>
                <w:szCs w:val="26"/>
              </w:rPr>
              <w:t>lắng quá nhiều</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9. Tôi lo lắng về những tình huống làm tôi có thể hoảng sợ và cư xử như một người ngốc</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10.</w:t>
            </w:r>
            <w:r w:rsidR="00906242" w:rsidRPr="00FD0FAF">
              <w:rPr>
                <w:rFonts w:ascii="Arial" w:hAnsi="Arial" w:cs="Arial"/>
                <w:color w:val="0D0D0D"/>
                <w:sz w:val="20"/>
                <w:szCs w:val="26"/>
              </w:rPr>
              <w:t xml:space="preserve"> </w:t>
            </w:r>
            <w:r w:rsidRPr="00FD0FAF">
              <w:rPr>
                <w:rFonts w:ascii="Arial" w:hAnsi="Arial" w:cs="Arial"/>
                <w:color w:val="0D0D0D"/>
                <w:sz w:val="20"/>
                <w:szCs w:val="26"/>
              </w:rPr>
              <w:t>Tôi</w:t>
            </w:r>
            <w:r w:rsidR="00906242" w:rsidRPr="00FD0FAF">
              <w:rPr>
                <w:rFonts w:ascii="Arial" w:hAnsi="Arial" w:cs="Arial"/>
                <w:color w:val="0D0D0D"/>
                <w:sz w:val="20"/>
                <w:szCs w:val="26"/>
              </w:rPr>
              <w:t xml:space="preserve"> </w:t>
            </w:r>
            <w:r w:rsidRPr="00FD0FAF">
              <w:rPr>
                <w:rFonts w:ascii="Arial" w:hAnsi="Arial" w:cs="Arial"/>
                <w:color w:val="0D0D0D"/>
                <w:sz w:val="20"/>
                <w:szCs w:val="26"/>
              </w:rPr>
              <w:t>thấy</w:t>
            </w:r>
            <w:r w:rsidR="00906242" w:rsidRPr="00FD0FAF">
              <w:rPr>
                <w:rFonts w:ascii="Arial" w:hAnsi="Arial" w:cs="Arial"/>
                <w:color w:val="0D0D0D"/>
                <w:sz w:val="20"/>
                <w:szCs w:val="26"/>
              </w:rPr>
              <w:t xml:space="preserve"> </w:t>
            </w:r>
            <w:r w:rsidRPr="00FD0FAF">
              <w:rPr>
                <w:rFonts w:ascii="Arial" w:hAnsi="Arial" w:cs="Arial"/>
                <w:color w:val="0D0D0D"/>
                <w:sz w:val="20"/>
                <w:szCs w:val="26"/>
              </w:rPr>
              <w:t>rằng</w:t>
            </w:r>
            <w:r w:rsidR="00906242" w:rsidRPr="00FD0FAF">
              <w:rPr>
                <w:rFonts w:ascii="Arial" w:hAnsi="Arial" w:cs="Arial"/>
                <w:color w:val="0D0D0D"/>
                <w:sz w:val="20"/>
                <w:szCs w:val="26"/>
              </w:rPr>
              <w:t xml:space="preserve"> </w:t>
            </w:r>
            <w:r w:rsidRPr="00FD0FAF">
              <w:rPr>
                <w:rFonts w:ascii="Arial" w:hAnsi="Arial" w:cs="Arial"/>
                <w:color w:val="0D0D0D"/>
                <w:sz w:val="20"/>
                <w:szCs w:val="26"/>
              </w:rPr>
              <w:t>tôi</w:t>
            </w:r>
            <w:r w:rsidR="00F61F03" w:rsidRPr="00FD0FAF">
              <w:rPr>
                <w:rFonts w:ascii="Arial" w:hAnsi="Arial" w:cs="Arial"/>
                <w:color w:val="0D0D0D"/>
                <w:sz w:val="20"/>
                <w:szCs w:val="26"/>
              </w:rPr>
              <w:t xml:space="preserve"> </w:t>
            </w:r>
            <w:r w:rsidRPr="00FD0FAF">
              <w:rPr>
                <w:rFonts w:ascii="Arial" w:hAnsi="Arial" w:cs="Arial"/>
                <w:color w:val="0D0D0D"/>
                <w:sz w:val="20"/>
                <w:szCs w:val="26"/>
              </w:rPr>
              <w:t>không có gì để mong chờ cả</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11. Tôi cảm thấy bản thân bị lo lắng</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12. Tôi thấy khó thư giãn</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13. Tôi thấy tinh thần bị</w:t>
            </w:r>
            <w:r w:rsidR="00F61F03" w:rsidRPr="00FD0FAF">
              <w:rPr>
                <w:rFonts w:ascii="Arial" w:hAnsi="Arial" w:cs="Arial"/>
                <w:color w:val="0D0D0D"/>
                <w:sz w:val="20"/>
                <w:szCs w:val="26"/>
              </w:rPr>
              <w:t xml:space="preserve"> </w:t>
            </w:r>
            <w:r w:rsidRPr="00FD0FAF">
              <w:rPr>
                <w:rFonts w:ascii="Arial" w:hAnsi="Arial" w:cs="Arial"/>
                <w:color w:val="0D0D0D"/>
                <w:sz w:val="20"/>
                <w:szCs w:val="26"/>
              </w:rPr>
              <w:t>giảm sút và buồn rầu</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rPr>
          <w:cantSplit/>
        </w:trPr>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14. Tôi không chịu đựng được bất cứ thứ gì cản trở tôi tiếp tục với điều tôi đang làm</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15.</w:t>
            </w:r>
            <w:r w:rsidR="00906242" w:rsidRPr="00FD0FAF">
              <w:rPr>
                <w:rFonts w:ascii="Arial" w:hAnsi="Arial" w:cs="Arial"/>
                <w:color w:val="0D0D0D"/>
                <w:sz w:val="20"/>
                <w:szCs w:val="26"/>
              </w:rPr>
              <w:t xml:space="preserve"> </w:t>
            </w:r>
            <w:r w:rsidRPr="00FD0FAF">
              <w:rPr>
                <w:rFonts w:ascii="Arial" w:hAnsi="Arial" w:cs="Arial"/>
                <w:color w:val="0D0D0D"/>
                <w:sz w:val="20"/>
                <w:szCs w:val="26"/>
              </w:rPr>
              <w:t>Tôi</w:t>
            </w:r>
            <w:r w:rsidR="00906242" w:rsidRPr="00FD0FAF">
              <w:rPr>
                <w:rFonts w:ascii="Arial" w:hAnsi="Arial" w:cs="Arial"/>
                <w:color w:val="0D0D0D"/>
                <w:sz w:val="20"/>
                <w:szCs w:val="26"/>
              </w:rPr>
              <w:t xml:space="preserve"> </w:t>
            </w:r>
            <w:r w:rsidRPr="00FD0FAF">
              <w:rPr>
                <w:rFonts w:ascii="Arial" w:hAnsi="Arial" w:cs="Arial"/>
                <w:color w:val="0D0D0D"/>
                <w:sz w:val="20"/>
                <w:szCs w:val="26"/>
              </w:rPr>
              <w:t>thấy</w:t>
            </w:r>
            <w:r w:rsidR="00906242" w:rsidRPr="00FD0FAF">
              <w:rPr>
                <w:rFonts w:ascii="Arial" w:hAnsi="Arial" w:cs="Arial"/>
                <w:color w:val="0D0D0D"/>
                <w:sz w:val="20"/>
                <w:szCs w:val="26"/>
              </w:rPr>
              <w:t xml:space="preserve"> </w:t>
            </w:r>
            <w:r w:rsidRPr="00FD0FAF">
              <w:rPr>
                <w:rFonts w:ascii="Arial" w:hAnsi="Arial" w:cs="Arial"/>
                <w:color w:val="0D0D0D"/>
                <w:sz w:val="20"/>
                <w:szCs w:val="26"/>
              </w:rPr>
              <w:t>mình</w:t>
            </w:r>
            <w:r w:rsidR="00906242" w:rsidRPr="00FD0FAF">
              <w:rPr>
                <w:rFonts w:ascii="Arial" w:hAnsi="Arial" w:cs="Arial"/>
                <w:color w:val="0D0D0D"/>
                <w:sz w:val="20"/>
                <w:szCs w:val="26"/>
              </w:rPr>
              <w:t xml:space="preserve"> </w:t>
            </w:r>
            <w:r w:rsidRPr="00FD0FAF">
              <w:rPr>
                <w:rFonts w:ascii="Arial" w:hAnsi="Arial" w:cs="Arial"/>
                <w:color w:val="0D0D0D"/>
                <w:sz w:val="20"/>
                <w:szCs w:val="26"/>
              </w:rPr>
              <w:t>gần</w:t>
            </w:r>
            <w:r w:rsidR="00F61F03" w:rsidRPr="00FD0FAF">
              <w:rPr>
                <w:rFonts w:ascii="Arial" w:hAnsi="Arial" w:cs="Arial"/>
                <w:color w:val="000000"/>
                <w:sz w:val="20"/>
                <w:szCs w:val="26"/>
              </w:rPr>
              <w:t xml:space="preserve"> </w:t>
            </w:r>
            <w:r w:rsidRPr="00FD0FAF">
              <w:rPr>
                <w:rFonts w:ascii="Arial" w:hAnsi="Arial" w:cs="Arial"/>
                <w:color w:val="0D0D0D"/>
                <w:sz w:val="20"/>
                <w:szCs w:val="26"/>
              </w:rPr>
              <w:t>như bị hốt hoảng</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16. Tôi không thấy hăng hái để làm bất cứ chuyện gì</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17.</w:t>
            </w:r>
            <w:r w:rsidR="00906242" w:rsidRPr="00FD0FAF">
              <w:rPr>
                <w:rFonts w:ascii="Arial" w:hAnsi="Arial" w:cs="Arial"/>
                <w:color w:val="0D0D0D"/>
                <w:sz w:val="20"/>
                <w:szCs w:val="26"/>
              </w:rPr>
              <w:t xml:space="preserve"> </w:t>
            </w:r>
            <w:r w:rsidRPr="00FD0FAF">
              <w:rPr>
                <w:rFonts w:ascii="Arial" w:hAnsi="Arial" w:cs="Arial"/>
                <w:color w:val="0D0D0D"/>
                <w:sz w:val="20"/>
                <w:szCs w:val="26"/>
              </w:rPr>
              <w:t>Tôi</w:t>
            </w:r>
            <w:r w:rsidR="00906242" w:rsidRPr="00FD0FAF">
              <w:rPr>
                <w:rFonts w:ascii="Arial" w:hAnsi="Arial" w:cs="Arial"/>
                <w:color w:val="0D0D0D"/>
                <w:sz w:val="20"/>
                <w:szCs w:val="26"/>
              </w:rPr>
              <w:t xml:space="preserve"> </w:t>
            </w:r>
            <w:r w:rsidRPr="00FD0FAF">
              <w:rPr>
                <w:rFonts w:ascii="Arial" w:hAnsi="Arial" w:cs="Arial"/>
                <w:color w:val="0D0D0D"/>
                <w:sz w:val="20"/>
                <w:szCs w:val="26"/>
              </w:rPr>
              <w:t>thấy</w:t>
            </w:r>
            <w:r w:rsidR="00906242" w:rsidRPr="00FD0FAF">
              <w:rPr>
                <w:rFonts w:ascii="Arial" w:hAnsi="Arial" w:cs="Arial"/>
                <w:color w:val="0D0D0D"/>
                <w:sz w:val="20"/>
                <w:szCs w:val="26"/>
              </w:rPr>
              <w:t xml:space="preserve"> </w:t>
            </w:r>
            <w:r w:rsidRPr="00FD0FAF">
              <w:rPr>
                <w:rFonts w:ascii="Arial" w:hAnsi="Arial" w:cs="Arial"/>
                <w:color w:val="0D0D0D"/>
                <w:sz w:val="20"/>
                <w:szCs w:val="26"/>
              </w:rPr>
              <w:t>mình</w:t>
            </w:r>
            <w:r w:rsidR="00906242" w:rsidRPr="00FD0FAF">
              <w:rPr>
                <w:rFonts w:ascii="Arial" w:hAnsi="Arial" w:cs="Arial"/>
                <w:color w:val="0D0D0D"/>
                <w:sz w:val="20"/>
                <w:szCs w:val="26"/>
              </w:rPr>
              <w:t xml:space="preserve"> </w:t>
            </w:r>
            <w:r w:rsidRPr="00FD0FAF">
              <w:rPr>
                <w:rFonts w:ascii="Arial" w:hAnsi="Arial" w:cs="Arial"/>
                <w:color w:val="0D0D0D"/>
                <w:sz w:val="20"/>
                <w:szCs w:val="26"/>
              </w:rPr>
              <w:t>là</w:t>
            </w:r>
            <w:r w:rsidR="00F61F03" w:rsidRPr="00FD0FAF">
              <w:rPr>
                <w:rFonts w:ascii="Arial" w:hAnsi="Arial" w:cs="Arial"/>
                <w:color w:val="000000"/>
                <w:sz w:val="20"/>
                <w:szCs w:val="26"/>
              </w:rPr>
              <w:t xml:space="preserve"> </w:t>
            </w:r>
            <w:r w:rsidRPr="00FD0FAF">
              <w:rPr>
                <w:rFonts w:ascii="Arial" w:hAnsi="Arial" w:cs="Arial"/>
                <w:color w:val="0D0D0D"/>
                <w:sz w:val="20"/>
                <w:szCs w:val="26"/>
              </w:rPr>
              <w:t>người kém giá trị</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18.</w:t>
            </w:r>
            <w:r w:rsidR="00906242" w:rsidRPr="00FD0FAF">
              <w:rPr>
                <w:rFonts w:ascii="Arial" w:hAnsi="Arial" w:cs="Arial"/>
                <w:color w:val="0D0D0D"/>
                <w:sz w:val="20"/>
                <w:szCs w:val="26"/>
              </w:rPr>
              <w:t xml:space="preserve"> </w:t>
            </w:r>
            <w:r w:rsidRPr="00FD0FAF">
              <w:rPr>
                <w:rFonts w:ascii="Arial" w:hAnsi="Arial" w:cs="Arial"/>
                <w:color w:val="0D0D0D"/>
                <w:sz w:val="20"/>
                <w:szCs w:val="26"/>
              </w:rPr>
              <w:t>Tôi</w:t>
            </w:r>
            <w:r w:rsidR="00906242" w:rsidRPr="00FD0FAF">
              <w:rPr>
                <w:rFonts w:ascii="Arial" w:hAnsi="Arial" w:cs="Arial"/>
                <w:color w:val="0D0D0D"/>
                <w:sz w:val="20"/>
                <w:szCs w:val="26"/>
              </w:rPr>
              <w:t xml:space="preserve"> </w:t>
            </w:r>
            <w:r w:rsidRPr="00FD0FAF">
              <w:rPr>
                <w:rFonts w:ascii="Arial" w:hAnsi="Arial" w:cs="Arial"/>
                <w:color w:val="0D0D0D"/>
                <w:sz w:val="20"/>
                <w:szCs w:val="26"/>
              </w:rPr>
              <w:t>thấy</w:t>
            </w:r>
            <w:r w:rsidR="00906242" w:rsidRPr="00FD0FAF">
              <w:rPr>
                <w:rFonts w:ascii="Arial" w:hAnsi="Arial" w:cs="Arial"/>
                <w:color w:val="0D0D0D"/>
                <w:sz w:val="20"/>
                <w:szCs w:val="26"/>
              </w:rPr>
              <w:t xml:space="preserve"> </w:t>
            </w:r>
            <w:r w:rsidRPr="00FD0FAF">
              <w:rPr>
                <w:rFonts w:ascii="Arial" w:hAnsi="Arial" w:cs="Arial"/>
                <w:color w:val="0D0D0D"/>
                <w:sz w:val="20"/>
                <w:szCs w:val="26"/>
              </w:rPr>
              <w:t>mình</w:t>
            </w:r>
            <w:r w:rsidR="00906242" w:rsidRPr="00FD0FAF">
              <w:rPr>
                <w:rFonts w:ascii="Arial" w:hAnsi="Arial" w:cs="Arial"/>
                <w:color w:val="0D0D0D"/>
                <w:sz w:val="20"/>
                <w:szCs w:val="26"/>
              </w:rPr>
              <w:t xml:space="preserve"> </w:t>
            </w:r>
            <w:r w:rsidRPr="00FD0FAF">
              <w:rPr>
                <w:rFonts w:ascii="Arial" w:hAnsi="Arial" w:cs="Arial"/>
                <w:color w:val="0D0D0D"/>
                <w:sz w:val="20"/>
                <w:szCs w:val="26"/>
              </w:rPr>
              <w:t>dễ</w:t>
            </w:r>
            <w:r w:rsidR="00F61F03" w:rsidRPr="00FD0FAF">
              <w:rPr>
                <w:rFonts w:ascii="Arial" w:hAnsi="Arial" w:cs="Arial"/>
                <w:color w:val="000000"/>
                <w:sz w:val="20"/>
                <w:szCs w:val="26"/>
              </w:rPr>
              <w:t xml:space="preserve"> </w:t>
            </w:r>
            <w:r w:rsidRPr="00FD0FAF">
              <w:rPr>
                <w:rFonts w:ascii="Arial" w:hAnsi="Arial" w:cs="Arial"/>
                <w:color w:val="0D0D0D"/>
                <w:sz w:val="20"/>
                <w:szCs w:val="26"/>
              </w:rPr>
              <w:t>nhạy cảm</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19. Tôi cảm nhận được nhịp đập của tim mình mà không có sự gắng sức của cơ thể (ví dụ: cảm giác nhịp tim gia tăng, tim đập hụt nhịp).</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20. Tôi cảm thấy sợ vô cớ</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6"/>
              </w:rPr>
              <w:t>21.</w:t>
            </w:r>
            <w:r w:rsidR="00906242" w:rsidRPr="00FD0FAF">
              <w:rPr>
                <w:rFonts w:ascii="Arial" w:hAnsi="Arial" w:cs="Arial"/>
                <w:color w:val="0D0D0D"/>
                <w:sz w:val="20"/>
                <w:szCs w:val="26"/>
              </w:rPr>
              <w:t xml:space="preserve"> </w:t>
            </w:r>
            <w:r w:rsidRPr="00FD0FAF">
              <w:rPr>
                <w:rFonts w:ascii="Arial" w:hAnsi="Arial" w:cs="Arial"/>
                <w:color w:val="0D0D0D"/>
                <w:sz w:val="20"/>
                <w:szCs w:val="26"/>
              </w:rPr>
              <w:t>Tôi</w:t>
            </w:r>
            <w:r w:rsidR="00906242" w:rsidRPr="00FD0FAF">
              <w:rPr>
                <w:rFonts w:ascii="Arial" w:hAnsi="Arial" w:cs="Arial"/>
                <w:color w:val="0D0D0D"/>
                <w:sz w:val="20"/>
                <w:szCs w:val="26"/>
              </w:rPr>
              <w:t xml:space="preserve"> </w:t>
            </w:r>
            <w:r w:rsidRPr="00FD0FAF">
              <w:rPr>
                <w:rFonts w:ascii="Arial" w:hAnsi="Arial" w:cs="Arial"/>
                <w:color w:val="0D0D0D"/>
                <w:sz w:val="20"/>
                <w:szCs w:val="26"/>
              </w:rPr>
              <w:t>cảm</w:t>
            </w:r>
            <w:r w:rsidR="00906242" w:rsidRPr="00FD0FAF">
              <w:rPr>
                <w:rFonts w:ascii="Arial" w:hAnsi="Arial" w:cs="Arial"/>
                <w:color w:val="0D0D0D"/>
                <w:sz w:val="20"/>
                <w:szCs w:val="26"/>
              </w:rPr>
              <w:t xml:space="preserve"> </w:t>
            </w:r>
            <w:r w:rsidRPr="00FD0FAF">
              <w:rPr>
                <w:rFonts w:ascii="Arial" w:hAnsi="Arial" w:cs="Arial"/>
                <w:color w:val="0D0D0D"/>
                <w:sz w:val="20"/>
                <w:szCs w:val="26"/>
              </w:rPr>
              <w:t>thấy</w:t>
            </w:r>
            <w:r w:rsidR="00906242" w:rsidRPr="00FD0FAF">
              <w:rPr>
                <w:rFonts w:ascii="Arial" w:hAnsi="Arial" w:cs="Arial"/>
                <w:color w:val="0D0D0D"/>
                <w:sz w:val="20"/>
                <w:szCs w:val="26"/>
              </w:rPr>
              <w:t xml:space="preserve"> </w:t>
            </w:r>
            <w:r w:rsidRPr="00FD0FAF">
              <w:rPr>
                <w:rFonts w:ascii="Arial" w:hAnsi="Arial" w:cs="Arial"/>
                <w:color w:val="0D0D0D"/>
                <w:sz w:val="20"/>
                <w:szCs w:val="26"/>
              </w:rPr>
              <w:t>cuộc sống của mình không có ý nghĩa</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0</w:t>
            </w: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1</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2</w:t>
            </w: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color w:val="0D0D0D"/>
                <w:sz w:val="20"/>
                <w:szCs w:val="26"/>
              </w:rPr>
              <w:t>3</w:t>
            </w: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shd w:val="clear" w:color="auto" w:fill="404040"/>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6"/>
              </w:rPr>
              <w:t>Tổng điểm</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r w:rsidR="00CF5634" w:rsidRPr="00FD0FAF">
        <w:tblPrEx>
          <w:tblCellMar>
            <w:top w:w="0" w:type="dxa"/>
            <w:left w:w="0" w:type="dxa"/>
            <w:bottom w:w="0" w:type="dxa"/>
            <w:right w:w="0" w:type="dxa"/>
          </w:tblCellMar>
        </w:tblPrEx>
        <w:tc>
          <w:tcPr>
            <w:tcW w:w="186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color w:val="0D0D0D"/>
                <w:sz w:val="20"/>
                <w:szCs w:val="26"/>
              </w:rPr>
              <w:t>Tổng điểm x 2</w:t>
            </w: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58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55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55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7"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5"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c>
          <w:tcPr>
            <w:tcW w:w="29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right"/>
              <w:rPr>
                <w:rFonts w:ascii="Arial" w:hAnsi="Arial" w:cs="Arial"/>
                <w:sz w:val="20"/>
              </w:rPr>
            </w:pPr>
          </w:p>
        </w:tc>
      </w:tr>
    </w:tbl>
    <w:p w:rsidR="00F61F03" w:rsidRPr="00FD0FAF" w:rsidRDefault="00F61F03" w:rsidP="00FD0FAF">
      <w:pPr>
        <w:widowControl w:val="0"/>
        <w:autoSpaceDE w:val="0"/>
        <w:autoSpaceDN w:val="0"/>
        <w:adjustRightInd w:val="0"/>
        <w:spacing w:before="120"/>
        <w:jc w:val="center"/>
        <w:rPr>
          <w:rFonts w:ascii="Arial" w:hAnsi="Arial" w:cs="Arial"/>
          <w:color w:val="000000"/>
          <w:sz w:val="20"/>
          <w:szCs w:val="28"/>
        </w:rPr>
        <w:sectPr w:rsidR="00F61F03" w:rsidRPr="00FD0FAF" w:rsidSect="00D60FEB">
          <w:pgSz w:w="12240" w:h="15840"/>
          <w:pgMar w:top="1440" w:right="1800" w:bottom="1440" w:left="1800" w:header="0" w:footer="0" w:gutter="0"/>
          <w:cols w:space="720"/>
          <w:noEndnote/>
          <w:docGrid w:linePitch="326"/>
        </w:sectPr>
      </w:pP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8: DINH DƯỠNG</w:t>
      </w: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44. Dịch, điện giải và dinh dưỡng tĩnh mạch cho</w:t>
      </w:r>
      <w:r w:rsidR="00F61F03" w:rsidRPr="00FD0FAF">
        <w:rPr>
          <w:rFonts w:ascii="Arial" w:hAnsi="Arial" w:cs="Arial"/>
          <w:i/>
          <w:iCs/>
          <w:color w:val="000000"/>
          <w:sz w:val="20"/>
          <w:szCs w:val="26"/>
        </w:rPr>
        <w:t xml:space="preserve"> </w:t>
      </w:r>
      <w:r w:rsidRPr="00FD0FAF">
        <w:rPr>
          <w:rFonts w:ascii="Arial" w:hAnsi="Arial" w:cs="Arial"/>
          <w:i/>
          <w:iCs/>
          <w:color w:val="000000"/>
          <w:sz w:val="20"/>
          <w:szCs w:val="26"/>
        </w:rPr>
        <w:t>bệnh nhân có thiếu nước, rối loạn điện giải nặng (như tăng Hct, tăng Natri/máu…) có hay không có kèm ăn uống kém kéo</w:t>
      </w:r>
      <w:r w:rsidR="00F61F03" w:rsidRPr="00FD0FAF">
        <w:rPr>
          <w:rFonts w:ascii="Arial" w:hAnsi="Arial" w:cs="Arial"/>
          <w:i/>
          <w:iCs/>
          <w:color w:val="000000"/>
          <w:sz w:val="20"/>
          <w:szCs w:val="26"/>
        </w:rPr>
        <w:t xml:space="preserve"> </w:t>
      </w:r>
      <w:r w:rsidRPr="00FD0FAF">
        <w:rPr>
          <w:rFonts w:ascii="Arial" w:hAnsi="Arial" w:cs="Arial"/>
          <w:i/>
          <w:iCs/>
          <w:color w:val="000000"/>
          <w:sz w:val="20"/>
          <w:szCs w:val="26"/>
        </w:rPr>
        <w:t>dài trước vào viện</w:t>
      </w:r>
    </w:p>
    <w:tbl>
      <w:tblPr>
        <w:tblW w:w="5000" w:type="pct"/>
        <w:tblCellMar>
          <w:left w:w="0" w:type="dxa"/>
          <w:right w:w="0" w:type="dxa"/>
        </w:tblCellMar>
        <w:tblLook w:val="0000" w:firstRow="0" w:lastRow="0" w:firstColumn="0" w:lastColumn="0" w:noHBand="0" w:noVBand="0"/>
      </w:tblPr>
      <w:tblGrid>
        <w:gridCol w:w="1009"/>
        <w:gridCol w:w="3777"/>
        <w:gridCol w:w="4532"/>
        <w:gridCol w:w="3652"/>
      </w:tblGrid>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b/>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b/>
                <w:sz w:val="20"/>
              </w:rPr>
            </w:pPr>
            <w:r w:rsidRPr="00FD0FAF">
              <w:rPr>
                <w:rFonts w:ascii="Arial" w:hAnsi="Arial" w:cs="Arial"/>
                <w:b/>
                <w:bCs/>
                <w:color w:val="0D0D0D"/>
                <w:sz w:val="20"/>
              </w:rPr>
              <w:t>Bệnh nhân còn ăn uống được</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b/>
                <w:sz w:val="20"/>
              </w:rPr>
            </w:pPr>
            <w:r w:rsidRPr="00FD0FAF">
              <w:rPr>
                <w:rFonts w:ascii="Arial" w:hAnsi="Arial" w:cs="Arial"/>
                <w:b/>
                <w:bCs/>
                <w:color w:val="0D0D0D"/>
                <w:sz w:val="20"/>
              </w:rPr>
              <w:t>Bệnh nhân không thể ăn uống được</w:t>
            </w:r>
          </w:p>
        </w:tc>
        <w:tc>
          <w:tcPr>
            <w:tcW w:w="1408"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b/>
                <w:sz w:val="20"/>
              </w:rPr>
            </w:pPr>
            <w:r w:rsidRPr="00FD0FAF">
              <w:rPr>
                <w:rFonts w:ascii="Arial" w:hAnsi="Arial" w:cs="Arial"/>
                <w:b/>
                <w:bCs/>
                <w:color w:val="0D0D0D"/>
                <w:sz w:val="20"/>
              </w:rPr>
              <w:t>Ghi chú</w:t>
            </w: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Ngày 1-2</w:t>
            </w: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GLUCOLYTE-2</w:t>
            </w:r>
            <w:r w:rsidR="00906242" w:rsidRPr="00FD0FAF">
              <w:rPr>
                <w:rFonts w:ascii="Arial" w:hAnsi="Arial" w:cs="Arial"/>
                <w:color w:val="0D0D0D"/>
                <w:sz w:val="20"/>
              </w:rPr>
              <w:t xml:space="preserve"> </w:t>
            </w:r>
            <w:r w:rsidRPr="00FD0FAF">
              <w:rPr>
                <w:rFonts w:ascii="Arial" w:hAnsi="Arial" w:cs="Arial"/>
                <w:color w:val="0D0D0D"/>
                <w:sz w:val="20"/>
              </w:rPr>
              <w:t>1000ml/</w:t>
            </w:r>
            <w:r w:rsidR="00906242" w:rsidRPr="00FD0FAF">
              <w:rPr>
                <w:rFonts w:ascii="Arial" w:hAnsi="Arial" w:cs="Arial"/>
                <w:color w:val="0D0D0D"/>
                <w:sz w:val="20"/>
              </w:rPr>
              <w:t xml:space="preserve"> </w:t>
            </w:r>
            <w:r w:rsidRPr="00FD0FAF">
              <w:rPr>
                <w:rFonts w:ascii="Arial" w:hAnsi="Arial" w:cs="Arial"/>
                <w:color w:val="0D0D0D"/>
                <w:sz w:val="20"/>
              </w:rPr>
              <w:t>ngày</w:t>
            </w:r>
            <w:r w:rsidR="00F61F03" w:rsidRPr="00FD0FAF">
              <w:rPr>
                <w:rFonts w:ascii="Arial" w:hAnsi="Arial" w:cs="Arial"/>
                <w:color w:val="0D0D0D"/>
                <w:sz w:val="20"/>
              </w:rPr>
              <w:t xml:space="preserve"> </w:t>
            </w:r>
            <w:r w:rsidRPr="00FD0FAF">
              <w:rPr>
                <w:rFonts w:ascii="Arial" w:hAnsi="Arial" w:cs="Arial"/>
                <w:color w:val="0D0D0D"/>
                <w:sz w:val="20"/>
              </w:rPr>
              <w:t>(hoặc tương đương)</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GLUCOLYTE-2</w:t>
            </w:r>
            <w:r w:rsidR="00906242" w:rsidRPr="00FD0FAF">
              <w:rPr>
                <w:rFonts w:ascii="Arial" w:hAnsi="Arial" w:cs="Arial"/>
                <w:color w:val="0D0D0D"/>
                <w:sz w:val="20"/>
              </w:rPr>
              <w:t xml:space="preserve"> </w:t>
            </w:r>
            <w:r w:rsidRPr="00FD0FAF">
              <w:rPr>
                <w:rFonts w:ascii="Arial" w:hAnsi="Arial" w:cs="Arial"/>
                <w:color w:val="0D0D0D"/>
                <w:sz w:val="20"/>
              </w:rPr>
              <w:t>500ml/</w:t>
            </w:r>
            <w:r w:rsidR="00906242" w:rsidRPr="00FD0FAF">
              <w:rPr>
                <w:rFonts w:ascii="Arial" w:hAnsi="Arial" w:cs="Arial"/>
                <w:color w:val="0D0D0D"/>
                <w:sz w:val="20"/>
              </w:rPr>
              <w:t xml:space="preserve"> </w:t>
            </w:r>
            <w:r w:rsidRPr="00FD0FAF">
              <w:rPr>
                <w:rFonts w:ascii="Arial" w:hAnsi="Arial" w:cs="Arial"/>
                <w:color w:val="0D0D0D"/>
                <w:sz w:val="20"/>
              </w:rPr>
              <w:t>ngày</w:t>
            </w:r>
            <w:r w:rsidR="00F61F03" w:rsidRPr="00FD0FAF">
              <w:rPr>
                <w:rFonts w:ascii="Arial" w:hAnsi="Arial" w:cs="Arial"/>
                <w:color w:val="0D0D0D"/>
                <w:sz w:val="20"/>
              </w:rPr>
              <w:t xml:space="preserve"> </w:t>
            </w:r>
            <w:r w:rsidRPr="00FD0FAF">
              <w:rPr>
                <w:rFonts w:ascii="Arial" w:hAnsi="Arial" w:cs="Arial"/>
                <w:color w:val="0D0D0D"/>
                <w:sz w:val="20"/>
              </w:rPr>
              <w:t>(hoặc tương đương)</w:t>
            </w:r>
          </w:p>
        </w:tc>
        <w:tc>
          <w:tcPr>
            <w:tcW w:w="1408" w:type="pct"/>
            <w:vMerge w:val="restar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Đặt kim luồn, truyền dịch qua máy 100 ml/giờ qua khóa 3 chạc (3 ngã) hoặc qua</w:t>
            </w:r>
            <w:r w:rsidR="00F61F03" w:rsidRPr="00FD0FAF">
              <w:rPr>
                <w:rFonts w:ascii="Arial" w:hAnsi="Arial" w:cs="Arial"/>
                <w:color w:val="0D0D0D"/>
                <w:sz w:val="20"/>
              </w:rPr>
              <w:t xml:space="preserve"> </w:t>
            </w:r>
            <w:r w:rsidRPr="00FD0FAF">
              <w:rPr>
                <w:rFonts w:ascii="Arial" w:hAnsi="Arial" w:cs="Arial"/>
                <w:color w:val="0D0D0D"/>
                <w:sz w:val="20"/>
              </w:rPr>
              <w:t>đếm giọt, từ sáng đến 22 giờ. Điều chỉnh điện giải theo kết quả ion đồ vào ngày hôm sau.</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Lưu ý bệnh nhân có bệnh lý suy tim hoặc suy thận và/ hoặc đái tháo đường.</w:t>
            </w: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Dextrose 5% in normal saline 0,9% 500ml x 2</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Dextrose 5% in normal saline 0,9% 500ml/ngày</w:t>
            </w:r>
          </w:p>
        </w:tc>
        <w:tc>
          <w:tcPr>
            <w:tcW w:w="1408" w:type="pct"/>
            <w:vMerge/>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ACID AMIN (AA) 10% 200-250ml x 2 lần/ngày</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Dinh dưỡng tĩnh mạch túi 3 ngăn (AA+L+G), ngoại vi 1000ml/ngày.</w:t>
            </w:r>
          </w:p>
        </w:tc>
        <w:tc>
          <w:tcPr>
            <w:tcW w:w="1408" w:type="pct"/>
            <w:vMerge/>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Vitamin B1 100mg x 2 (Tiêm bắp) hoặc</w:t>
            </w:r>
            <w:r w:rsidR="00F61F03" w:rsidRPr="00FD0FAF">
              <w:rPr>
                <w:rFonts w:ascii="Arial" w:hAnsi="Arial" w:cs="Arial"/>
                <w:color w:val="0D0D0D"/>
                <w:sz w:val="20"/>
              </w:rPr>
              <w:t xml:space="preserve"> </w:t>
            </w:r>
            <w:r w:rsidRPr="00FD0FAF">
              <w:rPr>
                <w:rFonts w:ascii="Arial" w:hAnsi="Arial" w:cs="Arial"/>
                <w:color w:val="0D0D0D"/>
                <w:sz w:val="20"/>
              </w:rPr>
              <w:t>đường uống 400mg</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ACID AMIN 10% 200-250ml/ngày</w:t>
            </w:r>
          </w:p>
        </w:tc>
        <w:tc>
          <w:tcPr>
            <w:tcW w:w="1408" w:type="pct"/>
            <w:vMerge/>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Sữa dinh dưỡng chuẩn (1ml=1kcal): 50-</w:t>
            </w:r>
            <w:r w:rsidR="00F61F03" w:rsidRPr="00FD0FAF">
              <w:rPr>
                <w:rFonts w:ascii="Arial" w:hAnsi="Arial" w:cs="Arial"/>
                <w:color w:val="0D0D0D"/>
                <w:sz w:val="20"/>
              </w:rPr>
              <w:t xml:space="preserve"> </w:t>
            </w:r>
            <w:r w:rsidRPr="00FD0FAF">
              <w:rPr>
                <w:rFonts w:ascii="Arial" w:hAnsi="Arial" w:cs="Arial"/>
                <w:color w:val="0D0D0D"/>
                <w:sz w:val="20"/>
              </w:rPr>
              <w:t>100ml/cữ x 6 cữ hoặc</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Vitamin B1 100mg x 2 (Tiêm bắp) hoặc đường uống 400mg</w:t>
            </w:r>
          </w:p>
        </w:tc>
        <w:tc>
          <w:tcPr>
            <w:tcW w:w="1408" w:type="pct"/>
            <w:vMerge/>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Xem xét đặt sonde nuôi ăn sớm (trong vòng 48 tiếng sau nhập hồi sức), nếu không có chống chỉ định cho DD qua tiêu hóa (sonde).</w:t>
            </w:r>
          </w:p>
        </w:tc>
        <w:tc>
          <w:tcPr>
            <w:tcW w:w="1408"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 Chống chỉ định ăn qua sonde: Huyết động chưa ổn định; Suy chức năng tiêu hóa nặng; xuất huyết tiêu hóa…</w:t>
            </w: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b/>
                <w:bCs/>
                <w:color w:val="0D0D0D"/>
                <w:sz w:val="20"/>
              </w:rPr>
              <w:t>Ngày 3-4</w:t>
            </w: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GLUCOLYTE-2</w:t>
            </w:r>
            <w:r w:rsidR="00906242" w:rsidRPr="00FD0FAF">
              <w:rPr>
                <w:rFonts w:ascii="Arial" w:hAnsi="Arial" w:cs="Arial"/>
                <w:color w:val="0D0D0D"/>
                <w:sz w:val="20"/>
              </w:rPr>
              <w:t xml:space="preserve"> </w:t>
            </w:r>
            <w:r w:rsidRPr="00FD0FAF">
              <w:rPr>
                <w:rFonts w:ascii="Arial" w:hAnsi="Arial" w:cs="Arial"/>
                <w:color w:val="0D0D0D"/>
                <w:sz w:val="20"/>
              </w:rPr>
              <w:t>1000ml/</w:t>
            </w:r>
            <w:r w:rsidR="00906242" w:rsidRPr="00FD0FAF">
              <w:rPr>
                <w:rFonts w:ascii="Arial" w:hAnsi="Arial" w:cs="Arial"/>
                <w:color w:val="0D0D0D"/>
                <w:sz w:val="20"/>
              </w:rPr>
              <w:t xml:space="preserve"> </w:t>
            </w:r>
            <w:r w:rsidRPr="00FD0FAF">
              <w:rPr>
                <w:rFonts w:ascii="Arial" w:hAnsi="Arial" w:cs="Arial"/>
                <w:color w:val="0D0D0D"/>
                <w:sz w:val="20"/>
              </w:rPr>
              <w:t>ngày</w:t>
            </w:r>
            <w:r w:rsidR="00F61F03" w:rsidRPr="00FD0FAF">
              <w:rPr>
                <w:rFonts w:ascii="Arial" w:hAnsi="Arial" w:cs="Arial"/>
                <w:color w:val="0D0D0D"/>
                <w:sz w:val="20"/>
              </w:rPr>
              <w:t xml:space="preserve"> </w:t>
            </w:r>
            <w:r w:rsidRPr="00FD0FAF">
              <w:rPr>
                <w:rFonts w:ascii="Arial" w:hAnsi="Arial" w:cs="Arial"/>
                <w:color w:val="0D0D0D"/>
                <w:sz w:val="20"/>
              </w:rPr>
              <w:t>(hoặc tương đương)</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Nếu chưa thực hiện được DD qua sonde:</w:t>
            </w:r>
          </w:p>
        </w:tc>
        <w:tc>
          <w:tcPr>
            <w:tcW w:w="1408"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Dextrose/ Glucose 10% 500ml</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GLUCOLYTE-2 500ml/ ngày (hoặc tương đương)</w:t>
            </w:r>
            <w:r w:rsidR="00F61F03" w:rsidRPr="00FD0FAF">
              <w:rPr>
                <w:rFonts w:ascii="Arial" w:hAnsi="Arial" w:cs="Arial"/>
                <w:color w:val="0D0D0D"/>
                <w:sz w:val="20"/>
              </w:rPr>
              <w:t xml:space="preserve"> </w:t>
            </w:r>
            <w:r w:rsidRPr="00FD0FAF">
              <w:rPr>
                <w:rFonts w:ascii="Arial" w:hAnsi="Arial" w:cs="Arial"/>
                <w:color w:val="0D0D0D"/>
                <w:sz w:val="20"/>
              </w:rPr>
              <w:t>pha với vitamin, yếu tố vi lượng truyền liều cơ bản.</w:t>
            </w:r>
          </w:p>
        </w:tc>
        <w:tc>
          <w:tcPr>
            <w:tcW w:w="1408" w:type="pct"/>
            <w:vMerge w:val="restar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Đặt kim luồn, truyền dịch qua máy 100 ml/giờ qua khóa 3 chạc (3 ngã) hoặc qua đếm giọt tốc độ tương đương, truyền từ sáng đến 22 giờ.</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 Điều chỉnh điện giải theo kết quả ion</w:t>
            </w:r>
            <w:r w:rsidR="00F61F03" w:rsidRPr="00FD0FAF">
              <w:rPr>
                <w:rFonts w:ascii="Arial" w:hAnsi="Arial" w:cs="Arial"/>
                <w:color w:val="0D0D0D"/>
                <w:sz w:val="20"/>
              </w:rPr>
              <w:t xml:space="preserve"> </w:t>
            </w:r>
            <w:r w:rsidRPr="00FD0FAF">
              <w:rPr>
                <w:rFonts w:ascii="Arial" w:hAnsi="Arial" w:cs="Arial"/>
                <w:color w:val="0D0D0D"/>
                <w:sz w:val="20"/>
              </w:rPr>
              <w:t>đồ vào ngày hôm sau.</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Lưu ý: bệnh nhân có bệnh lý suy tim hoặc suy thận và/ hoặc đái tháo đường.</w:t>
            </w: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ACID AMIN 10% 200-250ml x 2</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DDTM túi 3 ngăn (1070 kcal, 56,9g AA), tĩnh</w:t>
            </w:r>
            <w:r w:rsidR="00F61F03" w:rsidRPr="00FD0FAF">
              <w:rPr>
                <w:rFonts w:ascii="Arial" w:hAnsi="Arial" w:cs="Arial"/>
                <w:color w:val="0D0D0D"/>
                <w:sz w:val="20"/>
              </w:rPr>
              <w:t xml:space="preserve"> </w:t>
            </w:r>
            <w:r w:rsidRPr="00FD0FAF">
              <w:rPr>
                <w:rFonts w:ascii="Arial" w:hAnsi="Arial" w:cs="Arial"/>
                <w:color w:val="0D0D0D"/>
                <w:sz w:val="20"/>
              </w:rPr>
              <w:t>mạch trung tâm 1000ml.</w:t>
            </w:r>
          </w:p>
        </w:tc>
        <w:tc>
          <w:tcPr>
            <w:tcW w:w="1408" w:type="pct"/>
            <w:vMerge/>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Vitamin B1 100mg x 2 (Tiêm bắp) hoặc</w:t>
            </w:r>
            <w:r w:rsidR="00F61F03" w:rsidRPr="00FD0FAF">
              <w:rPr>
                <w:rFonts w:ascii="Arial" w:hAnsi="Arial" w:cs="Arial"/>
                <w:color w:val="0D0D0D"/>
                <w:sz w:val="20"/>
              </w:rPr>
              <w:t xml:space="preserve"> </w:t>
            </w:r>
            <w:r w:rsidRPr="00FD0FAF">
              <w:rPr>
                <w:rFonts w:ascii="Arial" w:hAnsi="Arial" w:cs="Arial"/>
                <w:color w:val="0D0D0D"/>
                <w:sz w:val="20"/>
              </w:rPr>
              <w:t>đường uống 400mg</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ACID AMIN 10% 200-250ml</w:t>
            </w:r>
          </w:p>
        </w:tc>
        <w:tc>
          <w:tcPr>
            <w:tcW w:w="1408" w:type="pct"/>
            <w:vMerge/>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456" w:type="pct"/>
            <w:tcBorders>
              <w:top w:val="single" w:sz="4" w:space="0" w:color="000000"/>
              <w:left w:val="single" w:sz="4" w:space="0" w:color="000000"/>
              <w:bottom w:val="single" w:sz="4" w:space="0" w:color="000000"/>
              <w:right w:val="single" w:sz="4" w:space="0" w:color="000000"/>
            </w:tcBorders>
          </w:tcPr>
          <w:p w:rsidR="00F61F03" w:rsidRPr="00FD0FAF" w:rsidRDefault="00CF5634"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Sữa dinh dưỡng chuẩn (1ml=1kcal): 100-200ml x 2 hoặc</w:t>
            </w:r>
            <w:r w:rsidR="00F61F03" w:rsidRPr="00FD0FAF">
              <w:rPr>
                <w:rFonts w:ascii="Arial" w:hAnsi="Arial" w:cs="Arial"/>
                <w:color w:val="0D0D0D"/>
                <w:sz w:val="20"/>
              </w:rPr>
              <w:t xml:space="preserve"> </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Cháo/ súp phù hợp 100-200ml/ cữ x 3</w:t>
            </w:r>
          </w:p>
        </w:tc>
        <w:tc>
          <w:tcPr>
            <w:tcW w:w="1747"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Vitamin B1 100mg x 2 (tiêm bắp) hoặc đường uống</w:t>
            </w:r>
            <w:r w:rsidR="00F61F03" w:rsidRPr="00FD0FAF">
              <w:rPr>
                <w:rFonts w:ascii="Arial" w:hAnsi="Arial" w:cs="Arial"/>
                <w:color w:val="0D0D0D"/>
                <w:sz w:val="20"/>
              </w:rPr>
              <w:t xml:space="preserve"> </w:t>
            </w:r>
            <w:r w:rsidRPr="00FD0FAF">
              <w:rPr>
                <w:rFonts w:ascii="Arial" w:hAnsi="Arial" w:cs="Arial"/>
                <w:color w:val="0D0D0D"/>
                <w:sz w:val="20"/>
              </w:rPr>
              <w:t>400mg</w:t>
            </w:r>
          </w:p>
        </w:tc>
        <w:tc>
          <w:tcPr>
            <w:tcW w:w="1408" w:type="pct"/>
            <w:vMerge/>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389"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Từ ngày</w:t>
            </w:r>
            <w:r w:rsidR="00F61F03" w:rsidRPr="00FD0FAF">
              <w:rPr>
                <w:rFonts w:ascii="Arial" w:hAnsi="Arial" w:cs="Arial"/>
                <w:b/>
                <w:bCs/>
                <w:color w:val="0D0D0D"/>
                <w:sz w:val="20"/>
              </w:rPr>
              <w:t xml:space="preserve"> </w:t>
            </w:r>
            <w:r w:rsidRPr="00FD0FAF">
              <w:rPr>
                <w:rFonts w:ascii="Arial" w:hAnsi="Arial" w:cs="Arial"/>
                <w:b/>
                <w:bCs/>
                <w:color w:val="0D0D0D"/>
                <w:sz w:val="20"/>
              </w:rPr>
              <w:t>5 về sau</w:t>
            </w:r>
          </w:p>
        </w:tc>
        <w:tc>
          <w:tcPr>
            <w:tcW w:w="4611" w:type="pct"/>
            <w:gridSpan w:val="3"/>
            <w:tcBorders>
              <w:top w:val="nil"/>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i/>
                <w:iCs/>
                <w:color w:val="0D0D0D"/>
                <w:sz w:val="20"/>
              </w:rPr>
              <w:t>Tùy vào tình trạng bệnh nhân (bệnh lý, khả năng dung nạp thức ăn/ sữa dinh dưỡng), kết quả ion đồ/máu, điều chỉnh phù hợp giữa ddtm và dd qua sonde)</w:t>
            </w:r>
          </w:p>
        </w:tc>
      </w:tr>
    </w:tbl>
    <w:p w:rsidR="00F61F03" w:rsidRPr="00FD0FAF" w:rsidRDefault="00F61F03" w:rsidP="00FD0FAF">
      <w:pPr>
        <w:widowControl w:val="0"/>
        <w:autoSpaceDE w:val="0"/>
        <w:autoSpaceDN w:val="0"/>
        <w:adjustRightInd w:val="0"/>
        <w:spacing w:before="120"/>
        <w:jc w:val="center"/>
        <w:rPr>
          <w:rFonts w:ascii="Arial" w:hAnsi="Arial" w:cs="Arial"/>
          <w:color w:val="000000"/>
          <w:sz w:val="20"/>
          <w:szCs w:val="28"/>
        </w:rPr>
        <w:sectPr w:rsidR="00F61F03" w:rsidRPr="00FD0FAF" w:rsidSect="00F61F03">
          <w:pgSz w:w="15840" w:h="12240" w:orient="landscape"/>
          <w:pgMar w:top="1800" w:right="1440" w:bottom="1800" w:left="1440" w:header="0" w:footer="0" w:gutter="0"/>
          <w:cols w:space="720"/>
          <w:noEndnote/>
          <w:docGrid w:linePitch="326"/>
        </w:sectPr>
      </w:pP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Bảng 45. Chế độ ăn lỏng (3 bữa/ ngày)</w:t>
      </w:r>
    </w:p>
    <w:tbl>
      <w:tblPr>
        <w:tblW w:w="5000" w:type="pct"/>
        <w:tblCellMar>
          <w:left w:w="0" w:type="dxa"/>
          <w:right w:w="0" w:type="dxa"/>
        </w:tblCellMar>
        <w:tblLook w:val="0000" w:firstRow="0" w:lastRow="0" w:firstColumn="0" w:lastColumn="0" w:noHBand="0" w:noVBand="0"/>
      </w:tblPr>
      <w:tblGrid>
        <w:gridCol w:w="4444"/>
        <w:gridCol w:w="4206"/>
      </w:tblGrid>
      <w:tr w:rsidR="00CF5634" w:rsidRPr="00FD0FAF">
        <w:tblPrEx>
          <w:tblCellMar>
            <w:top w:w="0" w:type="dxa"/>
            <w:left w:w="0" w:type="dxa"/>
            <w:bottom w:w="0" w:type="dxa"/>
            <w:right w:w="0" w:type="dxa"/>
          </w:tblCellMar>
        </w:tblPrEx>
        <w:tc>
          <w:tcPr>
            <w:tcW w:w="256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b/>
                <w:bCs/>
                <w:color w:val="0D0D0D"/>
                <w:sz w:val="20"/>
                <w:szCs w:val="26"/>
              </w:rPr>
              <w:t>CHÁO NGUYÊN XAY</w:t>
            </w:r>
          </w:p>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szCs w:val="26"/>
              </w:rPr>
              <w:t>(300ml/ bữa ăn cung cấp 400kcal, 20g đạm)</w:t>
            </w:r>
          </w:p>
        </w:tc>
        <w:tc>
          <w:tcPr>
            <w:tcW w:w="2431" w:type="pct"/>
            <w:tcBorders>
              <w:top w:val="single" w:sz="4" w:space="0" w:color="000000"/>
              <w:left w:val="single" w:sz="4" w:space="0" w:color="000000"/>
              <w:bottom w:val="single" w:sz="4" w:space="0" w:color="000000"/>
              <w:right w:val="single" w:sz="4" w:space="0" w:color="000000"/>
            </w:tcBorders>
            <w:vAlign w:val="center"/>
          </w:tcPr>
          <w:p w:rsidR="00F61F03" w:rsidRPr="00FD0FAF" w:rsidRDefault="00CF5634" w:rsidP="00FD0FAF">
            <w:pPr>
              <w:widowControl w:val="0"/>
              <w:autoSpaceDE w:val="0"/>
              <w:autoSpaceDN w:val="0"/>
              <w:adjustRightInd w:val="0"/>
              <w:spacing w:before="120"/>
              <w:jc w:val="center"/>
              <w:rPr>
                <w:rFonts w:ascii="Arial" w:hAnsi="Arial" w:cs="Arial"/>
                <w:b/>
                <w:bCs/>
                <w:color w:val="0D0D0D"/>
                <w:sz w:val="20"/>
                <w:szCs w:val="26"/>
              </w:rPr>
            </w:pPr>
            <w:r w:rsidRPr="00FD0FAF">
              <w:rPr>
                <w:rFonts w:ascii="Arial" w:hAnsi="Arial" w:cs="Arial"/>
                <w:b/>
                <w:bCs/>
                <w:color w:val="0D0D0D"/>
                <w:sz w:val="20"/>
                <w:szCs w:val="26"/>
              </w:rPr>
              <w:t xml:space="preserve">SÚP XAY QUA ỐNG THÔNG </w:t>
            </w:r>
          </w:p>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szCs w:val="26"/>
              </w:rPr>
              <w:t>(300ml/ bữa, 350kcal, 20g đạm)</w:t>
            </w:r>
          </w:p>
        </w:tc>
      </w:tr>
      <w:tr w:rsidR="00CF5634" w:rsidRPr="00FD0FAF">
        <w:tblPrEx>
          <w:tblCellMar>
            <w:top w:w="0" w:type="dxa"/>
            <w:left w:w="0" w:type="dxa"/>
            <w:bottom w:w="0" w:type="dxa"/>
            <w:right w:w="0" w:type="dxa"/>
          </w:tblCellMar>
        </w:tblPrEx>
        <w:tc>
          <w:tcPr>
            <w:tcW w:w="256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50g gạo</w:t>
            </w:r>
          </w:p>
          <w:p w:rsidR="00CF5634" w:rsidRPr="00FD0FAF" w:rsidRDefault="00CF5634"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70g thịt heo nạc (hoặc cá nạc/ gà nạc,…),</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50g cà rốt/ bí đỏ; 10g dầu (1 muỗng/ thìa súp dầu ăn),</w:t>
            </w:r>
            <w:r w:rsidR="00F61F03" w:rsidRPr="00FD0FAF">
              <w:rPr>
                <w:rFonts w:ascii="Arial" w:hAnsi="Arial" w:cs="Arial"/>
                <w:color w:val="0D0D0D"/>
                <w:sz w:val="20"/>
                <w:szCs w:val="22"/>
              </w:rPr>
              <w:t xml:space="preserve"> </w:t>
            </w:r>
            <w:r w:rsidRPr="00FD0FAF">
              <w:rPr>
                <w:rFonts w:ascii="Arial" w:hAnsi="Arial" w:cs="Arial"/>
                <w:color w:val="0D0D0D"/>
                <w:sz w:val="20"/>
                <w:szCs w:val="22"/>
              </w:rPr>
              <w:t>1g muối (1 muỗng/ thìa yaourt gạt ngang); 3g đường cát, hành lá</w:t>
            </w:r>
            <w:r w:rsidR="00F61F03" w:rsidRPr="00FD0FAF">
              <w:rPr>
                <w:rFonts w:ascii="Arial" w:hAnsi="Arial" w:cs="Arial"/>
                <w:color w:val="0D0D0D"/>
                <w:sz w:val="20"/>
                <w:szCs w:val="22"/>
              </w:rPr>
              <w:t xml:space="preserve"> </w:t>
            </w:r>
            <w:r w:rsidRPr="00FD0FAF">
              <w:rPr>
                <w:rFonts w:ascii="Arial" w:hAnsi="Arial" w:cs="Arial"/>
                <w:color w:val="0D0D0D"/>
                <w:sz w:val="20"/>
                <w:szCs w:val="22"/>
              </w:rPr>
              <w:t>(pha 5g men Maltaz nếu dung qua ống thông)</w:t>
            </w:r>
          </w:p>
        </w:tc>
        <w:tc>
          <w:tcPr>
            <w:tcW w:w="2431"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50g gạo (gạo lức trong bệnh đái tháo đường)</w:t>
            </w:r>
          </w:p>
          <w:p w:rsidR="00CF5634" w:rsidRPr="00FD0FAF" w:rsidRDefault="00CF5634"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100g lòng trắng trứng (2,5 quả, lòng trắng trứng gà),</w:t>
            </w:r>
            <w:r w:rsidR="00F61F03" w:rsidRPr="00FD0FAF">
              <w:rPr>
                <w:rFonts w:ascii="Arial" w:hAnsi="Arial" w:cs="Arial"/>
                <w:color w:val="0D0D0D"/>
                <w:sz w:val="20"/>
                <w:szCs w:val="22"/>
              </w:rPr>
              <w:t xml:space="preserve"> </w:t>
            </w:r>
            <w:r w:rsidRPr="00FD0FAF">
              <w:rPr>
                <w:rFonts w:ascii="Arial" w:hAnsi="Arial" w:cs="Arial"/>
                <w:color w:val="0D0D0D"/>
                <w:sz w:val="20"/>
                <w:szCs w:val="22"/>
              </w:rPr>
              <w:t>30g đậu xanh cà vỏ (không vỏ);</w:t>
            </w:r>
          </w:p>
          <w:p w:rsidR="00CF5634" w:rsidRPr="00FD0FAF" w:rsidRDefault="00CF5634" w:rsidP="00FD0FAF">
            <w:pPr>
              <w:widowControl w:val="0"/>
              <w:autoSpaceDE w:val="0"/>
              <w:autoSpaceDN w:val="0"/>
              <w:adjustRightInd w:val="0"/>
              <w:spacing w:before="120"/>
              <w:rPr>
                <w:rFonts w:ascii="Arial" w:hAnsi="Arial" w:cs="Arial"/>
                <w:color w:val="000000"/>
                <w:sz w:val="20"/>
                <w:szCs w:val="22"/>
              </w:rPr>
            </w:pPr>
            <w:r w:rsidRPr="00FD0FAF">
              <w:rPr>
                <w:rFonts w:ascii="Arial" w:hAnsi="Arial" w:cs="Arial"/>
                <w:color w:val="0D0D0D"/>
                <w:sz w:val="20"/>
                <w:szCs w:val="22"/>
              </w:rPr>
              <w:t>40g bí đỏ/ cà rốt/ su su; 15g dầu (1,5 muỗng súp dầu), 1,5g muối</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szCs w:val="22"/>
              </w:rPr>
              <w:t>550ml nước để nấu và 5g men maltaz</w:t>
            </w:r>
          </w:p>
        </w:tc>
      </w:tr>
    </w:tbl>
    <w:p w:rsidR="00CF5634" w:rsidRPr="00FD0FAF" w:rsidRDefault="00CF5634" w:rsidP="00FD0FAF">
      <w:pPr>
        <w:widowControl w:val="0"/>
        <w:autoSpaceDE w:val="0"/>
        <w:autoSpaceDN w:val="0"/>
        <w:adjustRightInd w:val="0"/>
        <w:spacing w:before="120"/>
        <w:jc w:val="center"/>
        <w:rPr>
          <w:rFonts w:ascii="Arial" w:hAnsi="Arial" w:cs="Arial"/>
          <w:i/>
          <w:iCs/>
          <w:sz w:val="20"/>
          <w:szCs w:val="26"/>
        </w:rPr>
      </w:pPr>
      <w:r w:rsidRPr="00FD0FAF">
        <w:rPr>
          <w:rFonts w:ascii="Arial" w:hAnsi="Arial" w:cs="Arial"/>
          <w:i/>
          <w:iCs/>
          <w:sz w:val="20"/>
          <w:szCs w:val="26"/>
        </w:rPr>
        <w:t>Bảng 46. Cơm cho bệnh nhân COVID-19 có bệnh đái tháo đường và bệnh tim mạch</w:t>
      </w:r>
    </w:p>
    <w:p w:rsidR="00F61F03" w:rsidRPr="00FD0FAF" w:rsidRDefault="00F61F03"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color w:val="0D0D0D"/>
          <w:sz w:val="20"/>
          <w:szCs w:val="28"/>
        </w:rPr>
        <w:t>(Khối lượng thực phẩm sống, đã làm sạch)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6"/>
        <w:gridCol w:w="2716"/>
        <w:gridCol w:w="2688"/>
        <w:gridCol w:w="2550"/>
      </w:tblGrid>
      <w:tr w:rsidR="00906242" w:rsidRPr="00FD0FAF">
        <w:tblPrEx>
          <w:tblCellMar>
            <w:top w:w="0" w:type="dxa"/>
            <w:left w:w="0" w:type="dxa"/>
            <w:bottom w:w="0" w:type="dxa"/>
            <w:right w:w="0" w:type="dxa"/>
          </w:tblCellMar>
        </w:tblPrEx>
        <w:tc>
          <w:tcPr>
            <w:tcW w:w="5000" w:type="pct"/>
            <w:gridSpan w:val="4"/>
            <w:shd w:val="clear" w:color="auto"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Đái tháo đường kèm tim mạch cho người 45-55kg</w:t>
            </w:r>
            <w:r w:rsidR="00F61F03" w:rsidRPr="00FD0FAF">
              <w:rPr>
                <w:rStyle w:val="OnceABox"/>
                <w:rFonts w:ascii="Arial" w:hAnsi="Arial" w:cs="Arial"/>
                <w:color w:val="auto"/>
                <w:sz w:val="20"/>
              </w:rPr>
              <w:br/>
            </w:r>
            <w:r w:rsidRPr="00FD0FAF">
              <w:rPr>
                <w:rStyle w:val="OnceABox"/>
                <w:rFonts w:ascii="Arial" w:hAnsi="Arial" w:cs="Arial"/>
                <w:color w:val="auto"/>
                <w:sz w:val="20"/>
              </w:rPr>
              <w:t>Khoảng 1600kcal, 78g protid, 45g lipid, 180g glucid</w:t>
            </w:r>
          </w:p>
        </w:tc>
      </w:tr>
      <w:tr w:rsidR="00906242" w:rsidRPr="00FD0FAF">
        <w:tblPrEx>
          <w:tblCellMar>
            <w:top w:w="0" w:type="dxa"/>
            <w:left w:w="0" w:type="dxa"/>
            <w:bottom w:w="0" w:type="dxa"/>
            <w:right w:w="0" w:type="dxa"/>
          </w:tblCellMar>
        </w:tblPrEx>
        <w:tc>
          <w:tcPr>
            <w:tcW w:w="402" w:type="pct"/>
            <w:shd w:val="clear" w:color="auto"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Cữ</w:t>
            </w:r>
          </w:p>
        </w:tc>
        <w:tc>
          <w:tcPr>
            <w:tcW w:w="1570" w:type="pct"/>
            <w:shd w:val="clear" w:color="auto"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Ăn sáng</w:t>
            </w:r>
          </w:p>
        </w:tc>
        <w:tc>
          <w:tcPr>
            <w:tcW w:w="1554" w:type="pct"/>
            <w:shd w:val="clear" w:color="auto"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Ăn trưa</w:t>
            </w:r>
          </w:p>
        </w:tc>
        <w:tc>
          <w:tcPr>
            <w:tcW w:w="1474" w:type="pct"/>
            <w:shd w:val="clear" w:color="auto"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Ăn chiều</w:t>
            </w:r>
          </w:p>
        </w:tc>
      </w:tr>
      <w:tr w:rsidR="00906242" w:rsidRPr="00FD0FAF">
        <w:tblPrEx>
          <w:tblCellMar>
            <w:top w:w="0" w:type="dxa"/>
            <w:left w:w="0" w:type="dxa"/>
            <w:bottom w:w="0" w:type="dxa"/>
            <w:right w:w="0" w:type="dxa"/>
          </w:tblCellMar>
        </w:tblPrEx>
        <w:tc>
          <w:tcPr>
            <w:tcW w:w="402" w:type="pct"/>
            <w:shd w:val="clear" w:color="auto"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1570" w:type="pct"/>
            <w:shd w:val="clear" w:color="auto" w:fill="auto"/>
          </w:tcPr>
          <w:p w:rsidR="00906242" w:rsidRPr="00FD0FAF" w:rsidRDefault="00906242"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400ml cháo thịt bằm</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35g gạo</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50g thịt heo bằm</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10g đậu xanh</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20g nấm rơm</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10g dầu, 0.8g muối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Hành lá, tiêu</w:t>
            </w:r>
          </w:p>
        </w:tc>
        <w:tc>
          <w:tcPr>
            <w:tcW w:w="1554" w:type="pct"/>
            <w:shd w:val="clear" w:color="auto" w:fill="auto"/>
          </w:tcPr>
          <w:p w:rsidR="00906242" w:rsidRPr="00FD0FAF" w:rsidRDefault="00906242"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150g cơm trắng</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color w:val="auto"/>
                <w:sz w:val="20"/>
              </w:rPr>
              <w:t>Cá sapa lai kho thơm</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100g cá sapa lai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60g thơm</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3g dầu</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1g nước mắm, 0,5g muối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Hành, tỏi</w:t>
            </w:r>
          </w:p>
          <w:p w:rsidR="00906242" w:rsidRPr="00FD0FAF" w:rsidRDefault="00906242"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Canh bí đỏ thịt bằm</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60g bí đỏ</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5g thịt nạc xay</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0,3g muối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Hành, ngò</w:t>
            </w:r>
          </w:p>
          <w:p w:rsidR="00906242" w:rsidRPr="00FD0FAF" w:rsidRDefault="00906242"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Rau muống xào tỏi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105g rau muống</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3g dầu</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0.4g muối; tỏi</w:t>
            </w:r>
          </w:p>
        </w:tc>
        <w:tc>
          <w:tcPr>
            <w:tcW w:w="1474" w:type="pct"/>
            <w:shd w:val="clear" w:color="auto" w:fill="auto"/>
          </w:tcPr>
          <w:p w:rsidR="00906242" w:rsidRPr="00FD0FAF" w:rsidRDefault="00906242"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150g cơm trắng</w:t>
            </w:r>
          </w:p>
          <w:p w:rsidR="00906242" w:rsidRPr="00FD0FAF" w:rsidRDefault="00906242"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Thịt chả viên chiên sốt cà</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60g thịt nạc xay</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60g chả cá basa</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60g cà chua, 12g dầu</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1g nước mắm, 0.3g muối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20g tương cà, 1g đường</w:t>
            </w:r>
          </w:p>
          <w:p w:rsidR="00906242" w:rsidRPr="00FD0FAF" w:rsidRDefault="00906242"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Canh rau dền mồng tơi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40g rau dền</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40g rau mồng tơi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5g thịt nạc xay</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0,3g muối</w:t>
            </w:r>
          </w:p>
          <w:p w:rsidR="00906242" w:rsidRPr="00FD0FAF" w:rsidRDefault="00906242"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Bắp cải cà rốt xào</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115g bắp cải</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40g cà rốt</w:t>
            </w:r>
          </w:p>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3g dầu; 0.4g muối</w:t>
            </w:r>
          </w:p>
        </w:tc>
      </w:tr>
      <w:tr w:rsidR="00906242" w:rsidRPr="00FD0FAF">
        <w:tblPrEx>
          <w:tblCellMar>
            <w:top w:w="0" w:type="dxa"/>
            <w:left w:w="0" w:type="dxa"/>
            <w:bottom w:w="0" w:type="dxa"/>
            <w:right w:w="0" w:type="dxa"/>
          </w:tblCellMar>
        </w:tblPrEx>
        <w:tc>
          <w:tcPr>
            <w:tcW w:w="5000" w:type="pct"/>
            <w:gridSpan w:val="4"/>
            <w:shd w:val="clear" w:color="auto"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Đái tháo đường kèm tăng huyết áp cho người 55-65kg</w:t>
            </w:r>
          </w:p>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Khoảng 1700kcal, 83g protid, 59g lipid, 203g glucid</w:t>
            </w:r>
          </w:p>
        </w:tc>
      </w:tr>
      <w:tr w:rsidR="00F61F03" w:rsidRPr="00FD0FAF">
        <w:tblPrEx>
          <w:tblCellMar>
            <w:top w:w="0" w:type="dxa"/>
            <w:left w:w="0" w:type="dxa"/>
            <w:bottom w:w="0" w:type="dxa"/>
            <w:right w:w="0" w:type="dxa"/>
          </w:tblCellMar>
        </w:tblPrEx>
        <w:trPr>
          <w:trHeight w:val="5950"/>
        </w:trPr>
        <w:tc>
          <w:tcPr>
            <w:tcW w:w="402" w:type="pct"/>
            <w:shd w:val="clear" w:color="auto" w:fill="auto"/>
          </w:tcPr>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p>
        </w:tc>
        <w:tc>
          <w:tcPr>
            <w:tcW w:w="1570" w:type="pct"/>
            <w:shd w:val="clear" w:color="auto" w:fill="auto"/>
          </w:tcPr>
          <w:p w:rsidR="00F61F03" w:rsidRPr="00FD0FAF" w:rsidRDefault="00F61F03"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Mì nước thịt heo</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50g mì trứng vắt khô</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50g thịt heo nạc</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30g củ cải trắng</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30g cà rốt</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10g dầu, 0.8g muối</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Hành lá</w:t>
            </w:r>
          </w:p>
        </w:tc>
        <w:tc>
          <w:tcPr>
            <w:tcW w:w="1554" w:type="pct"/>
            <w:shd w:val="clear" w:color="auto" w:fill="auto"/>
          </w:tcPr>
          <w:p w:rsidR="00F61F03" w:rsidRPr="00FD0FAF" w:rsidRDefault="00F61F03"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180g cơm trắng</w:t>
            </w:r>
          </w:p>
          <w:p w:rsidR="00F61F03" w:rsidRPr="00FD0FAF" w:rsidRDefault="00F61F03"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Gà kho gừng</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120g thịt gà</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10g gừng</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3g dầu</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1g nước mắm, 0,5g muối</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Hành, tỏi</w:t>
            </w:r>
          </w:p>
          <w:p w:rsidR="00F61F03" w:rsidRPr="00FD0FAF" w:rsidRDefault="00F61F03"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Canh soup thịt bằm</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30g su su, 30g cà rốt</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30g củ cải trắng</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5g thịt nạc xay</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0,3g muối</w:t>
            </w:r>
          </w:p>
          <w:p w:rsidR="00F61F03" w:rsidRPr="00FD0FAF" w:rsidRDefault="00F61F0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Hành, ngò</w:t>
            </w:r>
          </w:p>
          <w:p w:rsidR="00F61F03" w:rsidRPr="00FD0FAF" w:rsidRDefault="00F61F03"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Đậu bắp xào</w:t>
            </w:r>
          </w:p>
          <w:p w:rsidR="00F61F03" w:rsidRPr="00FD0FAF" w:rsidRDefault="00F61F0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120g đậu bắp</w:t>
            </w:r>
          </w:p>
          <w:p w:rsidR="00F61F03" w:rsidRPr="00FD0FAF" w:rsidRDefault="00F61F0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5g dầu</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Fonts w:ascii="Arial" w:hAnsi="Arial" w:cs="Arial"/>
                <w:color w:val="0D0D0D"/>
                <w:sz w:val="20"/>
              </w:rPr>
              <w:t>0,4g muối; tỏi</w:t>
            </w:r>
          </w:p>
        </w:tc>
        <w:tc>
          <w:tcPr>
            <w:tcW w:w="1474" w:type="pct"/>
            <w:shd w:val="clear" w:color="auto" w:fill="auto"/>
          </w:tcPr>
          <w:p w:rsidR="00F61F03" w:rsidRPr="00FD0FAF" w:rsidRDefault="00F61F03"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180g cơm trắng</w:t>
            </w:r>
          </w:p>
          <w:p w:rsidR="00F61F03" w:rsidRPr="00FD0FAF" w:rsidRDefault="00F61F03"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Thịt kho trứng</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50g thịt heo</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 quả trứng gà</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3g dầu</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1g nước mắm, 0,5g muối</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Hành, tỏi</w:t>
            </w:r>
          </w:p>
          <w:p w:rsidR="00F61F03" w:rsidRPr="00FD0FAF" w:rsidRDefault="00F61F03"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Canh đủ đủ</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60g đu đủ</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5g thịt nạc xay</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0,3g muối</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Hành, ngò</w:t>
            </w:r>
          </w:p>
          <w:p w:rsidR="00F61F03" w:rsidRPr="00FD0FAF" w:rsidRDefault="00F61F03"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Cải thìa xào</w:t>
            </w:r>
          </w:p>
          <w:p w:rsidR="00F61F03" w:rsidRPr="00FD0FAF" w:rsidRDefault="00F61F0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120g cài thìa</w:t>
            </w:r>
          </w:p>
          <w:p w:rsidR="00F61F03" w:rsidRPr="00FD0FAF" w:rsidRDefault="00F61F03"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5g dầu</w:t>
            </w:r>
          </w:p>
          <w:p w:rsidR="00F61F03" w:rsidRPr="00FD0FAF" w:rsidRDefault="00F61F03" w:rsidP="00FD0FAF">
            <w:pPr>
              <w:widowControl w:val="0"/>
              <w:autoSpaceDE w:val="0"/>
              <w:autoSpaceDN w:val="0"/>
              <w:adjustRightInd w:val="0"/>
              <w:spacing w:before="120"/>
              <w:rPr>
                <w:rStyle w:val="OnceABox"/>
                <w:rFonts w:ascii="Arial" w:hAnsi="Arial" w:cs="Arial"/>
                <w:b w:val="0"/>
                <w:color w:val="auto"/>
                <w:sz w:val="20"/>
              </w:rPr>
            </w:pPr>
            <w:r w:rsidRPr="00FD0FAF">
              <w:rPr>
                <w:rFonts w:ascii="Arial" w:hAnsi="Arial" w:cs="Arial"/>
                <w:color w:val="0D0D0D"/>
                <w:sz w:val="20"/>
              </w:rPr>
              <w:t>0,4g muối; tỏi</w:t>
            </w:r>
          </w:p>
        </w:tc>
      </w:tr>
    </w:tbl>
    <w:p w:rsidR="00CF5634" w:rsidRPr="00FD0FAF" w:rsidRDefault="00CF5634"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Bảng 47. Thực đơn mô tả cơm cho bệnh nhân COVID-19 có bệnh thận mạn</w:t>
      </w:r>
    </w:p>
    <w:p w:rsidR="00CF5634" w:rsidRPr="00FD0FAF" w:rsidRDefault="00906242" w:rsidP="00FD0FAF">
      <w:pPr>
        <w:widowControl w:val="0"/>
        <w:autoSpaceDE w:val="0"/>
        <w:autoSpaceDN w:val="0"/>
        <w:adjustRightInd w:val="0"/>
        <w:spacing w:before="120"/>
        <w:jc w:val="center"/>
        <w:rPr>
          <w:rFonts w:ascii="Arial" w:hAnsi="Arial" w:cs="Arial"/>
          <w:sz w:val="20"/>
          <w:szCs w:val="26"/>
        </w:rPr>
      </w:pPr>
      <w:r w:rsidRPr="00FD0FAF">
        <w:rPr>
          <w:rFonts w:ascii="Arial" w:hAnsi="Arial" w:cs="Arial"/>
          <w:i/>
          <w:iCs/>
          <w:sz w:val="20"/>
          <w:szCs w:val="26"/>
        </w:rPr>
        <w:t xml:space="preserve"> </w:t>
      </w:r>
      <w:r w:rsidR="00CF5634" w:rsidRPr="00FD0FAF">
        <w:rPr>
          <w:rFonts w:ascii="Arial" w:hAnsi="Arial" w:cs="Arial"/>
          <w:i/>
          <w:iCs/>
          <w:sz w:val="20"/>
          <w:szCs w:val="26"/>
        </w:rPr>
        <w:t>(Khối lượng thực phẩm sống, đã làm sạch)</w:t>
      </w:r>
    </w:p>
    <w:tbl>
      <w:tblPr>
        <w:tblW w:w="5000" w:type="pct"/>
        <w:tblCellMar>
          <w:left w:w="0" w:type="dxa"/>
          <w:right w:w="0" w:type="dxa"/>
        </w:tblCellMar>
        <w:tblLook w:val="0000" w:firstRow="0" w:lastRow="0" w:firstColumn="0" w:lastColumn="0" w:noHBand="0" w:noVBand="0"/>
      </w:tblPr>
      <w:tblGrid>
        <w:gridCol w:w="522"/>
        <w:gridCol w:w="2059"/>
        <w:gridCol w:w="2517"/>
        <w:gridCol w:w="3552"/>
      </w:tblGrid>
      <w:tr w:rsidR="00CF5634" w:rsidRPr="00FD0FAF">
        <w:tblPrEx>
          <w:tblCellMar>
            <w:top w:w="0" w:type="dxa"/>
            <w:left w:w="0" w:type="dxa"/>
            <w:bottom w:w="0" w:type="dxa"/>
            <w:right w:w="0" w:type="dxa"/>
          </w:tblCellMar>
        </w:tblPrEx>
        <w:tc>
          <w:tcPr>
            <w:tcW w:w="5000" w:type="pct"/>
            <w:gridSpan w:val="4"/>
            <w:tcBorders>
              <w:top w:val="single" w:sz="4" w:space="0" w:color="000000"/>
              <w:left w:val="single" w:sz="4" w:space="0" w:color="000000"/>
              <w:bottom w:val="nil"/>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Dành cho người khoảng 50kg</w:t>
            </w:r>
          </w:p>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Khoảng 1500kcal, 48g protid, 40g lipid, 220g glucid</w:t>
            </w:r>
          </w:p>
        </w:tc>
      </w:tr>
      <w:tr w:rsidR="00CF5634" w:rsidRPr="00FD0FAF">
        <w:tblPrEx>
          <w:tblCellMar>
            <w:top w:w="0" w:type="dxa"/>
            <w:left w:w="0" w:type="dxa"/>
            <w:bottom w:w="0" w:type="dxa"/>
            <w:right w:w="0" w:type="dxa"/>
          </w:tblCellMar>
        </w:tblPrEx>
        <w:tc>
          <w:tcPr>
            <w:tcW w:w="3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Cữ</w:t>
            </w:r>
          </w:p>
        </w:tc>
        <w:tc>
          <w:tcPr>
            <w:tcW w:w="119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Ăn sáng</w:t>
            </w:r>
          </w:p>
        </w:tc>
        <w:tc>
          <w:tcPr>
            <w:tcW w:w="14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Ăn trưa</w:t>
            </w:r>
          </w:p>
        </w:tc>
        <w:tc>
          <w:tcPr>
            <w:tcW w:w="2053"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Ăn chiều</w:t>
            </w:r>
          </w:p>
        </w:tc>
      </w:tr>
      <w:tr w:rsidR="00CF5634" w:rsidRPr="00FD0FAF">
        <w:tblPrEx>
          <w:tblCellMar>
            <w:top w:w="0" w:type="dxa"/>
            <w:left w:w="0" w:type="dxa"/>
            <w:bottom w:w="0" w:type="dxa"/>
            <w:right w:w="0" w:type="dxa"/>
          </w:tblCellMar>
        </w:tblPrEx>
        <w:tc>
          <w:tcPr>
            <w:tcW w:w="3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19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Nui nước thịt bằm</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50g nui khô</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30g thịt heo bằm</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30g củ cải trắng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30g cà rốt</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10g dầu, 0,8g muối</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Hành lá, tiêu</w:t>
            </w:r>
          </w:p>
        </w:tc>
        <w:tc>
          <w:tcPr>
            <w:tcW w:w="14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150g cơm trắng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Cá lóc/ cá quả kho tiêu</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50g cá lóc</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5g dầu</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1g nước mắm, 0,5g muối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Hành, tỏi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Canh chua</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30g cà chua, 15g giá</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15g đậu bắp, 10g me chua</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40g thơm, ngò gai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0,5g muối, 3g đường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Cải thìa xào</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100g cải thìa</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5g dầu</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0,3g muối, tỏi</w:t>
            </w:r>
          </w:p>
        </w:tc>
        <w:tc>
          <w:tcPr>
            <w:tcW w:w="2053"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150g cơm trắng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Lagu gà</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40g thịt gà, 60g cà chua</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30g cà rốt, 10g hành tây</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10g bột năng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5g dầu, 3g đường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1g nước mắm, 0,5g muối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Canh mướp</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80g mướp, hành lá</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0,3g muối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Cải thảo cà rốt xào</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100g cải thảo</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50g cà rốt</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5g dầu, 0,3g muối, tỏi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Bữa phụ: súp nấm trứng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10g trứng gà, 10g nấm rơm</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20g bột năng, 0,5g muối, hành lá</w:t>
            </w:r>
          </w:p>
        </w:tc>
      </w:tr>
      <w:tr w:rsidR="00CF5634" w:rsidRPr="00FD0FAF">
        <w:tblPrEx>
          <w:tblCellMar>
            <w:top w:w="0" w:type="dxa"/>
            <w:left w:w="0" w:type="dxa"/>
            <w:bottom w:w="0" w:type="dxa"/>
            <w:right w:w="0" w:type="dxa"/>
          </w:tblCellMar>
        </w:tblPrEx>
        <w:tc>
          <w:tcPr>
            <w:tcW w:w="5000" w:type="pct"/>
            <w:gridSpan w:val="4"/>
            <w:tcBorders>
              <w:top w:val="nil"/>
              <w:left w:val="single" w:sz="4" w:space="0" w:color="000000"/>
              <w:bottom w:val="nil"/>
              <w:right w:val="single" w:sz="4" w:space="0" w:color="000000"/>
            </w:tcBorders>
          </w:tcPr>
          <w:p w:rsidR="00CF5634" w:rsidRPr="00FD0FAF" w:rsidRDefault="00CF5634" w:rsidP="00FD0FAF">
            <w:pPr>
              <w:widowControl w:val="0"/>
              <w:autoSpaceDE w:val="0"/>
              <w:autoSpaceDN w:val="0"/>
              <w:adjustRightInd w:val="0"/>
              <w:spacing w:before="120"/>
              <w:jc w:val="center"/>
              <w:rPr>
                <w:rFonts w:ascii="Arial" w:hAnsi="Arial" w:cs="Arial"/>
                <w:color w:val="000000"/>
                <w:sz w:val="20"/>
              </w:rPr>
            </w:pPr>
            <w:r w:rsidRPr="00FD0FAF">
              <w:rPr>
                <w:rFonts w:ascii="Arial" w:hAnsi="Arial" w:cs="Arial"/>
                <w:b/>
                <w:bCs/>
                <w:color w:val="0D0D0D"/>
                <w:sz w:val="20"/>
              </w:rPr>
              <w:t>Dành cho người khoảng 55kg</w:t>
            </w:r>
          </w:p>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Khoảng 1735 kcal, 50.2g protid, 53.1g lipid, 232.3g glucid</w:t>
            </w:r>
          </w:p>
        </w:tc>
      </w:tr>
      <w:tr w:rsidR="00CF5634" w:rsidRPr="00FD0FAF">
        <w:tblPrEx>
          <w:tblCellMar>
            <w:top w:w="0" w:type="dxa"/>
            <w:left w:w="0" w:type="dxa"/>
            <w:bottom w:w="0" w:type="dxa"/>
            <w:right w:w="0" w:type="dxa"/>
          </w:tblCellMar>
        </w:tblPrEx>
        <w:tc>
          <w:tcPr>
            <w:tcW w:w="302"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sz w:val="20"/>
              </w:rPr>
            </w:pPr>
          </w:p>
        </w:tc>
        <w:tc>
          <w:tcPr>
            <w:tcW w:w="1190"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Bún mọc</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100g bún tươi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15g thịt heo nạc</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15g giò sống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3g nấm mèo</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30g củ cải trắng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30g cà rốt</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20g nấm rơm</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10g dầu, 0,8g muối</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Hành lá</w:t>
            </w:r>
          </w:p>
        </w:tc>
        <w:tc>
          <w:tcPr>
            <w:tcW w:w="1455"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180g cơm trắng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Cá trê chiên sốt me</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50g cá trê</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10g me chua, 10g gừng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15g dầu, 10g đường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1g nước mắm, 0,3g muối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Hành, tỏi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Canh khoai mỡ</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60g khoai mỡ</w:t>
            </w:r>
          </w:p>
          <w:p w:rsidR="00F61F03" w:rsidRPr="00FD0FAF" w:rsidRDefault="00CF5634"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0,3g muối </w:t>
            </w:r>
          </w:p>
          <w:p w:rsidR="00F61F03" w:rsidRPr="00FD0FAF" w:rsidRDefault="00CF5634"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 xml:space="preserve">Hành, rau om </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Giá mướp xào</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100g mướp; 40g giá</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4g dầu, 0,3g muối, tỏi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Tráng miệng</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Sữa chua uống Probi 65ml</w:t>
            </w:r>
          </w:p>
        </w:tc>
        <w:tc>
          <w:tcPr>
            <w:tcW w:w="2053" w:type="pct"/>
            <w:tcBorders>
              <w:top w:val="single" w:sz="4" w:space="0" w:color="000000"/>
              <w:left w:val="single" w:sz="4" w:space="0" w:color="000000"/>
              <w:bottom w:val="single" w:sz="4" w:space="0" w:color="000000"/>
              <w:right w:val="single" w:sz="4" w:space="0" w:color="000000"/>
            </w:tcBorders>
          </w:tcPr>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180g cơm trắng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Chả cá sốt cà</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50g chả cá</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40g cà chua, 10g hành tây</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10g dầu, 3g đường</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20g tương ớt, 20g tương cà</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1g nước mắm, 0,5g muối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Hành, tỏi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Canh tần ô (cải cúc)</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60g tần ô</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0,3g muối</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Su su cà rốt xào</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100g su su, 40g cà rốt</w:t>
            </w: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3g dầ</w:t>
            </w:r>
          </w:p>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0,3g muối, tỏi</w:t>
            </w:r>
          </w:p>
        </w:tc>
      </w:tr>
    </w:tbl>
    <w:p w:rsidR="00F61F03" w:rsidRPr="00FD0FAF" w:rsidRDefault="00F61F03" w:rsidP="00FD0FAF">
      <w:pPr>
        <w:widowControl w:val="0"/>
        <w:autoSpaceDE w:val="0"/>
        <w:autoSpaceDN w:val="0"/>
        <w:adjustRightInd w:val="0"/>
        <w:spacing w:before="120"/>
        <w:jc w:val="center"/>
        <w:rPr>
          <w:rFonts w:ascii="Arial" w:hAnsi="Arial" w:cs="Arial"/>
          <w:color w:val="000000"/>
          <w:sz w:val="20"/>
          <w:szCs w:val="28"/>
        </w:rPr>
        <w:sectPr w:rsidR="00F61F03" w:rsidRPr="00FD0FAF" w:rsidSect="00F61F03">
          <w:pgSz w:w="12240" w:h="15840"/>
          <w:pgMar w:top="1440" w:right="1800" w:bottom="1440" w:left="1800" w:header="0" w:footer="0" w:gutter="0"/>
          <w:cols w:space="720"/>
          <w:noEndnote/>
          <w:docGrid w:linePitch="326"/>
        </w:sectPr>
      </w:pP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9. LƯU ĐỒ CHĂM SÓC NGƯỜI BỆNH COVID-19</w:t>
      </w: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6"/>
        </w:rPr>
      </w:pPr>
      <w:r w:rsidRPr="00FD0FAF">
        <w:rPr>
          <w:rFonts w:ascii="Arial" w:hAnsi="Arial" w:cs="Arial"/>
          <w:i/>
          <w:iCs/>
          <w:color w:val="000000"/>
          <w:sz w:val="20"/>
          <w:szCs w:val="26"/>
        </w:rPr>
        <w:t>Hình 16. Lưu đồ chăm sóc người bệnh COVID-19</w:t>
      </w:r>
    </w:p>
    <w:p w:rsidR="00F61F03" w:rsidRPr="00FD0FAF" w:rsidRDefault="00716493" w:rsidP="00FD0FAF">
      <w:pPr>
        <w:widowControl w:val="0"/>
        <w:autoSpaceDE w:val="0"/>
        <w:autoSpaceDN w:val="0"/>
        <w:adjustRightInd w:val="0"/>
        <w:spacing w:before="120"/>
        <w:jc w:val="center"/>
        <w:rPr>
          <w:rFonts w:ascii="Arial" w:hAnsi="Arial" w:cs="Arial"/>
          <w:color w:val="23211C"/>
          <w:sz w:val="20"/>
        </w:rPr>
      </w:pPr>
      <w:r w:rsidRPr="00FD0FAF">
        <w:rPr>
          <w:rFonts w:ascii="Arial" w:hAnsi="Arial" w:cs="Arial"/>
          <w:noProof/>
          <w:color w:val="23211C"/>
          <w:sz w:val="20"/>
        </w:rPr>
        <w:drawing>
          <wp:inline distT="0" distB="0" distL="0" distR="0">
            <wp:extent cx="8229600" cy="5381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5381625"/>
                    </a:xfrm>
                    <a:prstGeom prst="rect">
                      <a:avLst/>
                    </a:prstGeom>
                    <a:noFill/>
                    <a:ln>
                      <a:noFill/>
                    </a:ln>
                  </pic:spPr>
                </pic:pic>
              </a:graphicData>
            </a:graphic>
          </wp:inline>
        </w:drawing>
      </w:r>
    </w:p>
    <w:p w:rsidR="00F61F03" w:rsidRPr="00FD0FAF" w:rsidRDefault="00F61F03" w:rsidP="00FD0FAF">
      <w:pPr>
        <w:widowControl w:val="0"/>
        <w:autoSpaceDE w:val="0"/>
        <w:autoSpaceDN w:val="0"/>
        <w:adjustRightInd w:val="0"/>
        <w:spacing w:before="120"/>
        <w:rPr>
          <w:rFonts w:ascii="Arial" w:hAnsi="Arial" w:cs="Arial"/>
          <w:color w:val="23211C"/>
          <w:sz w:val="20"/>
        </w:rPr>
        <w:sectPr w:rsidR="00F61F03" w:rsidRPr="00FD0FAF" w:rsidSect="00F61F03">
          <w:pgSz w:w="15840" w:h="12240" w:orient="landscape"/>
          <w:pgMar w:top="1800" w:right="1440" w:bottom="1800" w:left="1440" w:header="0" w:footer="0" w:gutter="0"/>
          <w:cols w:space="720"/>
          <w:noEndnote/>
          <w:docGrid w:linePitch="326"/>
        </w:sectPr>
      </w:pPr>
    </w:p>
    <w:p w:rsidR="00CF5634" w:rsidRPr="00FD0FAF" w:rsidRDefault="00CF5634" w:rsidP="00FD0FAF">
      <w:pPr>
        <w:widowControl w:val="0"/>
        <w:autoSpaceDE w:val="0"/>
        <w:autoSpaceDN w:val="0"/>
        <w:adjustRightInd w:val="0"/>
        <w:spacing w:before="120"/>
        <w:jc w:val="center"/>
        <w:rPr>
          <w:rFonts w:ascii="Arial" w:hAnsi="Arial" w:cs="Arial"/>
          <w:color w:val="000000"/>
          <w:sz w:val="20"/>
          <w:szCs w:val="28"/>
        </w:rPr>
      </w:pPr>
      <w:r w:rsidRPr="00FD0FAF">
        <w:rPr>
          <w:rFonts w:ascii="Arial" w:hAnsi="Arial" w:cs="Arial"/>
          <w:b/>
          <w:bCs/>
          <w:color w:val="000000"/>
          <w:sz w:val="20"/>
          <w:szCs w:val="28"/>
        </w:rPr>
        <w:t>PHỤ LỤC 10: THANG ĐIỂM ĐÁNH GIÁ NGUY CƠ CHUYỂN ĐỘ NẶNG CỦA NGƯỜI BỆNH COVID-19 VÀ KẾ HOẠCH CHĂM SÓC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2882"/>
        <w:gridCol w:w="2879"/>
        <w:gridCol w:w="2879"/>
      </w:tblGrid>
      <w:tr w:rsidR="00F61F03" w:rsidRPr="00FD0FAF">
        <w:tc>
          <w:tcPr>
            <w:tcW w:w="1667" w:type="pct"/>
            <w:vAlign w:val="center"/>
          </w:tcPr>
          <w:p w:rsidR="00F61F03" w:rsidRPr="00FD0FAF" w:rsidRDefault="00F61F03" w:rsidP="00FD0FAF">
            <w:pPr>
              <w:widowControl w:val="0"/>
              <w:autoSpaceDE w:val="0"/>
              <w:autoSpaceDN w:val="0"/>
              <w:adjustRightInd w:val="0"/>
              <w:spacing w:before="120"/>
              <w:jc w:val="center"/>
              <w:rPr>
                <w:rFonts w:ascii="Arial" w:hAnsi="Arial" w:cs="Arial"/>
                <w:b/>
                <w:bCs/>
                <w:color w:val="0D0D0D"/>
                <w:sz w:val="20"/>
                <w:szCs w:val="26"/>
              </w:rPr>
            </w:pPr>
            <w:r w:rsidRPr="00FD0FAF">
              <w:rPr>
                <w:rFonts w:ascii="Arial" w:hAnsi="Arial" w:cs="Arial"/>
                <w:b/>
                <w:bCs/>
                <w:color w:val="0D0D0D"/>
                <w:sz w:val="20"/>
                <w:szCs w:val="26"/>
              </w:rPr>
              <w:t>BỆNH VIỆN ...........</w:t>
            </w:r>
          </w:p>
          <w:p w:rsidR="00F61F03" w:rsidRPr="00FD0FAF" w:rsidRDefault="00F61F03" w:rsidP="00FD0FAF">
            <w:pPr>
              <w:widowControl w:val="0"/>
              <w:autoSpaceDE w:val="0"/>
              <w:autoSpaceDN w:val="0"/>
              <w:adjustRightInd w:val="0"/>
              <w:spacing w:before="120"/>
              <w:jc w:val="center"/>
              <w:rPr>
                <w:rFonts w:ascii="Arial" w:hAnsi="Arial" w:cs="Arial"/>
                <w:b/>
                <w:bCs/>
                <w:color w:val="0D0D0D"/>
                <w:sz w:val="20"/>
                <w:szCs w:val="26"/>
              </w:rPr>
            </w:pPr>
            <w:r w:rsidRPr="00FD0FAF">
              <w:rPr>
                <w:rFonts w:ascii="Arial" w:hAnsi="Arial" w:cs="Arial"/>
                <w:b/>
                <w:bCs/>
                <w:color w:val="0D0D0D"/>
                <w:sz w:val="20"/>
                <w:szCs w:val="26"/>
              </w:rPr>
              <w:t xml:space="preserve">Khoa: </w:t>
            </w:r>
            <w:r w:rsidRPr="00FD0FAF">
              <w:rPr>
                <w:rFonts w:ascii="Arial" w:hAnsi="Arial" w:cs="Arial"/>
                <w:color w:val="0D0D0D"/>
                <w:sz w:val="20"/>
                <w:szCs w:val="26"/>
              </w:rPr>
              <w:t>..............</w:t>
            </w:r>
          </w:p>
        </w:tc>
        <w:tc>
          <w:tcPr>
            <w:tcW w:w="1666" w:type="pct"/>
            <w:vAlign w:val="center"/>
          </w:tcPr>
          <w:p w:rsidR="00F61F03" w:rsidRPr="00FD0FAF" w:rsidRDefault="00F61F03" w:rsidP="00FD0FAF">
            <w:pPr>
              <w:widowControl w:val="0"/>
              <w:autoSpaceDE w:val="0"/>
              <w:autoSpaceDN w:val="0"/>
              <w:adjustRightInd w:val="0"/>
              <w:spacing w:before="120"/>
              <w:jc w:val="center"/>
              <w:rPr>
                <w:rFonts w:ascii="Arial" w:hAnsi="Arial" w:cs="Arial"/>
                <w:b/>
                <w:bCs/>
                <w:color w:val="0D0D0D"/>
                <w:sz w:val="20"/>
                <w:szCs w:val="26"/>
              </w:rPr>
            </w:pPr>
            <w:r w:rsidRPr="00FD0FAF">
              <w:rPr>
                <w:rFonts w:ascii="Arial" w:hAnsi="Arial" w:cs="Arial"/>
                <w:b/>
                <w:bCs/>
                <w:color w:val="000000"/>
                <w:sz w:val="20"/>
                <w:szCs w:val="26"/>
              </w:rPr>
              <w:t>THANG ĐIỂM ĐÁNH GIÁ NGUY CƠ CHUYỂN ĐỘ NẶNG CỦA NGƯỜI BỆNH COVID-19 VÀ KẾ HOẠCH CHĂM SÓC</w:t>
            </w:r>
          </w:p>
        </w:tc>
        <w:tc>
          <w:tcPr>
            <w:tcW w:w="1666" w:type="pct"/>
            <w:vAlign w:val="center"/>
          </w:tcPr>
          <w:p w:rsidR="00F61F03" w:rsidRPr="00FD0FAF" w:rsidRDefault="00F61F03" w:rsidP="00FD0FAF">
            <w:pPr>
              <w:widowControl w:val="0"/>
              <w:autoSpaceDE w:val="0"/>
              <w:autoSpaceDN w:val="0"/>
              <w:adjustRightInd w:val="0"/>
              <w:spacing w:before="120"/>
              <w:rPr>
                <w:rFonts w:ascii="Arial" w:hAnsi="Arial" w:cs="Arial"/>
                <w:color w:val="000000"/>
                <w:sz w:val="20"/>
                <w:szCs w:val="27"/>
              </w:rPr>
            </w:pPr>
            <w:r w:rsidRPr="00FD0FAF">
              <w:rPr>
                <w:rFonts w:ascii="Arial" w:hAnsi="Arial" w:cs="Arial"/>
                <w:color w:val="0D0D0D"/>
                <w:sz w:val="20"/>
                <w:szCs w:val="27"/>
              </w:rPr>
              <w:t>Số vào viện: ........</w:t>
            </w:r>
          </w:p>
        </w:tc>
      </w:tr>
    </w:tbl>
    <w:p w:rsidR="00F61F03" w:rsidRPr="00FD0FAF" w:rsidRDefault="00F61F03" w:rsidP="00FD0FAF">
      <w:pPr>
        <w:widowControl w:val="0"/>
        <w:autoSpaceDE w:val="0"/>
        <w:autoSpaceDN w:val="0"/>
        <w:adjustRightInd w:val="0"/>
        <w:spacing w:before="120"/>
        <w:jc w:val="center"/>
        <w:rPr>
          <w:rFonts w:ascii="Arial" w:hAnsi="Arial" w:cs="Arial"/>
          <w:b/>
          <w:bCs/>
          <w:color w:val="0D0D0D"/>
          <w:sz w:val="20"/>
          <w:szCs w:val="26"/>
        </w:rPr>
      </w:pPr>
    </w:p>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color w:val="0D0D0D"/>
          <w:sz w:val="20"/>
        </w:rPr>
        <w:t>Họ tên người bệnh: ................................................................. Tuổi: ...........</w:t>
      </w:r>
      <w:r w:rsidR="00906242" w:rsidRPr="00FD0FAF">
        <w:rPr>
          <w:rFonts w:ascii="Arial" w:hAnsi="Arial" w:cs="Arial"/>
          <w:color w:val="0D0D0D"/>
          <w:sz w:val="20"/>
        </w:rPr>
        <w:t xml:space="preserve"> </w:t>
      </w:r>
      <w:r w:rsidRPr="00FD0FAF">
        <w:rPr>
          <w:rFonts w:ascii="Arial" w:hAnsi="Arial" w:cs="Arial"/>
          <w:color w:val="000000"/>
          <w:sz w:val="20"/>
        </w:rPr>
        <w:t xml:space="preserve"> </w:t>
      </w:r>
      <w:r w:rsidRPr="00FD0FAF">
        <w:rPr>
          <w:rFonts w:ascii="Arial" w:hAnsi="Arial" w:cs="Arial"/>
          <w:color w:val="0D0D0D"/>
          <w:sz w:val="20"/>
        </w:rPr>
        <w:t>Nam;</w:t>
      </w:r>
      <w:r w:rsidR="00906242" w:rsidRPr="00FD0FAF">
        <w:rPr>
          <w:rFonts w:ascii="Arial" w:hAnsi="Arial" w:cs="Arial"/>
          <w:color w:val="0D0D0D"/>
          <w:sz w:val="20"/>
        </w:rPr>
        <w:t xml:space="preserve"> </w:t>
      </w:r>
      <w:r w:rsidRPr="00FD0FAF">
        <w:rPr>
          <w:rFonts w:ascii="Arial" w:hAnsi="Arial" w:cs="Arial"/>
          <w:color w:val="000000"/>
          <w:sz w:val="20"/>
        </w:rPr>
        <w:t xml:space="preserve"> </w:t>
      </w:r>
      <w:r w:rsidRPr="00FD0FAF">
        <w:rPr>
          <w:rFonts w:ascii="Arial" w:hAnsi="Arial" w:cs="Arial"/>
          <w:color w:val="0D0D0D"/>
          <w:sz w:val="20"/>
        </w:rPr>
        <w:t>Nữ</w:t>
      </w:r>
    </w:p>
    <w:p w:rsidR="00CF5634" w:rsidRPr="00FD0FAF" w:rsidRDefault="00CF5634" w:rsidP="00FD0FAF">
      <w:pPr>
        <w:widowControl w:val="0"/>
        <w:autoSpaceDE w:val="0"/>
        <w:autoSpaceDN w:val="0"/>
        <w:adjustRightInd w:val="0"/>
        <w:spacing w:before="120"/>
        <w:rPr>
          <w:rFonts w:ascii="Arial" w:hAnsi="Arial" w:cs="Arial"/>
          <w:color w:val="0D0D0D"/>
          <w:sz w:val="20"/>
        </w:rPr>
      </w:pPr>
      <w:r w:rsidRPr="00FD0FAF">
        <w:rPr>
          <w:rFonts w:ascii="Arial" w:hAnsi="Arial" w:cs="Arial"/>
          <w:color w:val="0D0D0D"/>
          <w:sz w:val="20"/>
        </w:rPr>
        <w:t>Số giường: ..................;</w:t>
      </w:r>
      <w:r w:rsidR="00906242" w:rsidRPr="00FD0FAF">
        <w:rPr>
          <w:rFonts w:ascii="Arial" w:hAnsi="Arial" w:cs="Arial"/>
          <w:color w:val="0D0D0D"/>
          <w:sz w:val="20"/>
        </w:rPr>
        <w:t xml:space="preserve"> </w:t>
      </w:r>
      <w:r w:rsidRPr="00FD0FAF">
        <w:rPr>
          <w:rFonts w:ascii="Arial" w:hAnsi="Arial" w:cs="Arial"/>
          <w:color w:val="0D0D0D"/>
          <w:sz w:val="20"/>
        </w:rPr>
        <w:t>Buồng:................;</w:t>
      </w:r>
      <w:r w:rsidR="00906242" w:rsidRPr="00FD0FAF">
        <w:rPr>
          <w:rFonts w:ascii="Arial" w:hAnsi="Arial" w:cs="Arial"/>
          <w:color w:val="0D0D0D"/>
          <w:sz w:val="20"/>
        </w:rPr>
        <w:t xml:space="preserve"> </w:t>
      </w:r>
      <w:r w:rsidRPr="00FD0FAF">
        <w:rPr>
          <w:rFonts w:ascii="Arial" w:hAnsi="Arial" w:cs="Arial"/>
          <w:color w:val="0D0D0D"/>
          <w:sz w:val="20"/>
        </w:rPr>
        <w:t>Chẩn đoán:..........................................................</w:t>
      </w:r>
    </w:p>
    <w:p w:rsidR="00D21F8D" w:rsidRPr="00FD0FAF" w:rsidRDefault="00D21F8D"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I. Nhận định và đánh giá nguy cơ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0" w:type="dxa"/>
          <w:right w:w="0" w:type="dxa"/>
        </w:tblCellMar>
        <w:tblLook w:val="0000" w:firstRow="0" w:lastRow="0" w:firstColumn="0" w:lastColumn="0" w:noHBand="0" w:noVBand="0"/>
      </w:tblPr>
      <w:tblGrid>
        <w:gridCol w:w="862"/>
        <w:gridCol w:w="535"/>
        <w:gridCol w:w="3408"/>
        <w:gridCol w:w="979"/>
        <w:gridCol w:w="498"/>
        <w:gridCol w:w="477"/>
        <w:gridCol w:w="477"/>
        <w:gridCol w:w="476"/>
        <w:gridCol w:w="476"/>
        <w:gridCol w:w="462"/>
      </w:tblGrid>
      <w:tr w:rsidR="00906242" w:rsidRPr="00FD0FAF">
        <w:tblPrEx>
          <w:tblCellMar>
            <w:top w:w="0" w:type="dxa"/>
            <w:left w:w="0" w:type="dxa"/>
            <w:bottom w:w="0" w:type="dxa"/>
            <w:right w:w="0" w:type="dxa"/>
          </w:tblCellMar>
        </w:tblPrEx>
        <w:trPr>
          <w:cantSplit/>
        </w:trPr>
        <w:tc>
          <w:tcPr>
            <w:tcW w:w="2777" w:type="pct"/>
            <w:gridSpan w:val="3"/>
            <w:vMerge w:val="restar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color w:val="auto"/>
                <w:sz w:val="20"/>
              </w:rPr>
              <w:t>Thời điểm đánh giá:</w:t>
            </w:r>
            <w:r w:rsidRPr="00FD0FAF">
              <w:rPr>
                <w:rStyle w:val="OnceABox"/>
                <w:rFonts w:ascii="Arial" w:hAnsi="Arial" w:cs="Arial"/>
                <w:b w:val="0"/>
                <w:color w:val="auto"/>
                <w:sz w:val="20"/>
              </w:rPr>
              <w:t xml:space="preserve"> </w:t>
            </w:r>
            <w:r w:rsidRPr="00FD0FAF">
              <w:rPr>
                <w:rStyle w:val="OnceABox"/>
                <w:rFonts w:ascii="Arial" w:hAnsi="Arial" w:cs="Arial"/>
                <w:color w:val="auto"/>
                <w:sz w:val="20"/>
              </w:rPr>
              <w:t>(1)</w:t>
            </w:r>
            <w:r w:rsidRPr="00FD0FAF">
              <w:rPr>
                <w:rStyle w:val="OnceABox"/>
                <w:rFonts w:ascii="Arial" w:hAnsi="Arial" w:cs="Arial"/>
                <w:b w:val="0"/>
                <w:color w:val="auto"/>
                <w:sz w:val="20"/>
              </w:rPr>
              <w:t xml:space="preserve"> Mới nhập khoa; </w:t>
            </w:r>
            <w:r w:rsidRPr="00FD0FAF">
              <w:rPr>
                <w:rStyle w:val="OnceABox"/>
                <w:rFonts w:ascii="Arial" w:hAnsi="Arial" w:cs="Arial"/>
                <w:color w:val="auto"/>
                <w:sz w:val="20"/>
              </w:rPr>
              <w:t>(2)</w:t>
            </w:r>
            <w:r w:rsidRPr="00FD0FAF">
              <w:rPr>
                <w:rStyle w:val="OnceABox"/>
                <w:rFonts w:ascii="Arial" w:hAnsi="Arial" w:cs="Arial"/>
                <w:b w:val="0"/>
                <w:color w:val="auto"/>
                <w:sz w:val="20"/>
              </w:rPr>
              <w:t xml:space="preserve"> Khi thay đổi trạng thái </w:t>
            </w:r>
            <w:r w:rsidRPr="00FD0FAF">
              <w:rPr>
                <w:rStyle w:val="OnceABox"/>
                <w:rFonts w:ascii="Arial" w:hAnsi="Arial" w:cs="Arial"/>
                <w:color w:val="auto"/>
                <w:sz w:val="20"/>
              </w:rPr>
              <w:t>(3)</w:t>
            </w:r>
            <w:r w:rsidRPr="00FD0FAF">
              <w:rPr>
                <w:rStyle w:val="OnceABox"/>
                <w:rFonts w:ascii="Arial" w:hAnsi="Arial" w:cs="Arial"/>
                <w:b w:val="0"/>
                <w:color w:val="auto"/>
                <w:sz w:val="20"/>
              </w:rPr>
              <w:t xml:space="preserve"> Hàng ngày/ định kỳ 3 ngày; </w:t>
            </w:r>
            <w:r w:rsidRPr="00FD0FAF">
              <w:rPr>
                <w:rStyle w:val="OnceABox"/>
                <w:rFonts w:ascii="Arial" w:hAnsi="Arial" w:cs="Arial"/>
                <w:color w:val="auto"/>
                <w:sz w:val="20"/>
              </w:rPr>
              <w:t>(4)</w:t>
            </w:r>
            <w:r w:rsidRPr="00FD0FAF">
              <w:rPr>
                <w:rStyle w:val="OnceABox"/>
                <w:rFonts w:ascii="Arial" w:hAnsi="Arial" w:cs="Arial"/>
                <w:b w:val="0"/>
                <w:color w:val="auto"/>
                <w:sz w:val="20"/>
              </w:rPr>
              <w:t xml:space="preserve"> Lúc chuyển bệnh; </w:t>
            </w:r>
            <w:r w:rsidRPr="00FD0FAF">
              <w:rPr>
                <w:rStyle w:val="OnceABox"/>
                <w:rFonts w:ascii="Arial" w:hAnsi="Arial" w:cs="Arial"/>
                <w:color w:val="auto"/>
                <w:sz w:val="20"/>
              </w:rPr>
              <w:t>(5)</w:t>
            </w:r>
            <w:r w:rsidRPr="00FD0FAF">
              <w:rPr>
                <w:rStyle w:val="OnceABox"/>
                <w:rFonts w:ascii="Arial" w:hAnsi="Arial" w:cs="Arial"/>
                <w:b w:val="0"/>
                <w:color w:val="auto"/>
                <w:sz w:val="20"/>
              </w:rPr>
              <w:t xml:space="preserve"> Trước ngày ra viện</w:t>
            </w:r>
          </w:p>
        </w:tc>
        <w:tc>
          <w:tcPr>
            <w:tcW w:w="2223" w:type="pct"/>
            <w:gridSpan w:val="7"/>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Chấm điểm chuẩn vào ô tương ứng cho mức độ của từng tiêu chí</w:t>
            </w:r>
          </w:p>
        </w:tc>
      </w:tr>
      <w:tr w:rsidR="00906242" w:rsidRPr="00FD0FAF">
        <w:tblPrEx>
          <w:tblCellMar>
            <w:top w:w="0" w:type="dxa"/>
            <w:left w:w="0" w:type="dxa"/>
            <w:bottom w:w="0" w:type="dxa"/>
            <w:right w:w="0" w:type="dxa"/>
          </w:tblCellMar>
        </w:tblPrEx>
        <w:trPr>
          <w:cantSplit/>
        </w:trPr>
        <w:tc>
          <w:tcPr>
            <w:tcW w:w="2777" w:type="pct"/>
            <w:gridSpan w:val="3"/>
            <w:vMerge/>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Ngày, giờ</w:t>
            </w:r>
          </w:p>
        </w:tc>
        <w:tc>
          <w:tcPr>
            <w:tcW w:w="288"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r>
      <w:tr w:rsidR="00906242" w:rsidRPr="00FD0FAF">
        <w:tblPrEx>
          <w:tblCellMar>
            <w:top w:w="0" w:type="dxa"/>
            <w:left w:w="0" w:type="dxa"/>
            <w:bottom w:w="0" w:type="dxa"/>
            <w:right w:w="0" w:type="dxa"/>
          </w:tblCellMar>
        </w:tblPrEx>
        <w:trPr>
          <w:cantSplit/>
        </w:trPr>
        <w:tc>
          <w:tcPr>
            <w:tcW w:w="498" w:type="pct"/>
            <w:shd w:val="clear" w:color="000000" w:fill="auto"/>
          </w:tcPr>
          <w:p w:rsidR="00906242" w:rsidRPr="00FD0FAF" w:rsidRDefault="00906242" w:rsidP="00FD0FAF">
            <w:pPr>
              <w:widowControl w:val="0"/>
              <w:autoSpaceDE w:val="0"/>
              <w:autoSpaceDN w:val="0"/>
              <w:adjustRightInd w:val="0"/>
              <w:spacing w:before="120"/>
              <w:rPr>
                <w:rStyle w:val="OnceABox"/>
                <w:rFonts w:ascii="Arial" w:hAnsi="Arial" w:cs="Arial"/>
                <w:b w:val="0"/>
                <w:color w:val="auto"/>
                <w:sz w:val="20"/>
              </w:rPr>
            </w:pPr>
          </w:p>
        </w:tc>
        <w:tc>
          <w:tcPr>
            <w:tcW w:w="2279" w:type="pct"/>
            <w:gridSpan w:val="2"/>
            <w:shd w:val="clear" w:color="000000" w:fill="auto"/>
            <w:vAlign w:val="center"/>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Tiêu chí đánh giá</w:t>
            </w:r>
          </w:p>
        </w:tc>
        <w:tc>
          <w:tcPr>
            <w:tcW w:w="566" w:type="pct"/>
            <w:shd w:val="clear" w:color="000000" w:fill="auto"/>
            <w:vAlign w:val="center"/>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Thời</w:t>
            </w:r>
            <w:r w:rsidR="00D21F8D" w:rsidRPr="00FD0FAF">
              <w:rPr>
                <w:rStyle w:val="OnceABox"/>
                <w:rFonts w:ascii="Arial" w:hAnsi="Arial" w:cs="Arial"/>
                <w:color w:val="auto"/>
                <w:sz w:val="20"/>
              </w:rPr>
              <w:t xml:space="preserve"> </w:t>
            </w:r>
            <w:r w:rsidRPr="00FD0FAF">
              <w:rPr>
                <w:rStyle w:val="OnceABox"/>
                <w:rFonts w:ascii="Arial" w:hAnsi="Arial" w:cs="Arial"/>
                <w:color w:val="auto"/>
                <w:sz w:val="20"/>
              </w:rPr>
              <w:t>điểm</w:t>
            </w:r>
          </w:p>
        </w:tc>
        <w:tc>
          <w:tcPr>
            <w:tcW w:w="288"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(1)</w:t>
            </w:r>
          </w:p>
        </w:tc>
        <w:tc>
          <w:tcPr>
            <w:tcW w:w="276"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(2)</w:t>
            </w:r>
          </w:p>
        </w:tc>
        <w:tc>
          <w:tcPr>
            <w:tcW w:w="276"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(3)</w:t>
            </w:r>
          </w:p>
        </w:tc>
        <w:tc>
          <w:tcPr>
            <w:tcW w:w="275"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(4)</w:t>
            </w:r>
          </w:p>
        </w:tc>
        <w:tc>
          <w:tcPr>
            <w:tcW w:w="275"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(5)</w:t>
            </w:r>
          </w:p>
        </w:tc>
        <w:tc>
          <w:tcPr>
            <w:tcW w:w="267" w:type="pct"/>
            <w:shd w:val="clear" w:color="000000" w:fill="auto"/>
          </w:tcPr>
          <w:p w:rsidR="00906242" w:rsidRPr="00FD0FAF" w:rsidRDefault="00906242" w:rsidP="00FD0FAF">
            <w:pPr>
              <w:widowControl w:val="0"/>
              <w:autoSpaceDE w:val="0"/>
              <w:autoSpaceDN w:val="0"/>
              <w:adjustRightInd w:val="0"/>
              <w:spacing w:before="120"/>
              <w:jc w:val="center"/>
              <w:rPr>
                <w:rStyle w:val="OnceABox"/>
                <w:rFonts w:ascii="Arial" w:hAnsi="Arial" w:cs="Arial"/>
                <w:color w:val="auto"/>
                <w:sz w:val="20"/>
              </w:rPr>
            </w:pPr>
          </w:p>
        </w:tc>
      </w:tr>
      <w:tr w:rsidR="00D21F8D" w:rsidRPr="00FD0FAF">
        <w:tblPrEx>
          <w:tblCellMar>
            <w:top w:w="0" w:type="dxa"/>
            <w:left w:w="0" w:type="dxa"/>
            <w:bottom w:w="0" w:type="dxa"/>
            <w:right w:w="0" w:type="dxa"/>
          </w:tblCellMar>
        </w:tblPrEx>
        <w:trPr>
          <w:cantSplit/>
        </w:trPr>
        <w:tc>
          <w:tcPr>
            <w:tcW w:w="498" w:type="pct"/>
            <w:vMerge w:val="restart"/>
            <w:shd w:val="clear" w:color="000000" w:fill="auto"/>
            <w:textDirection w:val="btL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THANG ĐIỂM ĐÁNH GIÁ NGUY CƠ CHUYỂN NẶNG CỦA NB COVID - 19</w:t>
            </w:r>
          </w:p>
        </w:tc>
        <w:tc>
          <w:tcPr>
            <w:tcW w:w="309" w:type="pct"/>
            <w:vMerge w:val="restart"/>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1</w:t>
            </w:r>
          </w:p>
        </w:tc>
        <w:tc>
          <w:tcPr>
            <w:tcW w:w="1970"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Tuổi</w:t>
            </w:r>
          </w:p>
        </w:tc>
        <w:tc>
          <w:tcPr>
            <w:tcW w:w="566" w:type="pct"/>
            <w:shd w:val="clear" w:color="000000" w:fill="99CC00"/>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Điểm</w:t>
            </w:r>
          </w:p>
        </w:tc>
        <w:tc>
          <w:tcPr>
            <w:tcW w:w="288"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p>
        </w:tc>
        <w:tc>
          <w:tcPr>
            <w:tcW w:w="1970" w:type="pct"/>
            <w:vMerge w:val="restar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&lt; 60 tuổi</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 60 tuổi</w:t>
            </w: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0</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p>
        </w:tc>
        <w:tc>
          <w:tcPr>
            <w:tcW w:w="1970" w:type="pct"/>
            <w:vMerge/>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3</w:t>
            </w:r>
          </w:p>
        </w:tc>
        <w:tc>
          <w:tcPr>
            <w:tcW w:w="288"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val="restart"/>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2</w:t>
            </w:r>
          </w:p>
        </w:tc>
        <w:tc>
          <w:tcPr>
            <w:tcW w:w="1970"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Tần số thở (lần/phút)</w:t>
            </w:r>
          </w:p>
        </w:tc>
        <w:tc>
          <w:tcPr>
            <w:tcW w:w="566" w:type="pct"/>
            <w:shd w:val="clear" w:color="000000" w:fill="99CC00"/>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Điểm</w:t>
            </w:r>
          </w:p>
        </w:tc>
        <w:tc>
          <w:tcPr>
            <w:tcW w:w="288"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p>
        </w:tc>
        <w:tc>
          <w:tcPr>
            <w:tcW w:w="1970" w:type="pct"/>
            <w:vMerge w:val="restar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18 - 20</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xml:space="preserve"> ≤ 17 </w:t>
            </w:r>
            <w:r w:rsidRPr="00FD0FAF">
              <w:rPr>
                <w:rStyle w:val="OnceABox"/>
                <w:rFonts w:ascii="Arial" w:hAnsi="Arial" w:cs="Arial"/>
                <w:b w:val="0"/>
                <w:color w:val="auto"/>
                <w:sz w:val="20"/>
                <w:highlight w:val="cyan"/>
              </w:rPr>
              <w:t>hoặc 2 - 25</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 15 hoặc 26 - 29</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 15 hoặc ≥ 30l/ph</w:t>
            </w: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0</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1</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2</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p>
        </w:tc>
        <w:tc>
          <w:tcPr>
            <w:tcW w:w="1970" w:type="pct"/>
            <w:vMerge/>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3</w:t>
            </w:r>
          </w:p>
        </w:tc>
        <w:tc>
          <w:tcPr>
            <w:tcW w:w="288"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val="restart"/>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3</w:t>
            </w:r>
          </w:p>
        </w:tc>
        <w:tc>
          <w:tcPr>
            <w:tcW w:w="1970"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Độ bão hòa ô-xy (%), thở khí trời</w:t>
            </w:r>
          </w:p>
        </w:tc>
        <w:tc>
          <w:tcPr>
            <w:tcW w:w="566" w:type="pct"/>
            <w:shd w:val="clear" w:color="000000" w:fill="99CC00"/>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Điểm</w:t>
            </w:r>
          </w:p>
        </w:tc>
        <w:tc>
          <w:tcPr>
            <w:tcW w:w="288"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SpO</w:t>
            </w:r>
            <w:r w:rsidRPr="00FD0FAF">
              <w:rPr>
                <w:rStyle w:val="OnceABox"/>
                <w:rFonts w:ascii="Arial" w:hAnsi="Arial" w:cs="Arial"/>
                <w:b w:val="0"/>
                <w:color w:val="auto"/>
                <w:sz w:val="20"/>
                <w:vertAlign w:val="subscript"/>
              </w:rPr>
              <w:t>2</w:t>
            </w:r>
            <w:r w:rsidRPr="00FD0FAF">
              <w:rPr>
                <w:rStyle w:val="OnceABox"/>
                <w:rFonts w:ascii="Arial" w:hAnsi="Arial" w:cs="Arial"/>
                <w:b w:val="0"/>
                <w:color w:val="auto"/>
                <w:sz w:val="20"/>
              </w:rPr>
              <w:t xml:space="preserve"> &gt; 96%/ thở khí trời</w:t>
            </w: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0</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SpO</w:t>
            </w:r>
            <w:r w:rsidRPr="00FD0FAF">
              <w:rPr>
                <w:rStyle w:val="OnceABox"/>
                <w:rFonts w:ascii="Arial" w:hAnsi="Arial" w:cs="Arial"/>
                <w:b w:val="0"/>
                <w:color w:val="auto"/>
                <w:sz w:val="20"/>
                <w:vertAlign w:val="subscript"/>
              </w:rPr>
              <w:t>2</w:t>
            </w:r>
            <w:r w:rsidRPr="00FD0FAF">
              <w:rPr>
                <w:rStyle w:val="OnceABox"/>
                <w:rFonts w:ascii="Arial" w:hAnsi="Arial" w:cs="Arial"/>
                <w:b w:val="0"/>
                <w:color w:val="auto"/>
                <w:sz w:val="20"/>
              </w:rPr>
              <w:t xml:space="preserve"> 95% - 96%</w:t>
            </w: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1</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SpO</w:t>
            </w:r>
            <w:r w:rsidRPr="00FD0FAF">
              <w:rPr>
                <w:rStyle w:val="OnceABox"/>
                <w:rFonts w:ascii="Arial" w:hAnsi="Arial" w:cs="Arial"/>
                <w:b w:val="0"/>
                <w:color w:val="auto"/>
                <w:sz w:val="20"/>
                <w:vertAlign w:val="subscript"/>
              </w:rPr>
              <w:t>2</w:t>
            </w:r>
            <w:r w:rsidRPr="00FD0FAF">
              <w:rPr>
                <w:rStyle w:val="OnceABox"/>
                <w:rFonts w:ascii="Arial" w:hAnsi="Arial" w:cs="Arial"/>
                <w:b w:val="0"/>
                <w:color w:val="auto"/>
                <w:sz w:val="20"/>
              </w:rPr>
              <w:t xml:space="preserve"> 93% - 94%</w:t>
            </w: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2</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SpO</w:t>
            </w:r>
            <w:r w:rsidRPr="00FD0FAF">
              <w:rPr>
                <w:rStyle w:val="OnceABox"/>
                <w:rFonts w:ascii="Arial" w:hAnsi="Arial" w:cs="Arial"/>
                <w:b w:val="0"/>
                <w:color w:val="auto"/>
                <w:sz w:val="20"/>
                <w:vertAlign w:val="subscript"/>
              </w:rPr>
              <w:t>2</w:t>
            </w:r>
            <w:r w:rsidRPr="00FD0FAF">
              <w:rPr>
                <w:rStyle w:val="OnceABox"/>
                <w:rFonts w:ascii="Arial" w:hAnsi="Arial" w:cs="Arial"/>
                <w:b w:val="0"/>
                <w:color w:val="auto"/>
                <w:sz w:val="20"/>
              </w:rPr>
              <w:t xml:space="preserve"> ≤ 92%</w:t>
            </w:r>
          </w:p>
        </w:tc>
        <w:tc>
          <w:tcPr>
            <w:tcW w:w="56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3</w:t>
            </w:r>
          </w:p>
        </w:tc>
        <w:tc>
          <w:tcPr>
            <w:tcW w:w="288"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val="restart"/>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4</w:t>
            </w:r>
          </w:p>
        </w:tc>
        <w:tc>
          <w:tcPr>
            <w:tcW w:w="1970"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Ô-xy trị liệu</w:t>
            </w:r>
          </w:p>
        </w:tc>
        <w:tc>
          <w:tcPr>
            <w:tcW w:w="566" w:type="pct"/>
            <w:shd w:val="clear" w:color="000000" w:fill="99CC00"/>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Điểm</w:t>
            </w:r>
          </w:p>
        </w:tc>
        <w:tc>
          <w:tcPr>
            <w:tcW w:w="288"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val="restar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Không có chỉ định/ thở dễ qua khí trời</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Thở ô-xy qua cannula</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Thở ô-xy mask có túi dự trữ</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Thở HFNC hoặc Thở máy</w:t>
            </w: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0</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1</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2</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3</w:t>
            </w:r>
          </w:p>
        </w:tc>
        <w:tc>
          <w:tcPr>
            <w:tcW w:w="288"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val="restart"/>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5</w:t>
            </w:r>
          </w:p>
        </w:tc>
        <w:tc>
          <w:tcPr>
            <w:tcW w:w="1970"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Huyết áp tâm thu (mmHg):</w:t>
            </w:r>
          </w:p>
        </w:tc>
        <w:tc>
          <w:tcPr>
            <w:tcW w:w="566" w:type="pct"/>
            <w:shd w:val="clear" w:color="000000" w:fill="99CC00"/>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Điểm</w:t>
            </w:r>
          </w:p>
        </w:tc>
        <w:tc>
          <w:tcPr>
            <w:tcW w:w="288"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val="restar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101 - 129 mmHg</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91 - 100 mmHg</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81 - 90 mmHg</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 80 mmHg hoặc ≥ 200mmHg</w:t>
            </w: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0</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1</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2</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3</w:t>
            </w:r>
          </w:p>
        </w:tc>
        <w:tc>
          <w:tcPr>
            <w:tcW w:w="288"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tcBorders>
              <w:bottom w:val="single" w:sz="4" w:space="0" w:color="auto"/>
            </w:tcBorders>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val="restart"/>
            <w:shd w:val="clear" w:color="000000" w:fill="auto"/>
            <w:vAlign w:val="center"/>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6</w:t>
            </w:r>
          </w:p>
        </w:tc>
        <w:tc>
          <w:tcPr>
            <w:tcW w:w="1970"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color w:val="auto"/>
                <w:sz w:val="20"/>
              </w:rPr>
            </w:pPr>
            <w:r w:rsidRPr="00FD0FAF">
              <w:rPr>
                <w:rStyle w:val="OnceABox"/>
                <w:rFonts w:ascii="Arial" w:hAnsi="Arial" w:cs="Arial"/>
                <w:color w:val="auto"/>
                <w:sz w:val="20"/>
              </w:rPr>
              <w:t>Tần số mạch (Nhịp/ phút)</w:t>
            </w:r>
          </w:p>
        </w:tc>
        <w:tc>
          <w:tcPr>
            <w:tcW w:w="566" w:type="pct"/>
            <w:shd w:val="clear" w:color="000000" w:fill="99CC00"/>
          </w:tcPr>
          <w:p w:rsidR="00D21F8D" w:rsidRPr="00FD0FAF" w:rsidRDefault="00D21F8D" w:rsidP="00FD0FAF">
            <w:pPr>
              <w:widowControl w:val="0"/>
              <w:autoSpaceDE w:val="0"/>
              <w:autoSpaceDN w:val="0"/>
              <w:adjustRightInd w:val="0"/>
              <w:spacing w:before="120"/>
              <w:jc w:val="center"/>
              <w:rPr>
                <w:rStyle w:val="OnceABox"/>
                <w:rFonts w:ascii="Arial" w:hAnsi="Arial" w:cs="Arial"/>
                <w:color w:val="auto"/>
                <w:sz w:val="20"/>
              </w:rPr>
            </w:pPr>
            <w:r w:rsidRPr="00FD0FAF">
              <w:rPr>
                <w:rStyle w:val="OnceABox"/>
                <w:rFonts w:ascii="Arial" w:hAnsi="Arial" w:cs="Arial"/>
                <w:color w:val="auto"/>
                <w:sz w:val="20"/>
              </w:rPr>
              <w:t>Điểm</w:t>
            </w:r>
          </w:p>
        </w:tc>
        <w:tc>
          <w:tcPr>
            <w:tcW w:w="288"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99CC00"/>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val="restar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51 - 80</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xml:space="preserve"> 41 - 50 hoặc </w:t>
            </w:r>
            <w:r w:rsidRPr="00FD0FAF">
              <w:rPr>
                <w:rStyle w:val="OnceABox"/>
                <w:rFonts w:ascii="Arial" w:hAnsi="Arial" w:cs="Arial"/>
                <w:b w:val="0"/>
                <w:color w:val="auto"/>
                <w:sz w:val="20"/>
              </w:rPr>
              <w:t> 81 - 100</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111 - 130</w:t>
            </w:r>
          </w:p>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r w:rsidRPr="00FD0FAF">
              <w:rPr>
                <w:rStyle w:val="OnceABox"/>
                <w:rFonts w:ascii="Arial" w:hAnsi="Arial" w:cs="Arial"/>
                <w:b w:val="0"/>
                <w:color w:val="auto"/>
                <w:sz w:val="20"/>
              </w:rPr>
              <w:t> ≤ 40 hoặc ≥ 131</w:t>
            </w: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0</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1</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2</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tblCellMar>
            <w:top w:w="0" w:type="dxa"/>
            <w:left w:w="0" w:type="dxa"/>
            <w:bottom w:w="0" w:type="dxa"/>
            <w:right w:w="0" w:type="dxa"/>
          </w:tblCellMar>
        </w:tblPrEx>
        <w:trPr>
          <w:cantSplit/>
        </w:trPr>
        <w:tc>
          <w:tcPr>
            <w:tcW w:w="498" w:type="pct"/>
            <w:vMerge/>
            <w:shd w:val="clear" w:color="000000" w:fill="auto"/>
            <w:textDirection w:val="btLr"/>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309"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1970" w:type="pct"/>
            <w:vMerge/>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566" w:type="pct"/>
            <w:shd w:val="clear" w:color="000000" w:fill="auto"/>
          </w:tcPr>
          <w:p w:rsidR="00D21F8D" w:rsidRPr="00FD0FAF" w:rsidRDefault="00D21F8D" w:rsidP="00FD0FAF">
            <w:pPr>
              <w:widowControl w:val="0"/>
              <w:autoSpaceDE w:val="0"/>
              <w:autoSpaceDN w:val="0"/>
              <w:adjustRightInd w:val="0"/>
              <w:spacing w:before="120"/>
              <w:jc w:val="center"/>
              <w:rPr>
                <w:rStyle w:val="OnceABox"/>
                <w:rFonts w:ascii="Arial" w:hAnsi="Arial" w:cs="Arial"/>
                <w:b w:val="0"/>
                <w:color w:val="auto"/>
                <w:sz w:val="20"/>
              </w:rPr>
            </w:pPr>
            <w:r w:rsidRPr="00FD0FAF">
              <w:rPr>
                <w:rStyle w:val="OnceABox"/>
                <w:rFonts w:ascii="Arial" w:hAnsi="Arial" w:cs="Arial"/>
                <w:b w:val="0"/>
                <w:color w:val="auto"/>
                <w:sz w:val="20"/>
              </w:rPr>
              <w:t>3</w:t>
            </w:r>
          </w:p>
        </w:tc>
        <w:tc>
          <w:tcPr>
            <w:tcW w:w="288"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6"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75"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c>
          <w:tcPr>
            <w:tcW w:w="267" w:type="pct"/>
            <w:shd w:val="clear" w:color="000000" w:fill="auto"/>
          </w:tcPr>
          <w:p w:rsidR="00D21F8D" w:rsidRPr="00FD0FAF" w:rsidRDefault="00D21F8D" w:rsidP="00FD0FAF">
            <w:pPr>
              <w:widowControl w:val="0"/>
              <w:autoSpaceDE w:val="0"/>
              <w:autoSpaceDN w:val="0"/>
              <w:adjustRightInd w:val="0"/>
              <w:spacing w:before="120"/>
              <w:rPr>
                <w:rStyle w:val="OnceABox"/>
                <w:rFonts w:ascii="Arial" w:hAnsi="Arial" w:cs="Arial"/>
                <w:b w:val="0"/>
                <w:color w:val="auto"/>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restar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7</w:t>
            </w:r>
          </w:p>
        </w:tc>
        <w:tc>
          <w:tcPr>
            <w:tcW w:w="1970"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Tri giác (AVPU)</w:t>
            </w:r>
          </w:p>
        </w:tc>
        <w:tc>
          <w:tcPr>
            <w:tcW w:w="56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Điểm</w:t>
            </w:r>
          </w:p>
        </w:tc>
        <w:tc>
          <w:tcPr>
            <w:tcW w:w="288"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1970" w:type="pct"/>
            <w:vMerge w:val="restar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Tỉnh tiếp xúc tốt</w:t>
            </w:r>
          </w:p>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Tỉnh, đừ, tiếp xúc chậm</w:t>
            </w:r>
          </w:p>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Ngủ gà, lay gọi đáp ứng</w:t>
            </w:r>
          </w:p>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Lơ mơ, hôn mê, mất ý thức</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0</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1970"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1</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1970"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2</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1970"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3</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restart"/>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8</w:t>
            </w:r>
          </w:p>
        </w:tc>
        <w:tc>
          <w:tcPr>
            <w:tcW w:w="1970"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Thân nhiệt (°C)</w:t>
            </w:r>
          </w:p>
        </w:tc>
        <w:tc>
          <w:tcPr>
            <w:tcW w:w="566" w:type="pct"/>
            <w:shd w:val="clear" w:color="auto" w:fill="E1EED9"/>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Điểm</w:t>
            </w:r>
          </w:p>
        </w:tc>
        <w:tc>
          <w:tcPr>
            <w:tcW w:w="288"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p>
        </w:tc>
        <w:tc>
          <w:tcPr>
            <w:tcW w:w="1970" w:type="pc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37 - 38.0</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0</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p>
        </w:tc>
        <w:tc>
          <w:tcPr>
            <w:tcW w:w="1970" w:type="pc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xml:space="preserve"> 38.1 - 39.0 hoặc </w:t>
            </w:r>
            <w:r w:rsidRPr="00FD0FAF">
              <w:rPr>
                <w:rFonts w:ascii="Arial" w:hAnsi="Arial" w:cs="Arial"/>
                <w:sz w:val="20"/>
              </w:rPr>
              <w:t> 35.1 - ≤ 36.0</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1</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p>
        </w:tc>
        <w:tc>
          <w:tcPr>
            <w:tcW w:w="1970" w:type="pc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 39.1 - 41.0</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2</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p>
        </w:tc>
        <w:tc>
          <w:tcPr>
            <w:tcW w:w="1970" w:type="pc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 41.1 hoặc hạ thân nhiệt ≤ 35.0</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3</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restart"/>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9</w:t>
            </w:r>
          </w:p>
        </w:tc>
        <w:tc>
          <w:tcPr>
            <w:tcW w:w="1970"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Dinh dưỡng</w:t>
            </w:r>
          </w:p>
        </w:tc>
        <w:tc>
          <w:tcPr>
            <w:tcW w:w="566" w:type="pct"/>
            <w:shd w:val="clear" w:color="auto" w:fill="E1EED9"/>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Điểm</w:t>
            </w:r>
          </w:p>
        </w:tc>
        <w:tc>
          <w:tcPr>
            <w:tcW w:w="288"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p>
        </w:tc>
        <w:tc>
          <w:tcPr>
            <w:tcW w:w="1970" w:type="pc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Ăn uống được qua miệng hết suất ăn</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0</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p>
        </w:tc>
        <w:tc>
          <w:tcPr>
            <w:tcW w:w="1970" w:type="pc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Lười ăn, ko ăn hết suất ≥ 2 lần/ ngày</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1</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p>
        </w:tc>
        <w:tc>
          <w:tcPr>
            <w:tcW w:w="1970" w:type="pc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Nuôi dưỡng qua thông dạ dày</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2</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p>
        </w:tc>
        <w:tc>
          <w:tcPr>
            <w:tcW w:w="1970" w:type="pc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Nôn trớ sau ăn qua thông/ dịch tồn</w:t>
            </w:r>
            <w:r w:rsidR="001F0EDB">
              <w:rPr>
                <w:rFonts w:ascii="Arial" w:hAnsi="Arial" w:cs="Arial"/>
                <w:sz w:val="20"/>
              </w:rPr>
              <w:t xml:space="preserve"> </w:t>
            </w:r>
            <w:r w:rsidRPr="00FD0FAF">
              <w:rPr>
                <w:rFonts w:ascii="Arial" w:hAnsi="Arial" w:cs="Arial"/>
                <w:sz w:val="20"/>
              </w:rPr>
              <w:t>lưu ≥ 100ml</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3</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val="restart"/>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10</w:t>
            </w:r>
          </w:p>
        </w:tc>
        <w:tc>
          <w:tcPr>
            <w:tcW w:w="1970"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b/>
                <w:bCs/>
                <w:sz w:val="20"/>
              </w:rPr>
              <w:t>Tình trạng tâm thần/ tâm lý</w:t>
            </w:r>
          </w:p>
        </w:tc>
        <w:tc>
          <w:tcPr>
            <w:tcW w:w="566" w:type="pct"/>
            <w:shd w:val="clear" w:color="auto" w:fill="E1EED9"/>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Điểm</w:t>
            </w:r>
          </w:p>
        </w:tc>
        <w:tc>
          <w:tcPr>
            <w:tcW w:w="288"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shd w:val="clear" w:color="auto" w:fill="E1EED9"/>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1970" w:type="pct"/>
            <w:vMerge w:val="restart"/>
          </w:tcPr>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Định hướng được bản thân</w:t>
            </w:r>
          </w:p>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Lười tiếp xúc, ngại tiếp xúc với NVYT, căng thẳng, lo lắng, khó ngủ</w:t>
            </w:r>
          </w:p>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Khó thư giãn, bồn chồn, cảm giác nôn, buồn nôn, ko hứng thú tới việc ăn uống, vệ sinh cá nhân hàng ngày</w:t>
            </w:r>
          </w:p>
          <w:p w:rsidR="00D21F8D" w:rsidRPr="00FD0FAF" w:rsidRDefault="00D21F8D" w:rsidP="00FD0FAF">
            <w:pPr>
              <w:widowControl w:val="0"/>
              <w:autoSpaceDE w:val="0"/>
              <w:autoSpaceDN w:val="0"/>
              <w:adjustRightInd w:val="0"/>
              <w:spacing w:before="120"/>
              <w:rPr>
                <w:rFonts w:ascii="Arial" w:hAnsi="Arial" w:cs="Arial"/>
                <w:sz w:val="20"/>
              </w:rPr>
            </w:pPr>
            <w:r w:rsidRPr="00FD0FAF">
              <w:rPr>
                <w:rFonts w:ascii="Arial" w:hAnsi="Arial" w:cs="Arial"/>
                <w:sz w:val="20"/>
              </w:rPr>
              <w:t> Dự đoán quá mức, sợ sệt, hốt hoãng, kích động, lú lẫn, quên có giới hạn</w:t>
            </w: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0</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1970"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1</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1970"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2</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shd w:val="clear" w:color="auto" w:fill="auto"/>
          <w:tblCellMar>
            <w:top w:w="0" w:type="dxa"/>
            <w:left w:w="0" w:type="dxa"/>
            <w:bottom w:w="0" w:type="dxa"/>
            <w:right w:w="0" w:type="dxa"/>
          </w:tblCellMar>
        </w:tblPrEx>
        <w:tc>
          <w:tcPr>
            <w:tcW w:w="498" w:type="pct"/>
            <w:vMerge/>
            <w:shd w:val="clear" w:color="auto" w:fill="DEEAF6"/>
          </w:tcPr>
          <w:p w:rsidR="00D21F8D" w:rsidRPr="00FD0FAF" w:rsidRDefault="00D21F8D" w:rsidP="00FD0FAF">
            <w:pPr>
              <w:widowControl w:val="0"/>
              <w:autoSpaceDE w:val="0"/>
              <w:autoSpaceDN w:val="0"/>
              <w:adjustRightInd w:val="0"/>
              <w:spacing w:before="120"/>
              <w:rPr>
                <w:rFonts w:ascii="Arial" w:hAnsi="Arial" w:cs="Arial"/>
                <w:sz w:val="20"/>
              </w:rPr>
            </w:pPr>
          </w:p>
        </w:tc>
        <w:tc>
          <w:tcPr>
            <w:tcW w:w="309"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1970" w:type="pct"/>
            <w:vMerge/>
          </w:tcPr>
          <w:p w:rsidR="00D21F8D" w:rsidRPr="00FD0FAF" w:rsidRDefault="00D21F8D" w:rsidP="00FD0FAF">
            <w:pPr>
              <w:widowControl w:val="0"/>
              <w:autoSpaceDE w:val="0"/>
              <w:autoSpaceDN w:val="0"/>
              <w:adjustRightInd w:val="0"/>
              <w:spacing w:before="120"/>
              <w:rPr>
                <w:rFonts w:ascii="Arial" w:hAnsi="Arial" w:cs="Arial"/>
                <w:sz w:val="20"/>
              </w:rPr>
            </w:pPr>
          </w:p>
        </w:tc>
        <w:tc>
          <w:tcPr>
            <w:tcW w:w="566" w:type="pct"/>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3</w:t>
            </w:r>
          </w:p>
        </w:tc>
        <w:tc>
          <w:tcPr>
            <w:tcW w:w="288"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6"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75" w:type="pct"/>
          </w:tcPr>
          <w:p w:rsidR="00D21F8D" w:rsidRPr="00FD0FAF" w:rsidRDefault="00D21F8D" w:rsidP="00FD0FAF">
            <w:pPr>
              <w:widowControl w:val="0"/>
              <w:autoSpaceDE w:val="0"/>
              <w:autoSpaceDN w:val="0"/>
              <w:adjustRightInd w:val="0"/>
              <w:spacing w:before="120"/>
              <w:rPr>
                <w:rFonts w:ascii="Arial" w:hAnsi="Arial" w:cs="Arial"/>
                <w:sz w:val="20"/>
              </w:rPr>
            </w:pPr>
          </w:p>
        </w:tc>
        <w:tc>
          <w:tcPr>
            <w:tcW w:w="267" w:type="pct"/>
          </w:tcPr>
          <w:p w:rsidR="00D21F8D" w:rsidRPr="00FD0FAF" w:rsidRDefault="00D21F8D" w:rsidP="00FD0FAF">
            <w:pPr>
              <w:widowControl w:val="0"/>
              <w:autoSpaceDE w:val="0"/>
              <w:autoSpaceDN w:val="0"/>
              <w:adjustRightInd w:val="0"/>
              <w:spacing w:before="120"/>
              <w:rPr>
                <w:rFonts w:ascii="Arial" w:hAnsi="Arial" w:cs="Arial"/>
                <w:sz w:val="20"/>
              </w:rPr>
            </w:pPr>
          </w:p>
        </w:tc>
      </w:tr>
      <w:tr w:rsidR="00CF5634" w:rsidRPr="00FD0FAF">
        <w:tblPrEx>
          <w:shd w:val="clear" w:color="auto" w:fill="auto"/>
          <w:tblCellMar>
            <w:top w:w="0" w:type="dxa"/>
            <w:left w:w="0" w:type="dxa"/>
            <w:bottom w:w="0" w:type="dxa"/>
            <w:right w:w="0" w:type="dxa"/>
          </w:tblCellMar>
        </w:tblPrEx>
        <w:tc>
          <w:tcPr>
            <w:tcW w:w="2777" w:type="pct"/>
            <w:gridSpan w:val="3"/>
            <w:shd w:val="clear" w:color="auto" w:fill="F1F1F1"/>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b/>
                <w:bCs/>
                <w:color w:val="FF0000"/>
                <w:sz w:val="20"/>
              </w:rPr>
              <w:t>Tổng điểm:</w:t>
            </w:r>
          </w:p>
        </w:tc>
        <w:tc>
          <w:tcPr>
            <w:tcW w:w="566" w:type="pct"/>
            <w:shd w:val="clear" w:color="auto" w:fill="F1F1F1"/>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sz w:val="20"/>
              </w:rPr>
              <w:t>Điểm</w:t>
            </w:r>
            <w:r w:rsidR="00D21F8D" w:rsidRPr="00FD0FAF">
              <w:rPr>
                <w:rFonts w:ascii="Arial" w:hAnsi="Arial" w:cs="Arial"/>
                <w:b/>
                <w:bCs/>
                <w:sz w:val="20"/>
              </w:rPr>
              <w:t xml:space="preserve"> </w:t>
            </w:r>
            <w:r w:rsidRPr="00FD0FAF">
              <w:rPr>
                <w:rFonts w:ascii="Arial" w:hAnsi="Arial" w:cs="Arial"/>
                <w:b/>
                <w:bCs/>
                <w:sz w:val="20"/>
              </w:rPr>
              <w:t>tối đa 30</w:t>
            </w:r>
          </w:p>
        </w:tc>
        <w:tc>
          <w:tcPr>
            <w:tcW w:w="288" w:type="pct"/>
            <w:shd w:val="clear" w:color="auto" w:fill="F1F1F1"/>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shd w:val="clear" w:color="auto" w:fill="F1F1F1"/>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shd w:val="clear" w:color="auto" w:fill="F1F1F1"/>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shd w:val="clear" w:color="auto" w:fill="F1F1F1"/>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shd w:val="clear" w:color="auto" w:fill="F1F1F1"/>
          </w:tcPr>
          <w:p w:rsidR="00CF5634" w:rsidRPr="00FD0FAF" w:rsidRDefault="00CF5634" w:rsidP="00FD0FAF">
            <w:pPr>
              <w:widowControl w:val="0"/>
              <w:autoSpaceDE w:val="0"/>
              <w:autoSpaceDN w:val="0"/>
              <w:adjustRightInd w:val="0"/>
              <w:spacing w:before="120"/>
              <w:rPr>
                <w:rFonts w:ascii="Arial" w:hAnsi="Arial" w:cs="Arial"/>
                <w:sz w:val="20"/>
              </w:rPr>
            </w:pPr>
          </w:p>
        </w:tc>
        <w:tc>
          <w:tcPr>
            <w:tcW w:w="267" w:type="pct"/>
            <w:shd w:val="clear" w:color="auto" w:fill="F1F1F1"/>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shd w:val="clear" w:color="auto" w:fill="auto"/>
          <w:tblCellMar>
            <w:top w:w="0" w:type="dxa"/>
            <w:left w:w="0" w:type="dxa"/>
            <w:bottom w:w="0" w:type="dxa"/>
            <w:right w:w="0" w:type="dxa"/>
          </w:tblCellMar>
        </w:tblPrEx>
        <w:tc>
          <w:tcPr>
            <w:tcW w:w="2777" w:type="pct"/>
            <w:gridSpan w:val="3"/>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b/>
                <w:bCs/>
                <w:color w:val="FF0000"/>
                <w:sz w:val="20"/>
              </w:rPr>
              <w:t>Xếp loại mức độ nguy cơ:</w:t>
            </w:r>
          </w:p>
        </w:tc>
        <w:tc>
          <w:tcPr>
            <w:tcW w:w="56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1657" w:type="pct"/>
            <w:gridSpan w:val="6"/>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0000"/>
                <w:sz w:val="20"/>
              </w:rPr>
              <w:t>Ghi ký hiệu mức độ vào ô</w:t>
            </w:r>
          </w:p>
        </w:tc>
      </w:tr>
      <w:tr w:rsidR="00CF5634" w:rsidRPr="00FD0FAF">
        <w:tblPrEx>
          <w:shd w:val="clear" w:color="auto" w:fill="auto"/>
          <w:tblCellMar>
            <w:top w:w="0" w:type="dxa"/>
            <w:left w:w="0" w:type="dxa"/>
            <w:bottom w:w="0" w:type="dxa"/>
            <w:right w:w="0" w:type="dxa"/>
          </w:tblCellMar>
        </w:tblPrEx>
        <w:tc>
          <w:tcPr>
            <w:tcW w:w="2777" w:type="pct"/>
            <w:gridSpan w:val="3"/>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b/>
                <w:bCs/>
                <w:sz w:val="20"/>
              </w:rPr>
              <w:t xml:space="preserve">Không có nguy cơ </w:t>
            </w:r>
            <w:r w:rsidRPr="00FD0FAF">
              <w:rPr>
                <w:rFonts w:ascii="Arial" w:hAnsi="Arial" w:cs="Arial"/>
                <w:i/>
                <w:iCs/>
                <w:sz w:val="20"/>
              </w:rPr>
              <w:t>(Non Risk) (NR) 0đ</w:t>
            </w:r>
          </w:p>
        </w:tc>
        <w:tc>
          <w:tcPr>
            <w:tcW w:w="566" w:type="pct"/>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0-1 đ</w:t>
            </w:r>
          </w:p>
        </w:tc>
        <w:tc>
          <w:tcPr>
            <w:tcW w:w="288"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67" w:type="pct"/>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shd w:val="clear" w:color="auto" w:fill="auto"/>
          <w:tblCellMar>
            <w:top w:w="0" w:type="dxa"/>
            <w:left w:w="0" w:type="dxa"/>
            <w:bottom w:w="0" w:type="dxa"/>
            <w:right w:w="0" w:type="dxa"/>
          </w:tblCellMar>
        </w:tblPrEx>
        <w:tc>
          <w:tcPr>
            <w:tcW w:w="2777" w:type="pct"/>
            <w:gridSpan w:val="3"/>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b/>
                <w:bCs/>
                <w:sz w:val="20"/>
              </w:rPr>
              <w:t xml:space="preserve">Nguy cơ thấp </w:t>
            </w:r>
            <w:r w:rsidRPr="00FD0FAF">
              <w:rPr>
                <w:rFonts w:ascii="Arial" w:hAnsi="Arial" w:cs="Arial"/>
                <w:i/>
                <w:iCs/>
                <w:sz w:val="20"/>
              </w:rPr>
              <w:t>(Low Risk) (LR) 20%/ tổng điểm</w:t>
            </w:r>
          </w:p>
        </w:tc>
        <w:tc>
          <w:tcPr>
            <w:tcW w:w="566" w:type="pct"/>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2-6 đ</w:t>
            </w:r>
          </w:p>
        </w:tc>
        <w:tc>
          <w:tcPr>
            <w:tcW w:w="288"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67" w:type="pct"/>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shd w:val="clear" w:color="auto" w:fill="auto"/>
          <w:tblCellMar>
            <w:top w:w="0" w:type="dxa"/>
            <w:left w:w="0" w:type="dxa"/>
            <w:bottom w:w="0" w:type="dxa"/>
            <w:right w:w="0" w:type="dxa"/>
          </w:tblCellMar>
        </w:tblPrEx>
        <w:tc>
          <w:tcPr>
            <w:tcW w:w="2777" w:type="pct"/>
            <w:gridSpan w:val="3"/>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b/>
                <w:bCs/>
                <w:sz w:val="20"/>
              </w:rPr>
              <w:t xml:space="preserve">Nguy cơ trung bình </w:t>
            </w:r>
            <w:r w:rsidRPr="00FD0FAF">
              <w:rPr>
                <w:rFonts w:ascii="Arial" w:hAnsi="Arial" w:cs="Arial"/>
                <w:i/>
                <w:iCs/>
                <w:sz w:val="20"/>
              </w:rPr>
              <w:t>(Medium Risk) (MR) 29%/ tổng</w:t>
            </w:r>
            <w:r w:rsidR="00D21F8D" w:rsidRPr="00FD0FAF">
              <w:rPr>
                <w:rFonts w:ascii="Arial" w:hAnsi="Arial" w:cs="Arial"/>
                <w:i/>
                <w:iCs/>
                <w:sz w:val="20"/>
              </w:rPr>
              <w:t xml:space="preserve"> </w:t>
            </w:r>
            <w:r w:rsidRPr="00FD0FAF">
              <w:rPr>
                <w:rFonts w:ascii="Arial" w:hAnsi="Arial" w:cs="Arial"/>
                <w:i/>
                <w:iCs/>
                <w:sz w:val="20"/>
              </w:rPr>
              <w:t>điểm</w:t>
            </w:r>
          </w:p>
        </w:tc>
        <w:tc>
          <w:tcPr>
            <w:tcW w:w="566" w:type="pct"/>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 xml:space="preserve">7 </w:t>
            </w:r>
            <w:r w:rsidR="00906242" w:rsidRPr="00FD0FAF">
              <w:rPr>
                <w:rFonts w:ascii="Arial" w:hAnsi="Arial" w:cs="Arial"/>
                <w:sz w:val="20"/>
              </w:rPr>
              <w:t>-</w:t>
            </w:r>
            <w:r w:rsidRPr="00FD0FAF">
              <w:rPr>
                <w:rFonts w:ascii="Arial" w:hAnsi="Arial" w:cs="Arial"/>
                <w:sz w:val="20"/>
              </w:rPr>
              <w:t xml:space="preserve"> 9 đ</w:t>
            </w:r>
          </w:p>
        </w:tc>
        <w:tc>
          <w:tcPr>
            <w:tcW w:w="288"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67" w:type="pct"/>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shd w:val="clear" w:color="auto" w:fill="auto"/>
          <w:tblCellMar>
            <w:top w:w="0" w:type="dxa"/>
            <w:left w:w="0" w:type="dxa"/>
            <w:bottom w:w="0" w:type="dxa"/>
            <w:right w:w="0" w:type="dxa"/>
          </w:tblCellMar>
        </w:tblPrEx>
        <w:tc>
          <w:tcPr>
            <w:tcW w:w="2777" w:type="pct"/>
            <w:gridSpan w:val="3"/>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b/>
                <w:bCs/>
                <w:sz w:val="20"/>
              </w:rPr>
              <w:t xml:space="preserve">Nguy cơ cao </w:t>
            </w:r>
            <w:r w:rsidRPr="00FD0FAF">
              <w:rPr>
                <w:rFonts w:ascii="Arial" w:hAnsi="Arial" w:cs="Arial"/>
                <w:i/>
                <w:iCs/>
                <w:sz w:val="20"/>
              </w:rPr>
              <w:t>(High Risk) (HR) ≥</w:t>
            </w:r>
            <w:r w:rsidR="00906242" w:rsidRPr="00FD0FAF">
              <w:rPr>
                <w:rFonts w:ascii="Arial" w:hAnsi="Arial" w:cs="Arial"/>
                <w:i/>
                <w:iCs/>
                <w:sz w:val="20"/>
              </w:rPr>
              <w:t xml:space="preserve"> </w:t>
            </w:r>
            <w:r w:rsidRPr="00FD0FAF">
              <w:rPr>
                <w:rFonts w:ascii="Arial" w:hAnsi="Arial" w:cs="Arial"/>
                <w:i/>
                <w:iCs/>
                <w:sz w:val="20"/>
              </w:rPr>
              <w:t>31%/ tổng điểm</w:t>
            </w:r>
          </w:p>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i/>
                <w:iCs/>
                <w:sz w:val="20"/>
              </w:rPr>
              <w:t>Hoặc tiêu chí 2 và 3 có điểm đánh giá là 3 điểm</w:t>
            </w:r>
          </w:p>
        </w:tc>
        <w:tc>
          <w:tcPr>
            <w:tcW w:w="566" w:type="pct"/>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sz w:val="20"/>
              </w:rPr>
              <w:t>≥ 10 đ</w:t>
            </w:r>
          </w:p>
        </w:tc>
        <w:tc>
          <w:tcPr>
            <w:tcW w:w="288"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67" w:type="pct"/>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shd w:val="clear" w:color="auto" w:fill="auto"/>
          <w:tblCellMar>
            <w:top w:w="0" w:type="dxa"/>
            <w:left w:w="0" w:type="dxa"/>
            <w:bottom w:w="0" w:type="dxa"/>
            <w:right w:w="0" w:type="dxa"/>
          </w:tblCellMar>
        </w:tblPrEx>
        <w:tc>
          <w:tcPr>
            <w:tcW w:w="2777" w:type="pct"/>
            <w:gridSpan w:val="3"/>
          </w:tcPr>
          <w:p w:rsidR="00CF5634" w:rsidRPr="00FD0FAF" w:rsidRDefault="00CF5634" w:rsidP="00FD0FAF">
            <w:pPr>
              <w:widowControl w:val="0"/>
              <w:autoSpaceDE w:val="0"/>
              <w:autoSpaceDN w:val="0"/>
              <w:adjustRightInd w:val="0"/>
              <w:spacing w:before="120"/>
              <w:jc w:val="right"/>
              <w:rPr>
                <w:rFonts w:ascii="Arial" w:hAnsi="Arial" w:cs="Arial"/>
                <w:sz w:val="20"/>
              </w:rPr>
            </w:pPr>
            <w:r w:rsidRPr="00FD0FAF">
              <w:rPr>
                <w:rFonts w:ascii="Arial" w:hAnsi="Arial" w:cs="Arial"/>
                <w:b/>
                <w:bCs/>
                <w:color w:val="FF0000"/>
                <w:sz w:val="20"/>
              </w:rPr>
              <w:t xml:space="preserve">Người đánh giá </w:t>
            </w:r>
            <w:r w:rsidRPr="00FD0FAF">
              <w:rPr>
                <w:rFonts w:ascii="Arial" w:hAnsi="Arial" w:cs="Arial"/>
                <w:color w:val="FF0000"/>
                <w:sz w:val="20"/>
              </w:rPr>
              <w:t>(Ghi tên)</w:t>
            </w:r>
          </w:p>
        </w:tc>
        <w:tc>
          <w:tcPr>
            <w:tcW w:w="56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88"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6"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75" w:type="pct"/>
          </w:tcPr>
          <w:p w:rsidR="00CF5634" w:rsidRPr="00FD0FAF" w:rsidRDefault="00CF5634" w:rsidP="00FD0FAF">
            <w:pPr>
              <w:widowControl w:val="0"/>
              <w:autoSpaceDE w:val="0"/>
              <w:autoSpaceDN w:val="0"/>
              <w:adjustRightInd w:val="0"/>
              <w:spacing w:before="120"/>
              <w:rPr>
                <w:rFonts w:ascii="Arial" w:hAnsi="Arial" w:cs="Arial"/>
                <w:sz w:val="20"/>
              </w:rPr>
            </w:pPr>
          </w:p>
        </w:tc>
        <w:tc>
          <w:tcPr>
            <w:tcW w:w="267" w:type="pct"/>
          </w:tcPr>
          <w:p w:rsidR="00CF5634" w:rsidRPr="00FD0FAF" w:rsidRDefault="00CF5634" w:rsidP="00FD0FAF">
            <w:pPr>
              <w:widowControl w:val="0"/>
              <w:autoSpaceDE w:val="0"/>
              <w:autoSpaceDN w:val="0"/>
              <w:adjustRightInd w:val="0"/>
              <w:spacing w:before="120"/>
              <w:rPr>
                <w:rFonts w:ascii="Arial" w:hAnsi="Arial" w:cs="Arial"/>
                <w:sz w:val="20"/>
              </w:rPr>
            </w:pPr>
          </w:p>
        </w:tc>
      </w:tr>
    </w:tbl>
    <w:p w:rsidR="00CF5634" w:rsidRPr="00FD0FAF" w:rsidRDefault="00CF5634" w:rsidP="00FD0FAF">
      <w:pPr>
        <w:widowControl w:val="0"/>
        <w:autoSpaceDE w:val="0"/>
        <w:autoSpaceDN w:val="0"/>
        <w:adjustRightInd w:val="0"/>
        <w:spacing w:before="120"/>
        <w:rPr>
          <w:rFonts w:ascii="Arial" w:hAnsi="Arial" w:cs="Arial"/>
          <w:color w:val="000000"/>
          <w:sz w:val="20"/>
        </w:rPr>
      </w:pPr>
      <w:r w:rsidRPr="00FD0FAF">
        <w:rPr>
          <w:rFonts w:ascii="Arial" w:hAnsi="Arial" w:cs="Arial"/>
          <w:b/>
          <w:bCs/>
          <w:color w:val="0D0D0D"/>
          <w:sz w:val="20"/>
        </w:rPr>
        <w:t>II. Kế hoạch chăm sóc</w:t>
      </w:r>
    </w:p>
    <w:tbl>
      <w:tblPr>
        <w:tblW w:w="5000" w:type="pct"/>
        <w:tblCellMar>
          <w:left w:w="0" w:type="dxa"/>
          <w:right w:w="0" w:type="dxa"/>
        </w:tblCellMar>
        <w:tblLook w:val="0000" w:firstRow="0" w:lastRow="0" w:firstColumn="0" w:lastColumn="0" w:noHBand="0" w:noVBand="0"/>
      </w:tblPr>
      <w:tblGrid>
        <w:gridCol w:w="454"/>
        <w:gridCol w:w="450"/>
        <w:gridCol w:w="4200"/>
        <w:gridCol w:w="593"/>
        <w:gridCol w:w="592"/>
        <w:gridCol w:w="593"/>
        <w:gridCol w:w="592"/>
        <w:gridCol w:w="593"/>
        <w:gridCol w:w="583"/>
      </w:tblGrid>
      <w:tr w:rsidR="00D21F8D" w:rsidRPr="00FD0FAF">
        <w:tblPrEx>
          <w:tblCellMar>
            <w:top w:w="0" w:type="dxa"/>
            <w:left w:w="0" w:type="dxa"/>
            <w:bottom w:w="0" w:type="dxa"/>
            <w:right w:w="0" w:type="dxa"/>
          </w:tblCellMar>
        </w:tblPrEx>
        <w:tc>
          <w:tcPr>
            <w:tcW w:w="2949" w:type="pct"/>
            <w:gridSpan w:val="3"/>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0000"/>
                <w:sz w:val="20"/>
              </w:rPr>
              <w:t>Ngày/giờ can thiệp tương ứng thời điểm đánh giá</w:t>
            </w:r>
          </w:p>
        </w:tc>
        <w:tc>
          <w:tcPr>
            <w:tcW w:w="343"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r>
      <w:tr w:rsidR="00D21F8D" w:rsidRPr="00FD0FAF">
        <w:tblPrEx>
          <w:tblCellMar>
            <w:top w:w="0" w:type="dxa"/>
            <w:left w:w="0" w:type="dxa"/>
            <w:bottom w:w="0" w:type="dxa"/>
            <w:right w:w="0" w:type="dxa"/>
          </w:tblCellMar>
        </w:tblPrEx>
        <w:tc>
          <w:tcPr>
            <w:tcW w:w="2949" w:type="pct"/>
            <w:gridSpan w:val="3"/>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jc w:val="right"/>
              <w:rPr>
                <w:rFonts w:ascii="Arial" w:hAnsi="Arial" w:cs="Arial"/>
                <w:sz w:val="20"/>
              </w:rPr>
            </w:pPr>
            <w:r w:rsidRPr="00FD0FAF">
              <w:rPr>
                <w:rFonts w:ascii="Arial" w:hAnsi="Arial" w:cs="Arial"/>
                <w:b/>
                <w:bCs/>
                <w:color w:val="FF0000"/>
                <w:sz w:val="20"/>
              </w:rPr>
              <w:t>Mức độ nguy cơ:</w:t>
            </w:r>
          </w:p>
        </w:tc>
        <w:tc>
          <w:tcPr>
            <w:tcW w:w="343"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D21F8D" w:rsidRPr="00FD0FAF" w:rsidRDefault="00D21F8D"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687"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Nội dung can thiệp</w:t>
            </w:r>
          </w:p>
        </w:tc>
        <w:tc>
          <w:tcPr>
            <w:tcW w:w="2051" w:type="pct"/>
            <w:gridSpan w:val="6"/>
            <w:tcBorders>
              <w:top w:val="nil"/>
              <w:left w:val="single" w:sz="4" w:space="0" w:color="000000"/>
              <w:bottom w:val="single" w:sz="4" w:space="0" w:color="000000"/>
              <w:right w:val="single" w:sz="4" w:space="0" w:color="000000"/>
            </w:tcBorders>
            <w:shd w:val="clear" w:color="auto" w:fill="D9D9D9"/>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Đánh dấu “X” vào ô</w:t>
            </w:r>
            <w:r w:rsidR="00D21F8D" w:rsidRPr="00FD0FAF">
              <w:rPr>
                <w:rFonts w:ascii="Arial" w:hAnsi="Arial" w:cs="Arial"/>
                <w:b/>
                <w:bCs/>
                <w:color w:val="0D0D0D"/>
                <w:sz w:val="20"/>
              </w:rPr>
              <w:t xml:space="preserve"> </w:t>
            </w:r>
            <w:r w:rsidRPr="00FD0FAF">
              <w:rPr>
                <w:rFonts w:ascii="Arial" w:hAnsi="Arial" w:cs="Arial"/>
                <w:b/>
                <w:bCs/>
                <w:color w:val="0D0D0D"/>
                <w:sz w:val="20"/>
              </w:rPr>
              <w:t>chọn nội dung can thiệp phù hợp</w:t>
            </w:r>
          </w:p>
        </w:tc>
      </w:tr>
      <w:tr w:rsidR="00CF5634" w:rsidRPr="00FD0FAF">
        <w:tblPrEx>
          <w:tblCellMar>
            <w:top w:w="0" w:type="dxa"/>
            <w:left w:w="0" w:type="dxa"/>
            <w:bottom w:w="0" w:type="dxa"/>
            <w:right w:w="0" w:type="dxa"/>
          </w:tblCellMar>
        </w:tblPrEx>
        <w:tc>
          <w:tcPr>
            <w:tcW w:w="262" w:type="pct"/>
            <w:vMerge w:val="restart"/>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I</w:t>
            </w:r>
          </w:p>
        </w:tc>
        <w:tc>
          <w:tcPr>
            <w:tcW w:w="4738" w:type="pct"/>
            <w:gridSpan w:val="8"/>
            <w:tcBorders>
              <w:top w:val="nil"/>
              <w:left w:val="single" w:sz="4" w:space="0" w:color="000000"/>
              <w:bottom w:val="nil"/>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b/>
                <w:bCs/>
                <w:color w:val="0000CC"/>
                <w:sz w:val="20"/>
              </w:rPr>
              <w:t>Người bệnh Không có nguy cơ (Can thiệp từ bước 1 đến 6)</w:t>
            </w: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1</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Theo dõi dấu hiệu sinh tồn, các dấu hiệu cơ năng</w:t>
            </w:r>
            <w:r w:rsidR="00D21F8D" w:rsidRPr="00FD0FAF">
              <w:rPr>
                <w:rFonts w:ascii="Arial" w:hAnsi="Arial" w:cs="Arial"/>
                <w:color w:val="0D0D0D"/>
                <w:sz w:val="20"/>
              </w:rPr>
              <w:t xml:space="preserve"> </w:t>
            </w:r>
            <w:r w:rsidRPr="00FD0FAF">
              <w:rPr>
                <w:rFonts w:ascii="Arial" w:hAnsi="Arial" w:cs="Arial"/>
                <w:color w:val="0D0D0D"/>
                <w:sz w:val="20"/>
              </w:rPr>
              <w:t>khác mỗi 12 giờ</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2</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Cung cấp suất ăn dinh dưỡng ngày 3 cữ (bữa)</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3</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Hướng dẫn NB dùng thuốc theo chỉ định và theo dõi tác dụng phụ của thuốc</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4</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Hỗ trợ tâm lý, hướng dẫn NB tự chăm sóc thể chất, vệ sinh cá nhân 2 lần/ ngày và tập VLTL hô hấp</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5</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sz w:val="20"/>
              </w:rPr>
              <w:t>Tiếp tục theo dõi dấu hiệu chuyển nặng. Báo cáo BS và bàn giao điều dưỡng nếu có biểu hiện bất thường về hô hấp và các triệu chứng khác</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6</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Đánh giá lại sau 3 ngày/ 7 ngày hoặc khi thay đổi trạng thái</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val="restart"/>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II</w:t>
            </w:r>
          </w:p>
        </w:tc>
        <w:tc>
          <w:tcPr>
            <w:tcW w:w="4738" w:type="pct"/>
            <w:gridSpan w:val="8"/>
            <w:tcBorders>
              <w:top w:val="nil"/>
              <w:left w:val="single" w:sz="4" w:space="0" w:color="000000"/>
              <w:bottom w:val="nil"/>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b/>
                <w:bCs/>
                <w:color w:val="0000CC"/>
                <w:sz w:val="20"/>
              </w:rPr>
              <w:t>Người bệnh có nguy cơ thấp (Can thiệp từ bước 2 đến 5</w:t>
            </w:r>
            <w:r w:rsidR="00906242" w:rsidRPr="00FD0FAF">
              <w:rPr>
                <w:rFonts w:ascii="Arial" w:hAnsi="Arial" w:cs="Arial"/>
                <w:b/>
                <w:bCs/>
                <w:color w:val="0000CC"/>
                <w:sz w:val="20"/>
              </w:rPr>
              <w:t xml:space="preserve"> </w:t>
            </w:r>
            <w:r w:rsidRPr="00FD0FAF">
              <w:rPr>
                <w:rFonts w:ascii="Arial" w:hAnsi="Arial" w:cs="Arial"/>
                <w:b/>
                <w:bCs/>
                <w:color w:val="0000CC"/>
                <w:sz w:val="20"/>
              </w:rPr>
              <w:t>và 7 đến 11)</w:t>
            </w: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7</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Theo dõi dấu hiệu sinh tồn và các dấu hiệu cơ năng khác mỗi 6 giờ</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8</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Hỗ trợ tâm lý và phối hợp tập VLTL hô hấp, vận</w:t>
            </w:r>
            <w:r w:rsidR="00D21F8D" w:rsidRPr="00FD0FAF">
              <w:rPr>
                <w:rFonts w:ascii="Arial" w:hAnsi="Arial" w:cs="Arial"/>
                <w:color w:val="0D0D0D"/>
                <w:sz w:val="20"/>
              </w:rPr>
              <w:t xml:space="preserve"> </w:t>
            </w:r>
            <w:r w:rsidRPr="00FD0FAF">
              <w:rPr>
                <w:rFonts w:ascii="Arial" w:hAnsi="Arial" w:cs="Arial"/>
                <w:color w:val="0D0D0D"/>
                <w:sz w:val="20"/>
              </w:rPr>
              <w:t>động</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9</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Hỗ trợ NB vệ sinh cá nhân và đi đại tiểu tiện tại</w:t>
            </w:r>
            <w:r w:rsidR="00D21F8D" w:rsidRPr="00FD0FAF">
              <w:rPr>
                <w:rFonts w:ascii="Arial" w:hAnsi="Arial" w:cs="Arial"/>
                <w:color w:val="000000"/>
                <w:sz w:val="20"/>
              </w:rPr>
              <w:t xml:space="preserve"> </w:t>
            </w:r>
            <w:r w:rsidRPr="00FD0FAF">
              <w:rPr>
                <w:rFonts w:ascii="Arial" w:hAnsi="Arial" w:cs="Arial"/>
                <w:color w:val="0D0D0D"/>
                <w:sz w:val="20"/>
              </w:rPr>
              <w:t>giường khi NB có chỉ định thở ô-xy</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10</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sz w:val="20"/>
              </w:rPr>
              <w:t>Hướng dẫn NB nhận biết dấu hiệu chuyển nặng từ</w:t>
            </w:r>
            <w:r w:rsidR="00D21F8D" w:rsidRPr="00FD0FAF">
              <w:rPr>
                <w:rFonts w:ascii="Arial" w:hAnsi="Arial" w:cs="Arial"/>
                <w:sz w:val="20"/>
              </w:rPr>
              <w:t xml:space="preserve"> </w:t>
            </w:r>
            <w:r w:rsidRPr="00FD0FAF">
              <w:rPr>
                <w:rFonts w:ascii="Arial" w:hAnsi="Arial" w:cs="Arial"/>
                <w:sz w:val="20"/>
              </w:rPr>
              <w:t>mức độ 2 trở lên</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D4DCE3"/>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11</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Đánh giá các dấu hiệu cảnh báo nặng hàng ngày và khi thay đổi trạng thái. Báo BS khi có một trong những tiêu chí đánh giá có điểm nguy cơ ở mức 3 điểm</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0000"/>
                <w:sz w:val="20"/>
              </w:rPr>
              <w:t>III</w:t>
            </w:r>
          </w:p>
        </w:tc>
        <w:tc>
          <w:tcPr>
            <w:tcW w:w="4738" w:type="pct"/>
            <w:gridSpan w:val="8"/>
            <w:tcBorders>
              <w:top w:val="nil"/>
              <w:left w:val="single" w:sz="4" w:space="0" w:color="000000"/>
              <w:bottom w:val="nil"/>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b/>
                <w:bCs/>
                <w:color w:val="FF0000"/>
                <w:sz w:val="20"/>
              </w:rPr>
              <w:t>Người bệnh có nguy cơ trung bình (Can thiệp từ bước 8 đến 15)</w:t>
            </w: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12</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Theo dõi dấu hiệu sinh tồn và các dấu hiệu cơ năng khác mỗi 3 giờ</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13</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Theo dõi sát hô hấp, điều chỉnh KH chăm sóc tại giường và đánh giá sự đáp ứng hiệu quả can thiệp chăm sóc/ 3 giờ</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14</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Báo cáo kịp thời với BS những diễn tiến chuyển mức độ từ nặng đến nguy kịch</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FF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0D0D0D"/>
                <w:sz w:val="20"/>
              </w:rPr>
              <w:t>15</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Chuẩn bị KH chuyển tầng/ chuyển khoa khi có chỉ định</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val="restart"/>
            <w:tcBorders>
              <w:top w:val="single" w:sz="4" w:space="0" w:color="000000"/>
              <w:left w:val="single" w:sz="4" w:space="0" w:color="000000"/>
              <w:bottom w:val="nil"/>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FFFF"/>
                <w:sz w:val="20"/>
              </w:rPr>
              <w:t>IV</w:t>
            </w:r>
          </w:p>
        </w:tc>
        <w:tc>
          <w:tcPr>
            <w:tcW w:w="4738" w:type="pct"/>
            <w:gridSpan w:val="8"/>
            <w:tcBorders>
              <w:top w:val="nil"/>
              <w:left w:val="single" w:sz="4" w:space="0" w:color="000000"/>
              <w:bottom w:val="nil"/>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b/>
                <w:bCs/>
                <w:color w:val="FFFFFF"/>
                <w:sz w:val="20"/>
              </w:rPr>
              <w:t xml:space="preserve">Người bệnh có nguy cơ cao (Can thiêp từ bước 13 </w:t>
            </w:r>
            <w:r w:rsidR="00906242" w:rsidRPr="00FD0FAF">
              <w:rPr>
                <w:rFonts w:ascii="Arial" w:hAnsi="Arial" w:cs="Arial"/>
                <w:b/>
                <w:bCs/>
                <w:color w:val="FFFFFF"/>
                <w:sz w:val="20"/>
              </w:rPr>
              <w:t>-</w:t>
            </w:r>
            <w:r w:rsidRPr="00FD0FAF">
              <w:rPr>
                <w:rFonts w:ascii="Arial" w:hAnsi="Arial" w:cs="Arial"/>
                <w:b/>
                <w:bCs/>
                <w:color w:val="FFFFFF"/>
                <w:sz w:val="20"/>
              </w:rPr>
              <w:t xml:space="preserve"> 20)</w:t>
            </w: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nil"/>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FFFF"/>
                <w:sz w:val="20"/>
              </w:rPr>
              <w:t>16</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Người bệnh được chăm sóc và theo dõi tích cực tại khoa HSCC với các chỉ đinh điều trị kỹ thuật cao</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nil"/>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259"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FFFF"/>
                <w:sz w:val="20"/>
              </w:rPr>
              <w:t>17</w:t>
            </w:r>
          </w:p>
        </w:tc>
        <w:tc>
          <w:tcPr>
            <w:tcW w:w="242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Các chỉ định chăm sóc đặt biệt và liên tục mỗi giờ</w:t>
            </w:r>
            <w:r w:rsidR="001F0EDB">
              <w:rPr>
                <w:rFonts w:ascii="Arial" w:hAnsi="Arial" w:cs="Arial"/>
                <w:color w:val="0D0D0D"/>
                <w:sz w:val="20"/>
              </w:rPr>
              <w:t xml:space="preserve"> </w:t>
            </w:r>
            <w:r w:rsidRPr="00FD0FAF">
              <w:rPr>
                <w:rFonts w:ascii="Arial" w:hAnsi="Arial" w:cs="Arial"/>
                <w:color w:val="0D0D0D"/>
                <w:sz w:val="20"/>
              </w:rPr>
              <w:t>hoặc 30 phút</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8"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FFFF"/>
                <w:sz w:val="20"/>
              </w:rPr>
              <w:t>IV</w:t>
            </w:r>
          </w:p>
        </w:tc>
        <w:tc>
          <w:tcPr>
            <w:tcW w:w="260"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FFFF"/>
                <w:sz w:val="20"/>
              </w:rPr>
              <w:t>18</w:t>
            </w:r>
          </w:p>
        </w:tc>
        <w:tc>
          <w:tcPr>
            <w:tcW w:w="242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Chuẩn bị sẵn sàng các dụng cụ HSCC tim phổi khi cần thiết. Cố định cơ thể phòng ngừa nguy cơ té ngã</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p>
        </w:tc>
        <w:tc>
          <w:tcPr>
            <w:tcW w:w="260"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FFFF"/>
                <w:sz w:val="20"/>
              </w:rPr>
              <w:t>19</w:t>
            </w:r>
          </w:p>
        </w:tc>
        <w:tc>
          <w:tcPr>
            <w:tcW w:w="242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Chăm sóc NB thể nguy kịch và có thể tử vong. Thông báo tin xấu cho người thân và chăm sóc tinh thần cho họ</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r w:rsidR="00CF5634" w:rsidRPr="00FD0FAF">
        <w:tblPrEx>
          <w:tblCellMar>
            <w:top w:w="0" w:type="dxa"/>
            <w:left w:w="0" w:type="dxa"/>
            <w:bottom w:w="0" w:type="dxa"/>
            <w:right w:w="0" w:type="dxa"/>
          </w:tblCellMar>
        </w:tblPrEx>
        <w:tc>
          <w:tcPr>
            <w:tcW w:w="262" w:type="pct"/>
            <w:vMerge/>
            <w:tcBorders>
              <w:top w:val="single" w:sz="4" w:space="0" w:color="000000"/>
              <w:left w:val="single" w:sz="4" w:space="0" w:color="000000"/>
              <w:bottom w:val="single" w:sz="4" w:space="0" w:color="000000"/>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p>
        </w:tc>
        <w:tc>
          <w:tcPr>
            <w:tcW w:w="260" w:type="pct"/>
            <w:tcBorders>
              <w:top w:val="single" w:sz="4" w:space="0" w:color="000000"/>
              <w:left w:val="single" w:sz="4" w:space="0" w:color="000000"/>
              <w:bottom w:val="single" w:sz="4" w:space="0" w:color="000000"/>
              <w:right w:val="single" w:sz="4" w:space="0" w:color="000000"/>
            </w:tcBorders>
            <w:shd w:val="clear" w:color="auto" w:fill="FF0000"/>
            <w:vAlign w:val="center"/>
          </w:tcPr>
          <w:p w:rsidR="00CF5634" w:rsidRPr="00FD0FAF" w:rsidRDefault="00CF5634" w:rsidP="00FD0FAF">
            <w:pPr>
              <w:widowControl w:val="0"/>
              <w:autoSpaceDE w:val="0"/>
              <w:autoSpaceDN w:val="0"/>
              <w:adjustRightInd w:val="0"/>
              <w:spacing w:before="120"/>
              <w:jc w:val="center"/>
              <w:rPr>
                <w:rFonts w:ascii="Arial" w:hAnsi="Arial" w:cs="Arial"/>
                <w:sz w:val="20"/>
              </w:rPr>
            </w:pPr>
            <w:r w:rsidRPr="00FD0FAF">
              <w:rPr>
                <w:rFonts w:ascii="Arial" w:hAnsi="Arial" w:cs="Arial"/>
                <w:b/>
                <w:bCs/>
                <w:color w:val="FFFFFF"/>
                <w:sz w:val="20"/>
              </w:rPr>
              <w:t>20</w:t>
            </w:r>
          </w:p>
        </w:tc>
        <w:tc>
          <w:tcPr>
            <w:tcW w:w="2426"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r w:rsidRPr="00FD0FAF">
              <w:rPr>
                <w:rFonts w:ascii="Arial" w:hAnsi="Arial" w:cs="Arial"/>
                <w:color w:val="0D0D0D"/>
                <w:sz w:val="20"/>
              </w:rPr>
              <w:t>Điều chỉnh KH chăm sóc giảm nhẹ khi NB và</w:t>
            </w:r>
            <w:r w:rsidR="002751B7" w:rsidRPr="00FD0FAF">
              <w:rPr>
                <w:rFonts w:ascii="Arial" w:hAnsi="Arial" w:cs="Arial"/>
                <w:color w:val="0D0D0D"/>
                <w:sz w:val="20"/>
              </w:rPr>
              <w:t xml:space="preserve"> </w:t>
            </w:r>
            <w:r w:rsidRPr="00FD0FAF">
              <w:rPr>
                <w:rFonts w:ascii="Arial" w:hAnsi="Arial" w:cs="Arial"/>
                <w:color w:val="0D0D0D"/>
                <w:sz w:val="20"/>
              </w:rPr>
              <w:t>người nhà có nhu cầu hoặc nhóm điều trị chăm sóc</w:t>
            </w: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2"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43"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CF5634" w:rsidRPr="00FD0FAF" w:rsidRDefault="00CF5634" w:rsidP="00FD0FAF">
            <w:pPr>
              <w:widowControl w:val="0"/>
              <w:autoSpaceDE w:val="0"/>
              <w:autoSpaceDN w:val="0"/>
              <w:adjustRightInd w:val="0"/>
              <w:spacing w:before="120"/>
              <w:rPr>
                <w:rFonts w:ascii="Arial" w:hAnsi="Arial" w:cs="Arial"/>
                <w:sz w:val="20"/>
              </w:rPr>
            </w:pPr>
          </w:p>
        </w:tc>
      </w:tr>
    </w:tbl>
    <w:p w:rsidR="00ED367E" w:rsidRPr="00FD0FAF" w:rsidRDefault="00ED367E" w:rsidP="00FD0FAF">
      <w:pPr>
        <w:spacing w:before="120"/>
        <w:rPr>
          <w:rFonts w:ascii="Arial" w:hAnsi="Arial" w:cs="Arial"/>
          <w:sz w:val="20"/>
        </w:rPr>
      </w:pPr>
    </w:p>
    <w:p w:rsidR="002751B7" w:rsidRPr="00FD0FAF" w:rsidRDefault="002751B7" w:rsidP="00FD0FAF">
      <w:pPr>
        <w:spacing w:before="120"/>
        <w:rPr>
          <w:rFonts w:ascii="Arial" w:hAnsi="Arial" w:cs="Arial"/>
          <w:b/>
          <w:sz w:val="20"/>
          <w:szCs w:val="20"/>
        </w:rPr>
      </w:pPr>
    </w:p>
    <w:sectPr w:rsidR="002751B7" w:rsidRPr="00FD0FAF" w:rsidSect="00F61F03">
      <w:pgSz w:w="12240" w:h="15840"/>
      <w:pgMar w:top="1440" w:right="1800" w:bottom="1440" w:left="1800" w:header="0" w:footer="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367E"/>
    <w:rsid w:val="001834FD"/>
    <w:rsid w:val="00193061"/>
    <w:rsid w:val="001F0EDB"/>
    <w:rsid w:val="00213D97"/>
    <w:rsid w:val="002751B7"/>
    <w:rsid w:val="002A51AF"/>
    <w:rsid w:val="00312FFA"/>
    <w:rsid w:val="00320105"/>
    <w:rsid w:val="003A1514"/>
    <w:rsid w:val="003A3CA3"/>
    <w:rsid w:val="003C1756"/>
    <w:rsid w:val="003D59D5"/>
    <w:rsid w:val="003F7E4D"/>
    <w:rsid w:val="00420182"/>
    <w:rsid w:val="004E0FEB"/>
    <w:rsid w:val="004F2083"/>
    <w:rsid w:val="00656CCA"/>
    <w:rsid w:val="00716493"/>
    <w:rsid w:val="00767B0B"/>
    <w:rsid w:val="007E5C9E"/>
    <w:rsid w:val="008526FE"/>
    <w:rsid w:val="00854C53"/>
    <w:rsid w:val="00884249"/>
    <w:rsid w:val="008C6018"/>
    <w:rsid w:val="00906242"/>
    <w:rsid w:val="00953D12"/>
    <w:rsid w:val="00987263"/>
    <w:rsid w:val="00AA2465"/>
    <w:rsid w:val="00AC1CE7"/>
    <w:rsid w:val="00B077C7"/>
    <w:rsid w:val="00B17400"/>
    <w:rsid w:val="00B62866"/>
    <w:rsid w:val="00B653C0"/>
    <w:rsid w:val="00BC0011"/>
    <w:rsid w:val="00BD0366"/>
    <w:rsid w:val="00C11285"/>
    <w:rsid w:val="00CA4F35"/>
    <w:rsid w:val="00CE428B"/>
    <w:rsid w:val="00CF5634"/>
    <w:rsid w:val="00D21F8D"/>
    <w:rsid w:val="00D60FEB"/>
    <w:rsid w:val="00E03DC4"/>
    <w:rsid w:val="00E377F5"/>
    <w:rsid w:val="00EC016A"/>
    <w:rsid w:val="00ED367E"/>
    <w:rsid w:val="00F61F03"/>
    <w:rsid w:val="00F940C2"/>
    <w:rsid w:val="00FD0FAF"/>
    <w:rsid w:val="00FD1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8E864FAA-C5FF-4F52-A485-0F6565D15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OnceABox">
    <w:name w:val="OnceABox"/>
    <w:rsid w:val="00906242"/>
    <w:rPr>
      <w:b/>
      <w:bCs/>
      <w:color w:val="FF0000"/>
      <w:sz w:val="26"/>
      <w:szCs w:val="26"/>
    </w:rPr>
  </w:style>
  <w:style w:type="table" w:styleId="TableGrid">
    <w:name w:val="Table Grid"/>
    <w:basedOn w:val="TableNormal"/>
    <w:rsid w:val="009062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link w:val="DefaultParagraphFont"/>
    <w:autoRedefine/>
    <w:rsid w:val="00906242"/>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5.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8.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oleObject" Target="embeddings/oleObject1.bin"/><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wmf"/><Relationship Id="rId43" Type="http://schemas.openxmlformats.org/officeDocument/2006/relationships/image" Target="media/image39.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4.png"/><Relationship Id="rId46"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31134</Words>
  <Characters>177468</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BỘ Y TẾ</vt:lpstr>
    </vt:vector>
  </TitlesOfParts>
  <Company/>
  <LinksUpToDate>false</LinksUpToDate>
  <CharactersWithSpaces>208186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Y TẾ</dc:title>
  <dc:subject/>
  <dc:creator>ADMIN</dc:creator>
  <cp:keywords/>
  <dc:description>DocumentCreationInfo</dc:description>
  <cp:lastModifiedBy>Microsoft account</cp:lastModifiedBy>
  <cp:revision>1</cp:revision>
  <dcterms:created xsi:type="dcterms:W3CDTF">2021-11-24T23:21:00Z</dcterms:created>
  <dcterms:modified xsi:type="dcterms:W3CDTF">2021-11-24T23:21:00Z</dcterms:modified>
</cp:coreProperties>
</file>